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3BA34A" w14:textId="77777777" w:rsidR="002F43E9" w:rsidRDefault="00616DBC">
      <w:pPr>
        <w:pStyle w:val="Title"/>
      </w:pPr>
      <w:r>
        <w:rPr>
          <w:bCs/>
          <w:lang w:val="es"/>
        </w:rPr>
        <w:t xml:space="preserve">Revisión de ICAP 3-2-1 </w:t>
      </w:r>
    </w:p>
    <w:tbl>
      <w:tblPr>
        <w:tblStyle w:val="a0"/>
        <w:tblW w:w="1012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020"/>
        <w:gridCol w:w="9105"/>
      </w:tblGrid>
      <w:tr w:rsidR="002F43E9" w14:paraId="4892B242" w14:textId="77777777">
        <w:trPr>
          <w:trHeight w:val="3906"/>
        </w:trPr>
        <w:tc>
          <w:tcPr>
            <w:tcW w:w="1020" w:type="dxa"/>
          </w:tcPr>
          <w:p w14:paraId="25F4450F" w14:textId="77777777" w:rsidR="002F43E9" w:rsidRDefault="0061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96"/>
                <w:szCs w:val="96"/>
              </w:rPr>
            </w:pPr>
            <w:r>
              <w:rPr>
                <w:b/>
                <w:bCs/>
                <w:color w:val="910D28"/>
                <w:sz w:val="96"/>
                <w:szCs w:val="96"/>
                <w:lang w:val="es"/>
              </w:rPr>
              <w:t>3</w:t>
            </w:r>
          </w:p>
        </w:tc>
        <w:tc>
          <w:tcPr>
            <w:tcW w:w="9105" w:type="dxa"/>
          </w:tcPr>
          <w:p w14:paraId="270A1349" w14:textId="77777777" w:rsidR="002F43E9" w:rsidRDefault="0061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rPr>
                <w:color w:val="000000"/>
              </w:rPr>
            </w:pPr>
            <w:r>
              <w:rPr>
                <w:color w:val="000000"/>
                <w:lang w:val="es"/>
              </w:rPr>
              <w:t xml:space="preserve">Enumera tres </w:t>
            </w:r>
            <w:r>
              <w:rPr>
                <w:lang w:val="es"/>
              </w:rPr>
              <w:t xml:space="preserve">cosas que hayas aprendido de Megan y Mekeba. </w:t>
            </w:r>
          </w:p>
        </w:tc>
      </w:tr>
      <w:tr w:rsidR="002F43E9" w14:paraId="2E7D373D" w14:textId="77777777">
        <w:trPr>
          <w:trHeight w:val="3087"/>
        </w:trPr>
        <w:tc>
          <w:tcPr>
            <w:tcW w:w="1020" w:type="dxa"/>
          </w:tcPr>
          <w:p w14:paraId="3ECD668B" w14:textId="77777777" w:rsidR="002F43E9" w:rsidRDefault="0061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96"/>
                <w:szCs w:val="96"/>
              </w:rPr>
            </w:pPr>
            <w:r>
              <w:rPr>
                <w:b/>
                <w:bCs/>
                <w:color w:val="910D28"/>
                <w:sz w:val="96"/>
                <w:szCs w:val="96"/>
                <w:lang w:val="es"/>
              </w:rPr>
              <w:t>2</w:t>
            </w:r>
          </w:p>
        </w:tc>
        <w:tc>
          <w:tcPr>
            <w:tcW w:w="9105" w:type="dxa"/>
          </w:tcPr>
          <w:p w14:paraId="68E3B0CB" w14:textId="77777777" w:rsidR="002F43E9" w:rsidRDefault="00616DBC">
            <w:pPr>
              <w:spacing w:before="240"/>
            </w:pPr>
            <w:r>
              <w:rPr>
                <w:lang w:val="es"/>
              </w:rPr>
              <w:t>¿Cuáles son las dos preguntas que todavía tienes sobre el costo de producción en las empresas?</w:t>
            </w:r>
          </w:p>
          <w:p w14:paraId="020254D6" w14:textId="77777777" w:rsidR="002F43E9" w:rsidRDefault="002F4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2F43E9" w14:paraId="07B9B14C" w14:textId="77777777">
        <w:trPr>
          <w:trHeight w:val="2325"/>
        </w:trPr>
        <w:tc>
          <w:tcPr>
            <w:tcW w:w="1020" w:type="dxa"/>
          </w:tcPr>
          <w:p w14:paraId="14BCDA0F" w14:textId="77777777" w:rsidR="002F43E9" w:rsidRDefault="00616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96"/>
                <w:szCs w:val="96"/>
              </w:rPr>
            </w:pPr>
            <w:r>
              <w:rPr>
                <w:b/>
                <w:bCs/>
                <w:color w:val="910D28"/>
                <w:sz w:val="96"/>
                <w:szCs w:val="96"/>
                <w:lang w:val="es"/>
              </w:rPr>
              <w:t>1</w:t>
            </w:r>
          </w:p>
        </w:tc>
        <w:tc>
          <w:tcPr>
            <w:tcW w:w="9105" w:type="dxa"/>
          </w:tcPr>
          <w:p w14:paraId="2C063317" w14:textId="77777777" w:rsidR="002F43E9" w:rsidRDefault="00616DBC">
            <w:pPr>
              <w:spacing w:before="240"/>
            </w:pPr>
            <w:r>
              <w:rPr>
                <w:lang w:val="es"/>
              </w:rPr>
              <w:t>¿Qué es lo que te ha parecido interesante?</w:t>
            </w:r>
          </w:p>
          <w:p w14:paraId="04E2B155" w14:textId="77777777" w:rsidR="002F43E9" w:rsidRDefault="002F4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</w:tbl>
    <w:p w14:paraId="79D3528C" w14:textId="77777777" w:rsidR="002F43E9" w:rsidRDefault="002F43E9"/>
    <w:p w14:paraId="3B12CFED" w14:textId="77777777" w:rsidR="002F43E9" w:rsidRDefault="00616DB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bCs/>
          <w:color w:val="910D28"/>
          <w:lang w:val="es"/>
        </w:rPr>
        <w:t>Pregunta extra</w:t>
      </w:r>
      <w:r>
        <w:rPr>
          <w:color w:val="000000"/>
          <w:lang w:val="es"/>
        </w:rPr>
        <w:t>: ¿Cómo utilizan Megan y Mekeba las gráficas de líneas y de barras en su empresa?</w:t>
      </w:r>
    </w:p>
    <w:p w14:paraId="5BBF95BB" w14:textId="77777777" w:rsidR="002F43E9" w:rsidRDefault="002F43E9"/>
    <w:sectPr w:rsidR="002F43E9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DF897" w14:textId="77777777" w:rsidR="00B84EF1" w:rsidRDefault="00B84EF1">
      <w:pPr>
        <w:spacing w:after="0" w:line="240" w:lineRule="auto"/>
      </w:pPr>
      <w:r>
        <w:separator/>
      </w:r>
    </w:p>
  </w:endnote>
  <w:endnote w:type="continuationSeparator" w:id="0">
    <w:p w14:paraId="12AF6E6B" w14:textId="77777777" w:rsidR="00B84EF1" w:rsidRDefault="00B8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1233D" w14:textId="77777777" w:rsidR="002F43E9" w:rsidRDefault="00616DB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1" locked="0" layoutInCell="1" hidden="0" allowOverlap="1" wp14:anchorId="07FB6C34" wp14:editId="5372AC6E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14DD1DF" wp14:editId="51795704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2989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8268"/>
                        <a:ext cx="4000500" cy="2834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0C09CC" w14:textId="77777777" w:rsidR="002F43E9" w:rsidRDefault="00616DBC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plotting the path from costs to cash flow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4DD1DF" id="Rectangle 9" o:spid="_x0000_s1026" style="position:absolute;margin-left:89pt;margin-top:-20pt;width:315.75pt;height:2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" filled="f" stroked="f">
              <v:textbox inset="2.53958mm,1.2694mm,2.53958mm,1.2694mm">
                <w:txbxContent>
                  <w:p w14:paraId="370C09CC" w14:textId="77777777" w:rsidR="002F43E9" w:rsidRDefault="00000000">
                    <w:pPr>
                      <w:spacing w:after="0" w:line="240" w:lineRule="auto"/>
                      <w:jc w:val="right"/>
                      <w:textDirection w:val="btLr"/>
                      <w:bidi w:val="0"/>
                    </w:pPr>
                    <w:r>
                      <w:rPr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plotting the path from costs to cash flow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C8D86" w14:textId="77777777" w:rsidR="00B84EF1" w:rsidRDefault="00B84EF1">
      <w:pPr>
        <w:spacing w:after="0" w:line="240" w:lineRule="auto"/>
      </w:pPr>
      <w:r>
        <w:separator/>
      </w:r>
    </w:p>
  </w:footnote>
  <w:footnote w:type="continuationSeparator" w:id="0">
    <w:p w14:paraId="45064B60" w14:textId="77777777" w:rsidR="00B84EF1" w:rsidRDefault="00B84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CDAB" w14:textId="77777777" w:rsidR="002F43E9" w:rsidRDefault="002F43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807E9" w14:textId="77777777" w:rsidR="002F43E9" w:rsidRDefault="002F43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7504A" w14:textId="77777777" w:rsidR="002F43E9" w:rsidRDefault="002F43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E9"/>
    <w:rsid w:val="000F5047"/>
    <w:rsid w:val="002F43E9"/>
    <w:rsid w:val="00616DBC"/>
    <w:rsid w:val="009F6E8B"/>
    <w:rsid w:val="00B84EF1"/>
    <w:rsid w:val="00D3427B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9ACCA"/>
  <w15:docId w15:val="{8F954220-5851-4F1D-8DDB-1BBD6478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0D07C4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rFonts w:asciiTheme="minorHAnsi" w:eastAsiaTheme="minorHAnsi" w:hAnsiTheme="minorHAnsi" w:cstheme="minorBidi"/>
      <w:i/>
      <w:color w:val="3E5C61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rPr>
      <w:rFonts w:asciiTheme="minorHAnsi" w:eastAsiaTheme="minorHAnsi" w:hAnsi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Cs w:val="2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Cs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rFonts w:asciiTheme="minorHAnsi" w:eastAsiaTheme="minorHAnsi" w:hAnsiTheme="minorHAnsi" w:cstheme="minorBidi"/>
      <w:noProof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rFonts w:asciiTheme="minorHAnsi" w:eastAsiaTheme="minorHAnsi" w:hAnsiTheme="minorHAnsi" w:cstheme="minorBidi"/>
      <w:b/>
      <w:color w:val="910D28" w:themeColor="accent1"/>
      <w:szCs w:val="22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GaQ6VXuFQ7+NdBmGmOtdweUGmCw==">CgMxLjA4AHIhMVZjMXowTDI1eURPZlVqVVhOVnByWEJIdXN6b2NjSGdy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University of Oklahoma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Finley</dc:creator>
  <cp:lastModifiedBy>Catalina Otalora</cp:lastModifiedBy>
  <cp:revision>4</cp:revision>
  <cp:lastPrinted>2025-02-18T20:26:00Z</cp:lastPrinted>
  <dcterms:created xsi:type="dcterms:W3CDTF">2024-12-09T21:13:00Z</dcterms:created>
  <dcterms:modified xsi:type="dcterms:W3CDTF">2025-02-18T20:26:00Z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