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B3FC3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b/>
          <w:sz w:val="32"/>
          <w:szCs w:val="32"/>
        </w:rPr>
      </w:pPr>
      <w:r w:rsidRPr="00632AF4">
        <w:rPr>
          <w:rFonts w:asciiTheme="majorHAnsi" w:hAnsiTheme="majorHAnsi" w:cstheme="majorHAnsi"/>
          <w:b/>
          <w:sz w:val="32"/>
          <w:szCs w:val="32"/>
        </w:rPr>
        <w:t>EXAMPLES OF BRACKETS, PARENTHESES, AND ELLIPSES</w:t>
      </w:r>
    </w:p>
    <w:p w14:paraId="1699E353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632AF4">
        <w:rPr>
          <w:rFonts w:asciiTheme="majorHAnsi" w:hAnsiTheme="majorHAnsi" w:cstheme="majorHAnsi"/>
          <w:b/>
          <w:sz w:val="28"/>
          <w:szCs w:val="28"/>
        </w:rPr>
        <w:t>…in Academic Writing</w:t>
      </w:r>
    </w:p>
    <w:p w14:paraId="28B2A592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68869147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 xml:space="preserve">"The study found that 'the participants [aged 25-35] showed significant improvement.'" </w:t>
      </w:r>
      <w:r w:rsidRPr="00632AF4">
        <w:rPr>
          <w:rFonts w:asciiTheme="majorHAnsi" w:hAnsiTheme="majorHAnsi" w:cstheme="majorHAnsi"/>
          <w:color w:val="990000"/>
        </w:rPr>
        <w:t xml:space="preserve">(Brackets rule A) </w:t>
      </w:r>
    </w:p>
    <w:p w14:paraId="0D803653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0AB0C65A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 xml:space="preserve">"The author stated, 'the results were conclusive [sic]' which indicates a possible mistake in the original text." </w:t>
      </w:r>
      <w:r w:rsidRPr="00632AF4">
        <w:rPr>
          <w:rFonts w:asciiTheme="majorHAnsi" w:hAnsiTheme="majorHAnsi" w:cstheme="majorHAnsi"/>
          <w:color w:val="990000"/>
        </w:rPr>
        <w:t>(Brackets rule C)</w:t>
      </w:r>
    </w:p>
    <w:p w14:paraId="3AB62703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79038065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 xml:space="preserve">“[T]his study has been widely cited, notwithstanding its dubious methodology.” </w:t>
      </w:r>
      <w:r w:rsidRPr="00632AF4">
        <w:rPr>
          <w:rFonts w:asciiTheme="majorHAnsi" w:hAnsiTheme="majorHAnsi" w:cstheme="majorHAnsi"/>
          <w:color w:val="990000"/>
        </w:rPr>
        <w:t>(Brackets rule C)</w:t>
      </w:r>
    </w:p>
    <w:p w14:paraId="16618886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  <w:sz w:val="28"/>
          <w:szCs w:val="28"/>
        </w:rPr>
      </w:pPr>
    </w:p>
    <w:p w14:paraId="36BF2A76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>She said she would consider “a very short extension of the deadline, but only under </w:t>
      </w:r>
      <w:r w:rsidRPr="00632AF4">
        <w:rPr>
          <w:rFonts w:asciiTheme="majorHAnsi" w:hAnsiTheme="majorHAnsi" w:cstheme="majorHAnsi"/>
          <w:i/>
        </w:rPr>
        <w:t>the most extraordinary circumstances</w:t>
      </w:r>
      <w:r w:rsidRPr="00632AF4">
        <w:rPr>
          <w:rFonts w:asciiTheme="majorHAnsi" w:hAnsiTheme="majorHAnsi" w:cstheme="majorHAnsi"/>
        </w:rPr>
        <w:t xml:space="preserve"> [emphasis added].” </w:t>
      </w:r>
      <w:r w:rsidRPr="00632AF4">
        <w:rPr>
          <w:rFonts w:asciiTheme="majorHAnsi" w:hAnsiTheme="majorHAnsi" w:cstheme="majorHAnsi"/>
          <w:color w:val="990000"/>
        </w:rPr>
        <w:t>(Brackets rule A)</w:t>
      </w:r>
    </w:p>
    <w:p w14:paraId="5ECCCA08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  <w:sz w:val="28"/>
          <w:szCs w:val="28"/>
        </w:rPr>
      </w:pPr>
    </w:p>
    <w:p w14:paraId="716F7496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"The soufflé [which had collapsed] was still delicious," the judge said. </w:t>
      </w:r>
      <w:r w:rsidRPr="00632AF4">
        <w:rPr>
          <w:rFonts w:asciiTheme="majorHAnsi" w:hAnsiTheme="majorHAnsi" w:cstheme="majorHAnsi"/>
          <w:color w:val="990000"/>
        </w:rPr>
        <w:t>(Brackets rule B)</w:t>
      </w:r>
    </w:p>
    <w:p w14:paraId="5BD89CF8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200AC750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  <w:color w:val="38761D"/>
        </w:rPr>
      </w:pPr>
      <w:r w:rsidRPr="00632AF4">
        <w:rPr>
          <w:rFonts w:asciiTheme="majorHAnsi" w:hAnsiTheme="majorHAnsi" w:cstheme="majorHAnsi"/>
        </w:rPr>
        <w:t>Please bring flour (all-purpose or cake) for the baking class.</w:t>
      </w:r>
      <w:r w:rsidRPr="00632AF4">
        <w:rPr>
          <w:rFonts w:asciiTheme="majorHAnsi" w:hAnsiTheme="majorHAnsi" w:cstheme="majorHAnsi"/>
          <w:color w:val="38761D"/>
        </w:rPr>
        <w:t xml:space="preserve"> </w:t>
      </w:r>
      <w:r w:rsidRPr="00632AF4">
        <w:rPr>
          <w:rFonts w:asciiTheme="majorHAnsi" w:hAnsiTheme="majorHAnsi" w:cstheme="majorHAnsi"/>
          <w:color w:val="990000"/>
        </w:rPr>
        <w:t>(Parentheses rule A)</w:t>
      </w:r>
    </w:p>
    <w:p w14:paraId="588D0D25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363E306A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  <w:color w:val="38761D"/>
        </w:rPr>
      </w:pPr>
      <w:r w:rsidRPr="00632AF4">
        <w:rPr>
          <w:rFonts w:asciiTheme="majorHAnsi" w:hAnsiTheme="majorHAnsi" w:cstheme="majorHAnsi"/>
        </w:rPr>
        <w:t xml:space="preserve">Isabel Cobb (1858-1947) was the first woman physician in Indian Territory who cared primarily for women and children and did not always charge for her services. </w:t>
      </w:r>
      <w:r w:rsidRPr="00632AF4">
        <w:rPr>
          <w:rFonts w:asciiTheme="majorHAnsi" w:hAnsiTheme="majorHAnsi" w:cstheme="majorHAnsi"/>
          <w:color w:val="990000"/>
        </w:rPr>
        <w:t>(Parentheses rule A)</w:t>
      </w:r>
    </w:p>
    <w:p w14:paraId="0AD42289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  <w:color w:val="38761D"/>
        </w:rPr>
      </w:pPr>
    </w:p>
    <w:p w14:paraId="073D94F3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 xml:space="preserve">The Culinary Institute of America (CIA) offers prestigious programs for aspiring chefs and </w:t>
      </w:r>
      <w:proofErr w:type="gramStart"/>
      <w:r w:rsidRPr="00632AF4">
        <w:rPr>
          <w:rFonts w:asciiTheme="majorHAnsi" w:hAnsiTheme="majorHAnsi" w:cstheme="majorHAnsi"/>
        </w:rPr>
        <w:t>culinary  professionals</w:t>
      </w:r>
      <w:proofErr w:type="gramEnd"/>
      <w:r w:rsidRPr="00632AF4">
        <w:rPr>
          <w:rFonts w:asciiTheme="majorHAnsi" w:hAnsiTheme="majorHAnsi" w:cstheme="majorHAnsi"/>
        </w:rPr>
        <w:t xml:space="preserve">. </w:t>
      </w:r>
      <w:r w:rsidRPr="00632AF4">
        <w:rPr>
          <w:rFonts w:asciiTheme="majorHAnsi" w:hAnsiTheme="majorHAnsi" w:cstheme="majorHAnsi"/>
          <w:color w:val="990000"/>
        </w:rPr>
        <w:t>(Parentheses rule D)</w:t>
      </w:r>
    </w:p>
    <w:p w14:paraId="6087E413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584596C6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The Oklahoma Department of Transportation (ODOT) is responsible for maintaining the state’s highways and bridges. </w:t>
      </w:r>
      <w:r w:rsidRPr="00632AF4">
        <w:rPr>
          <w:rFonts w:asciiTheme="majorHAnsi" w:hAnsiTheme="majorHAnsi" w:cstheme="majorHAnsi"/>
          <w:color w:val="990000"/>
        </w:rPr>
        <w:t>(Parentheses rule D)</w:t>
      </w:r>
    </w:p>
    <w:p w14:paraId="00B61D06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658422A7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He finally answered (after taking several minutes to think) that he did not understand the question. </w:t>
      </w:r>
      <w:r w:rsidRPr="00632AF4">
        <w:rPr>
          <w:rFonts w:asciiTheme="majorHAnsi" w:hAnsiTheme="majorHAnsi" w:cstheme="majorHAnsi"/>
          <w:color w:val="990000"/>
        </w:rPr>
        <w:t>(Parentheses rule B)</w:t>
      </w:r>
    </w:p>
    <w:p w14:paraId="193258B5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3B81D63F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Hamlet’s dilemma is “To be, or not to be” (Shakespeare 3.1.59). </w:t>
      </w:r>
      <w:r w:rsidRPr="00632AF4">
        <w:rPr>
          <w:rFonts w:asciiTheme="majorHAnsi" w:hAnsiTheme="majorHAnsi" w:cstheme="majorHAnsi"/>
          <w:color w:val="990000"/>
        </w:rPr>
        <w:t>(Parentheses rule B)</w:t>
      </w:r>
    </w:p>
    <w:p w14:paraId="7F04F517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  <w:color w:val="38761D"/>
        </w:rPr>
      </w:pPr>
    </w:p>
    <w:p w14:paraId="7C3B7B1F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color w:val="38761D"/>
        </w:rPr>
      </w:pPr>
    </w:p>
    <w:p w14:paraId="10EF5990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color w:val="38761D"/>
        </w:rPr>
      </w:pPr>
    </w:p>
    <w:p w14:paraId="494BA22F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color w:val="38761D"/>
        </w:rPr>
      </w:pPr>
    </w:p>
    <w:p w14:paraId="7599B9BE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632AF4">
        <w:rPr>
          <w:rFonts w:asciiTheme="majorHAnsi" w:hAnsiTheme="majorHAnsi" w:cstheme="majorHAnsi"/>
        </w:rPr>
        <w:br w:type="page"/>
      </w:r>
    </w:p>
    <w:p w14:paraId="2577919B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632AF4">
        <w:rPr>
          <w:rFonts w:asciiTheme="majorHAnsi" w:hAnsiTheme="majorHAnsi" w:cstheme="majorHAnsi"/>
          <w:b/>
          <w:sz w:val="28"/>
          <w:szCs w:val="28"/>
        </w:rPr>
        <w:lastRenderedPageBreak/>
        <w:t>…in Closed Captioning/Plays</w:t>
      </w:r>
    </w:p>
    <w:p w14:paraId="7719AA37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2EA4080D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—Will you meet me at the west side entrance to the theater tonight at midnight? [whispering]</w:t>
      </w:r>
    </w:p>
    <w:p w14:paraId="65D5AF2A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—Certainly. [soft music playing] </w:t>
      </w:r>
      <w:r w:rsidRPr="00632AF4">
        <w:rPr>
          <w:rFonts w:asciiTheme="majorHAnsi" w:hAnsiTheme="majorHAnsi" w:cstheme="majorHAnsi"/>
          <w:color w:val="990000"/>
        </w:rPr>
        <w:t>(Brackets rule D)</w:t>
      </w:r>
    </w:p>
    <w:p w14:paraId="51ADD34C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148FD9D0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6DA3B3D0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—Where is she? [clock </w:t>
      </w:r>
      <w:proofErr w:type="gramStart"/>
      <w:r w:rsidRPr="00632AF4">
        <w:rPr>
          <w:rFonts w:asciiTheme="majorHAnsi" w:hAnsiTheme="majorHAnsi" w:cstheme="majorHAnsi"/>
        </w:rPr>
        <w:t>ticking]</w:t>
      </w:r>
      <w:r w:rsidRPr="00632AF4">
        <w:rPr>
          <w:rFonts w:asciiTheme="majorHAnsi" w:hAnsiTheme="majorHAnsi" w:cstheme="majorHAnsi"/>
          <w:color w:val="990000"/>
        </w:rPr>
        <w:t>(</w:t>
      </w:r>
      <w:proofErr w:type="gramEnd"/>
      <w:r w:rsidRPr="00632AF4">
        <w:rPr>
          <w:rFonts w:asciiTheme="majorHAnsi" w:hAnsiTheme="majorHAnsi" w:cstheme="majorHAnsi"/>
          <w:color w:val="990000"/>
        </w:rPr>
        <w:t>Brackets rule D)</w:t>
      </w:r>
    </w:p>
    <w:p w14:paraId="3C3615B1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01EB0D22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31637F0F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—Let’s get out of here. [In black and white, a man in a dark sedan pulls up] [rock music playing]</w:t>
      </w:r>
    </w:p>
    <w:p w14:paraId="510E34A6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—Get in! [Tires </w:t>
      </w:r>
      <w:proofErr w:type="gramStart"/>
      <w:r w:rsidRPr="00632AF4">
        <w:rPr>
          <w:rFonts w:asciiTheme="majorHAnsi" w:hAnsiTheme="majorHAnsi" w:cstheme="majorHAnsi"/>
        </w:rPr>
        <w:t>screeching]</w:t>
      </w:r>
      <w:r w:rsidRPr="00632AF4">
        <w:rPr>
          <w:rFonts w:asciiTheme="majorHAnsi" w:hAnsiTheme="majorHAnsi" w:cstheme="majorHAnsi"/>
          <w:color w:val="990000"/>
        </w:rPr>
        <w:t>(</w:t>
      </w:r>
      <w:proofErr w:type="gramEnd"/>
      <w:r w:rsidRPr="00632AF4">
        <w:rPr>
          <w:rFonts w:asciiTheme="majorHAnsi" w:hAnsiTheme="majorHAnsi" w:cstheme="majorHAnsi"/>
          <w:color w:val="990000"/>
        </w:rPr>
        <w:t>Brackets rule D)</w:t>
      </w:r>
    </w:p>
    <w:p w14:paraId="290698C0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7D1ECC6C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219540CD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—I can’t believe we’re getting here so late. Where are our seats? It’s already the third inning.</w:t>
      </w:r>
    </w:p>
    <w:p w14:paraId="75E3ABCC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—What are you complaining about? [angrily] They’re tied zero to zero. [crowd cheering]. </w:t>
      </w:r>
    </w:p>
    <w:p w14:paraId="3A429B35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—Not anymore. It’s a grand slam. We missed it looking for our seats. [organ music playing] </w:t>
      </w:r>
      <w:r w:rsidRPr="00632AF4">
        <w:rPr>
          <w:rFonts w:asciiTheme="majorHAnsi" w:hAnsiTheme="majorHAnsi" w:cstheme="majorHAnsi"/>
          <w:color w:val="990000"/>
        </w:rPr>
        <w:t>(Brackets rules A and D)</w:t>
      </w:r>
    </w:p>
    <w:p w14:paraId="284921E3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18A5CEF2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2C00C659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="Segoe UI Symbol" w:hAnsi="Segoe UI Symbol" w:cs="Segoe UI Symbol"/>
          <w:b/>
        </w:rPr>
        <w:t>♪</w:t>
      </w:r>
      <w:r w:rsidRPr="00632AF4">
        <w:rPr>
          <w:rFonts w:asciiTheme="majorHAnsi" w:hAnsiTheme="majorHAnsi" w:cstheme="majorHAnsi"/>
        </w:rPr>
        <w:t> It's the circle of life, [Rafiki lifts Simba into the air for all the animals to see. In answer, the animals rear onto their hind legs. Elephants raise their trunks and trumpet.] and it moves us all, [Monkeys cheer, jumping and stamping the ground. Zebras bray and stamp, raising dust.] through despair and hope, through faith and love, [Simba watches the scene below him, seemingly confused and unaffected.] till we find our place [A single beam of light shines through the clouds, illuminating Simba.] on the path unwinding [The animals bow to Simba.] in the circle, the circle of life. </w:t>
      </w:r>
      <w:r w:rsidRPr="00632AF4">
        <w:rPr>
          <w:rFonts w:ascii="Segoe UI Symbol" w:hAnsi="Segoe UI Symbol" w:cs="Segoe UI Symbol"/>
          <w:b/>
        </w:rPr>
        <w:t>♪</w:t>
      </w:r>
      <w:r w:rsidRPr="00632AF4">
        <w:rPr>
          <w:rFonts w:asciiTheme="majorHAnsi" w:hAnsiTheme="majorHAnsi" w:cstheme="majorHAnsi"/>
        </w:rPr>
        <w:t> </w:t>
      </w:r>
      <w:r w:rsidRPr="00632AF4">
        <w:rPr>
          <w:rFonts w:asciiTheme="majorHAnsi" w:hAnsiTheme="majorHAnsi" w:cstheme="majorHAnsi"/>
          <w:color w:val="990000"/>
        </w:rPr>
        <w:t>(Brackets rule A and D)</w:t>
      </w:r>
    </w:p>
    <w:p w14:paraId="34C61328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2DD9C2AB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ROMEO</w:t>
      </w:r>
      <w:bookmarkStart w:id="0" w:name="gjdgxs" w:colFirst="0" w:colLast="0"/>
      <w:bookmarkEnd w:id="0"/>
      <w:r w:rsidRPr="00632AF4">
        <w:rPr>
          <w:rFonts w:asciiTheme="majorHAnsi" w:hAnsiTheme="majorHAnsi" w:cstheme="majorHAnsi"/>
          <w:i/>
        </w:rPr>
        <w:t xml:space="preserve"> </w:t>
      </w:r>
      <w:r w:rsidRPr="00632AF4">
        <w:rPr>
          <w:rFonts w:asciiTheme="majorHAnsi" w:hAnsiTheme="majorHAnsi" w:cstheme="majorHAnsi"/>
        </w:rPr>
        <w:t>[</w:t>
      </w:r>
      <w:r w:rsidRPr="00632AF4">
        <w:rPr>
          <w:rFonts w:asciiTheme="majorHAnsi" w:hAnsiTheme="majorHAnsi" w:cstheme="majorHAnsi"/>
          <w:i/>
        </w:rPr>
        <w:t>taking Juliet’s hand</w:t>
      </w:r>
      <w:r w:rsidRPr="00632AF4">
        <w:rPr>
          <w:rFonts w:asciiTheme="majorHAnsi" w:hAnsiTheme="majorHAnsi" w:cstheme="majorHAnsi"/>
        </w:rPr>
        <w:t>]</w:t>
      </w:r>
      <w:r w:rsidRPr="00632AF4">
        <w:rPr>
          <w:rFonts w:asciiTheme="majorHAnsi" w:hAnsiTheme="majorHAnsi" w:cstheme="majorHAnsi"/>
        </w:rPr>
        <w:br/>
        <w:t> If I profane with my unworthiest hand</w:t>
      </w:r>
      <w:r w:rsidRPr="00632AF4">
        <w:rPr>
          <w:rFonts w:asciiTheme="majorHAnsi" w:hAnsiTheme="majorHAnsi" w:cstheme="majorHAnsi"/>
        </w:rPr>
        <w:br/>
        <w:t>This holy shrine, the gentle sin is this:</w:t>
      </w:r>
      <w:r w:rsidRPr="00632AF4">
        <w:rPr>
          <w:rFonts w:asciiTheme="majorHAnsi" w:hAnsiTheme="majorHAnsi" w:cstheme="majorHAnsi"/>
        </w:rPr>
        <w:br/>
        <w:t> My lips, two blushing pilgrims, ready stand</w:t>
      </w:r>
      <w:r w:rsidRPr="00632AF4">
        <w:rPr>
          <w:rFonts w:asciiTheme="majorHAnsi" w:hAnsiTheme="majorHAnsi" w:cstheme="majorHAnsi"/>
        </w:rPr>
        <w:br/>
        <w:t> To smooth that rough touch with a tender kiss.</w:t>
      </w:r>
      <w:r w:rsidRPr="00632AF4">
        <w:rPr>
          <w:rFonts w:asciiTheme="majorHAnsi" w:hAnsiTheme="majorHAnsi" w:cstheme="majorHAnsi"/>
        </w:rPr>
        <w:br/>
        <w:t>JULIET </w:t>
      </w:r>
      <w:r w:rsidRPr="00632AF4">
        <w:rPr>
          <w:rFonts w:asciiTheme="majorHAnsi" w:hAnsiTheme="majorHAnsi" w:cstheme="majorHAnsi"/>
        </w:rPr>
        <w:br/>
        <w:t> Good pilgrim, you do wrong your hand too much,</w:t>
      </w:r>
      <w:r w:rsidRPr="00632AF4">
        <w:rPr>
          <w:rFonts w:asciiTheme="majorHAnsi" w:hAnsiTheme="majorHAnsi" w:cstheme="majorHAnsi"/>
        </w:rPr>
        <w:br/>
        <w:t> Which mannerly devotion shows in this;</w:t>
      </w:r>
      <w:r w:rsidRPr="00632AF4">
        <w:rPr>
          <w:rFonts w:asciiTheme="majorHAnsi" w:hAnsiTheme="majorHAnsi" w:cstheme="majorHAnsi"/>
        </w:rPr>
        <w:br/>
        <w:t>For saints have hands that pilgrims’ hands do touch,</w:t>
      </w:r>
      <w:r w:rsidRPr="00632AF4">
        <w:rPr>
          <w:rFonts w:asciiTheme="majorHAnsi" w:hAnsiTheme="majorHAnsi" w:cstheme="majorHAnsi"/>
        </w:rPr>
        <w:br/>
        <w:t> And palm to palm is holy palmers’ kiss.</w:t>
      </w:r>
      <w:r w:rsidRPr="00632AF4">
        <w:rPr>
          <w:rFonts w:asciiTheme="majorHAnsi" w:hAnsiTheme="majorHAnsi" w:cstheme="majorHAnsi"/>
        </w:rPr>
        <w:br/>
        <w:t>ROMEO </w:t>
      </w:r>
      <w:r w:rsidRPr="00632AF4">
        <w:rPr>
          <w:rFonts w:asciiTheme="majorHAnsi" w:hAnsiTheme="majorHAnsi" w:cstheme="majorHAnsi"/>
        </w:rPr>
        <w:br/>
        <w:t> Have not saints lips, and holy palmers too?</w:t>
      </w:r>
      <w:r w:rsidRPr="00632AF4">
        <w:rPr>
          <w:rFonts w:asciiTheme="majorHAnsi" w:hAnsiTheme="majorHAnsi" w:cstheme="majorHAnsi"/>
        </w:rPr>
        <w:br/>
        <w:t>JULIET </w:t>
      </w:r>
      <w:r w:rsidRPr="00632AF4">
        <w:rPr>
          <w:rFonts w:asciiTheme="majorHAnsi" w:hAnsiTheme="majorHAnsi" w:cstheme="majorHAnsi"/>
        </w:rPr>
        <w:br/>
        <w:t> Ay, pilgrim, lips that they must use in prayer.</w:t>
      </w:r>
      <w:r w:rsidRPr="00632AF4">
        <w:rPr>
          <w:rFonts w:asciiTheme="majorHAnsi" w:hAnsiTheme="majorHAnsi" w:cstheme="majorHAnsi"/>
        </w:rPr>
        <w:br/>
        <w:t>ROMEO </w:t>
      </w:r>
      <w:r w:rsidRPr="00632AF4">
        <w:rPr>
          <w:rFonts w:asciiTheme="majorHAnsi" w:hAnsiTheme="majorHAnsi" w:cstheme="majorHAnsi"/>
        </w:rPr>
        <w:br/>
        <w:t> O then, dear saint, let lips do what hands do.</w:t>
      </w:r>
      <w:r w:rsidRPr="00632AF4">
        <w:rPr>
          <w:rFonts w:asciiTheme="majorHAnsi" w:hAnsiTheme="majorHAnsi" w:cstheme="majorHAnsi"/>
        </w:rPr>
        <w:br/>
        <w:t>They pray: grant thou, lest faith turn to despair.</w:t>
      </w:r>
      <w:r w:rsidRPr="00632AF4">
        <w:rPr>
          <w:rFonts w:asciiTheme="majorHAnsi" w:hAnsiTheme="majorHAnsi" w:cstheme="majorHAnsi"/>
        </w:rPr>
        <w:br/>
      </w:r>
      <w:r w:rsidRPr="00632AF4">
        <w:rPr>
          <w:rFonts w:asciiTheme="majorHAnsi" w:hAnsiTheme="majorHAnsi" w:cstheme="majorHAnsi"/>
        </w:rPr>
        <w:lastRenderedPageBreak/>
        <w:t>JULIET </w:t>
      </w:r>
      <w:r w:rsidRPr="00632AF4">
        <w:rPr>
          <w:rFonts w:asciiTheme="majorHAnsi" w:hAnsiTheme="majorHAnsi" w:cstheme="majorHAnsi"/>
        </w:rPr>
        <w:br/>
        <w:t> Saints do not move, though grant for prayers’ sake.</w:t>
      </w:r>
    </w:p>
    <w:p w14:paraId="160DEB7F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ROMEO </w:t>
      </w:r>
      <w:r w:rsidRPr="00632AF4">
        <w:rPr>
          <w:rFonts w:asciiTheme="majorHAnsi" w:hAnsiTheme="majorHAnsi" w:cstheme="majorHAnsi"/>
        </w:rPr>
        <w:br/>
        <w:t> Then move not while my prayer’s effect I take.</w:t>
      </w:r>
      <w:r w:rsidRPr="00632AF4">
        <w:rPr>
          <w:rFonts w:asciiTheme="majorHAnsi" w:hAnsiTheme="majorHAnsi" w:cstheme="majorHAnsi"/>
        </w:rPr>
        <w:br/>
      </w:r>
      <w:bookmarkStart w:id="1" w:name="30j0zll" w:colFirst="0" w:colLast="0"/>
      <w:bookmarkEnd w:id="1"/>
      <w:r w:rsidRPr="00632AF4">
        <w:rPr>
          <w:rFonts w:asciiTheme="majorHAnsi" w:hAnsiTheme="majorHAnsi" w:cstheme="majorHAnsi"/>
        </w:rPr>
        <w:t>[</w:t>
      </w:r>
      <w:r w:rsidRPr="00632AF4">
        <w:rPr>
          <w:rFonts w:asciiTheme="majorHAnsi" w:hAnsiTheme="majorHAnsi" w:cstheme="majorHAnsi"/>
          <w:i/>
        </w:rPr>
        <w:t>He kisses her.</w:t>
      </w:r>
      <w:r w:rsidRPr="00632AF4">
        <w:rPr>
          <w:rFonts w:asciiTheme="majorHAnsi" w:hAnsiTheme="majorHAnsi" w:cstheme="majorHAnsi"/>
        </w:rPr>
        <w:t>]</w:t>
      </w:r>
      <w:r w:rsidRPr="00632AF4">
        <w:rPr>
          <w:rFonts w:asciiTheme="majorHAnsi" w:hAnsiTheme="majorHAnsi" w:cstheme="majorHAnsi"/>
        </w:rPr>
        <w:br/>
        <w:t xml:space="preserve"> Thus from my lips, by thine, my sin is purged. </w:t>
      </w:r>
      <w:r w:rsidRPr="00632AF4">
        <w:rPr>
          <w:rFonts w:asciiTheme="majorHAnsi" w:hAnsiTheme="majorHAnsi" w:cstheme="majorHAnsi"/>
          <w:color w:val="990000"/>
        </w:rPr>
        <w:t>(Brackets rule D)</w:t>
      </w:r>
    </w:p>
    <w:p w14:paraId="2F1024A7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195AF961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521DC87E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proofErr w:type="gramStart"/>
      <w:r w:rsidRPr="00632AF4">
        <w:rPr>
          <w:rFonts w:asciiTheme="majorHAnsi" w:hAnsiTheme="majorHAnsi" w:cstheme="majorHAnsi"/>
        </w:rPr>
        <w:t>STAGE  MANAGER</w:t>
      </w:r>
      <w:proofErr w:type="gramEnd"/>
    </w:p>
    <w:p w14:paraId="5BA163D6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This play is called "Our Town." It was written by Thornton Wilder…The name of the town is Grover's Corners, New Hampshire—just across the Massachusetts line: latitude 42 degrees 40 minutes; longitude 70 degrees 37 minutes. The First Act shows a day in our town. The day is May 7, 1901. The time is just before dawn. </w:t>
      </w:r>
    </w:p>
    <w:p w14:paraId="597FEF51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[A rooster crows.] The sky is beginning to show some streaks of light over in the East there [points stage left] behind our </w:t>
      </w:r>
      <w:proofErr w:type="spellStart"/>
      <w:r w:rsidRPr="00632AF4">
        <w:rPr>
          <w:rFonts w:asciiTheme="majorHAnsi" w:hAnsiTheme="majorHAnsi" w:cstheme="majorHAnsi"/>
        </w:rPr>
        <w:t>mount'in</w:t>
      </w:r>
      <w:proofErr w:type="spellEnd"/>
      <w:r w:rsidRPr="00632AF4">
        <w:rPr>
          <w:rFonts w:asciiTheme="majorHAnsi" w:hAnsiTheme="majorHAnsi" w:cstheme="majorHAnsi"/>
        </w:rPr>
        <w:t xml:space="preserve">. The morning star always gets </w:t>
      </w:r>
      <w:proofErr w:type="gramStart"/>
      <w:r w:rsidRPr="00632AF4">
        <w:rPr>
          <w:rFonts w:asciiTheme="majorHAnsi" w:hAnsiTheme="majorHAnsi" w:cstheme="majorHAnsi"/>
        </w:rPr>
        <w:t>wonderful</w:t>
      </w:r>
      <w:proofErr w:type="gramEnd"/>
      <w:r w:rsidRPr="00632AF4">
        <w:rPr>
          <w:rFonts w:asciiTheme="majorHAnsi" w:hAnsiTheme="majorHAnsi" w:cstheme="majorHAnsi"/>
        </w:rPr>
        <w:t xml:space="preserve"> bright the minute before it </w:t>
      </w:r>
      <w:proofErr w:type="gramStart"/>
      <w:r w:rsidRPr="00632AF4">
        <w:rPr>
          <w:rFonts w:asciiTheme="majorHAnsi" w:hAnsiTheme="majorHAnsi" w:cstheme="majorHAnsi"/>
        </w:rPr>
        <w:t>has to</w:t>
      </w:r>
      <w:proofErr w:type="gramEnd"/>
      <w:r w:rsidRPr="00632AF4">
        <w:rPr>
          <w:rFonts w:asciiTheme="majorHAnsi" w:hAnsiTheme="majorHAnsi" w:cstheme="majorHAnsi"/>
        </w:rPr>
        <w:t xml:space="preserve"> </w:t>
      </w:r>
      <w:proofErr w:type="gramStart"/>
      <w:r w:rsidRPr="00632AF4">
        <w:rPr>
          <w:rFonts w:asciiTheme="majorHAnsi" w:hAnsiTheme="majorHAnsi" w:cstheme="majorHAnsi"/>
        </w:rPr>
        <w:t>go,—</w:t>
      </w:r>
      <w:proofErr w:type="gramEnd"/>
      <w:r w:rsidRPr="00632AF4">
        <w:rPr>
          <w:rFonts w:asciiTheme="majorHAnsi" w:hAnsiTheme="majorHAnsi" w:cstheme="majorHAnsi"/>
        </w:rPr>
        <w:t>doesn't it? [He stares at it for a moment then goes upstage].</w:t>
      </w:r>
    </w:p>
    <w:p w14:paraId="1C0CE9D1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Well, I'd better show you how our town lies. Up here [pointing at audience] is Main Street. Way back there [pointing backstage] is the railway station; tracks go that way. Polish Town's across the tracks, and some Canuck families. Toward the left, over there is the Congregational Church [points stage right]. Across the street's the Presbyterian. Methodist and Unitarian are over there [turns mid-stage</w:t>
      </w:r>
      <w:proofErr w:type="gramStart"/>
      <w:r w:rsidRPr="00632AF4">
        <w:rPr>
          <w:rFonts w:asciiTheme="majorHAnsi" w:hAnsiTheme="majorHAnsi" w:cstheme="majorHAnsi"/>
        </w:rPr>
        <w:t>] .</w:t>
      </w:r>
      <w:proofErr w:type="gramEnd"/>
      <w:r w:rsidRPr="00632AF4">
        <w:rPr>
          <w:rFonts w:asciiTheme="majorHAnsi" w:hAnsiTheme="majorHAnsi" w:cstheme="majorHAnsi"/>
        </w:rPr>
        <w:t xml:space="preserve"> Baptist is down in the holla' by the river. Catholic Church is over beyond the tracks [faces audience, center stage]. Here's the Town Hall and Post Office combined; </w:t>
      </w:r>
      <w:proofErr w:type="gramStart"/>
      <w:r w:rsidRPr="00632AF4">
        <w:rPr>
          <w:rFonts w:asciiTheme="majorHAnsi" w:hAnsiTheme="majorHAnsi" w:cstheme="majorHAnsi"/>
        </w:rPr>
        <w:t>jail's</w:t>
      </w:r>
      <w:proofErr w:type="gramEnd"/>
      <w:r w:rsidRPr="00632AF4">
        <w:rPr>
          <w:rFonts w:asciiTheme="majorHAnsi" w:hAnsiTheme="majorHAnsi" w:cstheme="majorHAnsi"/>
        </w:rPr>
        <w:t xml:space="preserve"> in the </w:t>
      </w:r>
      <w:proofErr w:type="gramStart"/>
      <w:r w:rsidRPr="00632AF4">
        <w:rPr>
          <w:rFonts w:asciiTheme="majorHAnsi" w:hAnsiTheme="majorHAnsi" w:cstheme="majorHAnsi"/>
        </w:rPr>
        <w:t>basement.</w:t>
      </w:r>
      <w:r w:rsidRPr="00632AF4">
        <w:rPr>
          <w:rFonts w:asciiTheme="majorHAnsi" w:hAnsiTheme="majorHAnsi" w:cstheme="majorHAnsi"/>
          <w:color w:val="990000"/>
        </w:rPr>
        <w:t>(</w:t>
      </w:r>
      <w:proofErr w:type="gramEnd"/>
      <w:r w:rsidRPr="00632AF4">
        <w:rPr>
          <w:rFonts w:asciiTheme="majorHAnsi" w:hAnsiTheme="majorHAnsi" w:cstheme="majorHAnsi"/>
          <w:color w:val="990000"/>
        </w:rPr>
        <w:t>Brackets rule D)</w:t>
      </w:r>
    </w:p>
    <w:p w14:paraId="3672C647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6C2D52FA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21D54213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  <w:rPr>
          <w:rFonts w:asciiTheme="majorHAnsi" w:hAnsiTheme="majorHAnsi" w:cstheme="majorHAnsi"/>
          <w:color w:val="38761D"/>
        </w:rPr>
      </w:pPr>
      <w:r w:rsidRPr="00632AF4">
        <w:rPr>
          <w:rFonts w:asciiTheme="majorHAnsi" w:hAnsiTheme="majorHAnsi" w:cstheme="majorHAnsi"/>
        </w:rPr>
        <w:t>SOUS CHEF [chopping onions, tears streaming]</w:t>
      </w:r>
      <w:r w:rsidRPr="00632AF4">
        <w:rPr>
          <w:rFonts w:asciiTheme="majorHAnsi" w:hAnsiTheme="majorHAnsi" w:cstheme="majorHAnsi"/>
        </w:rPr>
        <w:br/>
        <w:t xml:space="preserve">I'm not crying, you're crying (and you need to quit it)! </w:t>
      </w:r>
      <w:r w:rsidRPr="00632AF4">
        <w:rPr>
          <w:rFonts w:asciiTheme="majorHAnsi" w:hAnsiTheme="majorHAnsi" w:cstheme="majorHAnsi"/>
          <w:color w:val="990000"/>
        </w:rPr>
        <w:t>(Brackets rule D; parentheses rule B)</w:t>
      </w:r>
    </w:p>
    <w:p w14:paraId="0D54931F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009CB2EE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1688FD73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[ambient coffee shop noise] (barista) "Order for Sarah!" [espresso machine whirring] </w:t>
      </w:r>
      <w:r w:rsidRPr="00632AF4">
        <w:rPr>
          <w:rFonts w:asciiTheme="majorHAnsi" w:hAnsiTheme="majorHAnsi" w:cstheme="majorHAnsi"/>
          <w:color w:val="990000"/>
        </w:rPr>
        <w:t>Brackets rule B; parentheses rule A; brackets rule D)</w:t>
      </w:r>
    </w:p>
    <w:p w14:paraId="206FE5F8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7FD61B1E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53DB430C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CONTESTANT [tasting sauce, then grimacing] </w:t>
      </w:r>
    </w:p>
    <w:p w14:paraId="1DA8103C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(translated from </w:t>
      </w:r>
      <w:proofErr w:type="gramStart"/>
      <w:r w:rsidRPr="00632AF4">
        <w:rPr>
          <w:rFonts w:asciiTheme="majorHAnsi" w:hAnsiTheme="majorHAnsi" w:cstheme="majorHAnsi"/>
        </w:rPr>
        <w:t xml:space="preserve">Japanese)  </w:t>
      </w:r>
      <w:proofErr w:type="spellStart"/>
      <w:r w:rsidRPr="00632AF4">
        <w:rPr>
          <w:rFonts w:asciiTheme="majorHAnsi" w:hAnsiTheme="majorHAnsi" w:cstheme="majorHAnsi"/>
        </w:rPr>
        <w:t>Mmm</w:t>
      </w:r>
      <w:proofErr w:type="spellEnd"/>
      <w:proofErr w:type="gramEnd"/>
      <w:r w:rsidRPr="00632AF4">
        <w:rPr>
          <w:rFonts w:asciiTheme="majorHAnsi" w:hAnsiTheme="majorHAnsi" w:cstheme="majorHAnsi"/>
        </w:rPr>
        <w:t xml:space="preserve">...delicious. </w:t>
      </w:r>
      <w:r w:rsidRPr="00632AF4">
        <w:rPr>
          <w:rFonts w:asciiTheme="majorHAnsi" w:hAnsiTheme="majorHAnsi" w:cstheme="majorHAnsi"/>
          <w:color w:val="990000"/>
        </w:rPr>
        <w:t>(Brackets rule D; parentheses rule A)</w:t>
      </w:r>
    </w:p>
    <w:p w14:paraId="53837E59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76931124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</w:p>
    <w:p w14:paraId="0305991A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HOST</w:t>
      </w:r>
    </w:p>
    <w:p w14:paraId="08CF3A10" w14:textId="77777777" w:rsidR="00CA4C0D" w:rsidRPr="00632AF4" w:rsidRDefault="00CA4C0D" w:rsidP="00CA4C0D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This soufflé is absolutely</w:t>
      </w:r>
      <w:proofErr w:type="gramStart"/>
      <w:r w:rsidRPr="00632AF4">
        <w:rPr>
          <w:rFonts w:asciiTheme="majorHAnsi" w:hAnsiTheme="majorHAnsi" w:cstheme="majorHAnsi"/>
        </w:rPr>
        <w:t>…[</w:t>
      </w:r>
      <w:proofErr w:type="gramEnd"/>
      <w:r w:rsidRPr="00632AF4">
        <w:rPr>
          <w:rFonts w:asciiTheme="majorHAnsi" w:hAnsiTheme="majorHAnsi" w:cstheme="majorHAnsi"/>
        </w:rPr>
        <w:t xml:space="preserve">loud crash] Oops! [whispers] That's not supposed to happen unless you forgot to take in account elevation. </w:t>
      </w:r>
      <w:r w:rsidRPr="00632AF4">
        <w:rPr>
          <w:rFonts w:asciiTheme="majorHAnsi" w:hAnsiTheme="majorHAnsi" w:cstheme="majorHAnsi"/>
          <w:color w:val="990000"/>
        </w:rPr>
        <w:t>(Brackets rule D)</w:t>
      </w:r>
      <w:r w:rsidRPr="00632AF4">
        <w:rPr>
          <w:rFonts w:asciiTheme="majorHAnsi" w:hAnsiTheme="majorHAnsi" w:cstheme="majorHAnsi"/>
        </w:rPr>
        <w:br w:type="page"/>
      </w:r>
    </w:p>
    <w:p w14:paraId="10F33376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632AF4">
        <w:rPr>
          <w:rFonts w:asciiTheme="majorHAnsi" w:hAnsiTheme="majorHAnsi" w:cstheme="majorHAnsi"/>
          <w:b/>
          <w:sz w:val="28"/>
          <w:szCs w:val="28"/>
        </w:rPr>
        <w:lastRenderedPageBreak/>
        <w:t>…In Math</w:t>
      </w:r>
    </w:p>
    <w:p w14:paraId="5D09F073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>([(5+</w:t>
      </w:r>
      <w:proofErr w:type="gramStart"/>
      <w:r w:rsidRPr="00632AF4">
        <w:rPr>
          <w:rFonts w:asciiTheme="majorHAnsi" w:hAnsiTheme="majorHAnsi" w:cstheme="majorHAnsi"/>
        </w:rPr>
        <w:t>3)×</w:t>
      </w:r>
      <w:proofErr w:type="gramEnd"/>
      <w:r w:rsidRPr="00632AF4">
        <w:rPr>
          <w:rFonts w:asciiTheme="majorHAnsi" w:hAnsiTheme="majorHAnsi" w:cstheme="majorHAnsi"/>
        </w:rPr>
        <w:t>(4−1</w:t>
      </w:r>
      <w:proofErr w:type="gramStart"/>
      <w:r w:rsidRPr="00632AF4">
        <w:rPr>
          <w:rFonts w:asciiTheme="majorHAnsi" w:hAnsiTheme="majorHAnsi" w:cstheme="majorHAnsi"/>
        </w:rPr>
        <w:t>)]+</w:t>
      </w:r>
      <w:proofErr w:type="gramEnd"/>
      <w:r w:rsidRPr="00632AF4">
        <w:rPr>
          <w:rFonts w:asciiTheme="majorHAnsi" w:hAnsiTheme="majorHAnsi" w:cstheme="majorHAnsi"/>
        </w:rPr>
        <w:t>[8</w:t>
      </w:r>
      <w:proofErr w:type="gramStart"/>
      <w:r w:rsidRPr="00632AF4">
        <w:rPr>
          <w:rFonts w:asciiTheme="majorHAnsi" w:hAnsiTheme="majorHAnsi" w:cstheme="majorHAnsi"/>
        </w:rPr>
        <w:t>÷(</w:t>
      </w:r>
      <w:proofErr w:type="gramEnd"/>
      <w:r w:rsidRPr="00632AF4">
        <w:rPr>
          <w:rFonts w:asciiTheme="majorHAnsi" w:hAnsiTheme="majorHAnsi" w:cstheme="majorHAnsi"/>
        </w:rPr>
        <w:t>2+2)</w:t>
      </w:r>
      <w:proofErr w:type="gramStart"/>
      <w:r w:rsidRPr="00632AF4">
        <w:rPr>
          <w:rFonts w:asciiTheme="majorHAnsi" w:hAnsiTheme="majorHAnsi" w:cstheme="majorHAnsi"/>
        </w:rPr>
        <w:t>])×</w:t>
      </w:r>
      <w:proofErr w:type="gramEnd"/>
      <w:r w:rsidRPr="00632AF4">
        <w:rPr>
          <w:rFonts w:asciiTheme="majorHAnsi" w:hAnsiTheme="majorHAnsi" w:cstheme="majorHAnsi"/>
        </w:rPr>
        <w:t xml:space="preserve">[6−(3×2)] </w:t>
      </w:r>
      <w:r w:rsidRPr="00632AF4">
        <w:rPr>
          <w:rFonts w:asciiTheme="majorHAnsi" w:hAnsiTheme="majorHAnsi" w:cstheme="majorHAnsi"/>
          <w:color w:val="990000"/>
        </w:rPr>
        <w:t>(Parentheses rule E; Brackets rule F)</w:t>
      </w:r>
    </w:p>
    <w:p w14:paraId="615A5E61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62E3955D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Hodge (1953) first described the steps involved in the Maillard reaction. </w:t>
      </w:r>
      <w:r w:rsidRPr="00632AF4">
        <w:rPr>
          <w:rFonts w:asciiTheme="majorHAnsi" w:hAnsiTheme="majorHAnsi" w:cstheme="majorHAnsi"/>
          <w:color w:val="990000"/>
        </w:rPr>
        <w:t>(Parentheses rule D)</w:t>
      </w:r>
    </w:p>
    <w:p w14:paraId="4FE600BA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</w:p>
    <w:p w14:paraId="45B6C7A5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A typical oven temperature for baking cookies is 350°F (175°C). </w:t>
      </w:r>
      <w:r w:rsidRPr="00632AF4">
        <w:rPr>
          <w:rFonts w:asciiTheme="majorHAnsi" w:hAnsiTheme="majorHAnsi" w:cstheme="majorHAnsi"/>
          <w:color w:val="990000"/>
        </w:rPr>
        <w:t>(Parentheses rule A)</w:t>
      </w:r>
    </w:p>
    <w:p w14:paraId="1015EA3F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33C83C8B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$[(18 \div 3) \times (4 + 2)] - [5 \times (3 + 1</w:t>
      </w:r>
      <w:proofErr w:type="gramStart"/>
      <w:r w:rsidRPr="00632AF4">
        <w:rPr>
          <w:rFonts w:asciiTheme="majorHAnsi" w:hAnsiTheme="majorHAnsi" w:cstheme="majorHAnsi"/>
        </w:rPr>
        <w:t>)]$</w:t>
      </w:r>
      <w:proofErr w:type="gramEnd"/>
      <w:r w:rsidRPr="00632AF4">
        <w:rPr>
          <w:rFonts w:asciiTheme="majorHAnsi" w:hAnsiTheme="majorHAnsi" w:cstheme="majorHAnsi"/>
        </w:rPr>
        <w:t xml:space="preserve"> </w:t>
      </w:r>
      <w:r w:rsidRPr="00632AF4">
        <w:rPr>
          <w:rFonts w:asciiTheme="majorHAnsi" w:hAnsiTheme="majorHAnsi" w:cstheme="majorHAnsi"/>
          <w:color w:val="990000"/>
        </w:rPr>
        <w:t>(Parentheses rule E; Brackets rule F)</w:t>
      </w:r>
    </w:p>
    <w:p w14:paraId="23C7692E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341AC488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[(3 + 2) × (6 – 4) + 2] × 4 </w:t>
      </w:r>
      <w:r w:rsidRPr="00632AF4">
        <w:rPr>
          <w:rFonts w:asciiTheme="majorHAnsi" w:hAnsiTheme="majorHAnsi" w:cstheme="majorHAnsi"/>
          <w:color w:val="990000"/>
        </w:rPr>
        <w:t>(Parentheses rule E; Brackets rule F)</w:t>
      </w:r>
    </w:p>
    <w:p w14:paraId="01F25F71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4A4410D9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f(x) = 3x + 5 </w:t>
      </w:r>
      <w:r w:rsidRPr="00632AF4">
        <w:rPr>
          <w:rFonts w:asciiTheme="majorHAnsi" w:hAnsiTheme="majorHAnsi" w:cstheme="majorHAnsi"/>
          <w:color w:val="990000"/>
        </w:rPr>
        <w:t>(Parentheses rule E)</w:t>
      </w:r>
    </w:p>
    <w:p w14:paraId="3047216A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“Students, locate the Y-Coordinate (-4) and mark the point (2, -4) on a coordinate plane.” </w:t>
      </w:r>
      <w:r w:rsidRPr="00632AF4">
        <w:rPr>
          <w:rFonts w:asciiTheme="majorHAnsi" w:hAnsiTheme="majorHAnsi" w:cstheme="majorHAnsi"/>
          <w:color w:val="990000"/>
        </w:rPr>
        <w:t>(Parentheses rule E)</w:t>
      </w:r>
    </w:p>
    <w:p w14:paraId="33D99C0D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3E446F92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To double a recipe: 2 × (1/4 cup flour) = 1/2 cup flour </w:t>
      </w:r>
      <w:r w:rsidRPr="00632AF4">
        <w:rPr>
          <w:rFonts w:asciiTheme="majorHAnsi" w:hAnsiTheme="majorHAnsi" w:cstheme="majorHAnsi"/>
          <w:color w:val="990000"/>
        </w:rPr>
        <w:t>(Parentheses rule E)</w:t>
      </w:r>
    </w:p>
    <w:p w14:paraId="62790D80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5907E30E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Baking temperature conversion: °C = (°F - 32) × (5/9) </w:t>
      </w:r>
      <w:r w:rsidRPr="00632AF4">
        <w:rPr>
          <w:rFonts w:asciiTheme="majorHAnsi" w:hAnsiTheme="majorHAnsi" w:cstheme="majorHAnsi"/>
          <w:color w:val="990000"/>
        </w:rPr>
        <w:t>(Parentheses rule E)</w:t>
      </w:r>
    </w:p>
    <w:p w14:paraId="1E9E7E15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4157B7FB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eastAsia="Roboto" w:hAnsiTheme="majorHAnsi" w:cstheme="majorHAnsi"/>
        </w:rPr>
      </w:pPr>
      <w:r w:rsidRPr="00632AF4">
        <w:rPr>
          <w:rFonts w:asciiTheme="majorHAnsi" w:eastAsia="Roboto" w:hAnsiTheme="majorHAnsi" w:cstheme="majorHAnsi"/>
        </w:rPr>
        <w:t xml:space="preserve">The volume of a cylindrical cake pan can be calculated using the formula V = πr²h, where V is volume, r is the radius (half the diameter), and h is the height. </w:t>
      </w:r>
      <w:r w:rsidRPr="00632AF4">
        <w:rPr>
          <w:rFonts w:asciiTheme="majorHAnsi" w:hAnsiTheme="majorHAnsi" w:cstheme="majorHAnsi"/>
          <w:color w:val="990000"/>
        </w:rPr>
        <w:t>(Parentheses rule A)</w:t>
      </w:r>
    </w:p>
    <w:p w14:paraId="5D39F58B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138DBBC7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b/>
          <w:sz w:val="29"/>
          <w:szCs w:val="29"/>
        </w:rPr>
      </w:pPr>
    </w:p>
    <w:p w14:paraId="3F697272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632AF4">
        <w:rPr>
          <w:rFonts w:asciiTheme="majorHAnsi" w:hAnsiTheme="majorHAnsi" w:cstheme="majorHAnsi"/>
        </w:rPr>
        <w:br w:type="page"/>
      </w:r>
    </w:p>
    <w:p w14:paraId="4B585F3F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632AF4">
        <w:rPr>
          <w:rFonts w:asciiTheme="majorHAnsi" w:hAnsiTheme="majorHAnsi" w:cstheme="majorHAnsi"/>
          <w:b/>
          <w:sz w:val="28"/>
          <w:szCs w:val="28"/>
        </w:rPr>
        <w:lastRenderedPageBreak/>
        <w:t>…In Science</w:t>
      </w:r>
    </w:p>
    <w:p w14:paraId="184AD9F1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632AF4">
        <w:rPr>
          <w:rFonts w:asciiTheme="majorHAnsi" w:hAnsiTheme="majorHAnsi" w:cstheme="majorHAnsi"/>
        </w:rPr>
        <w:t>2-[(4</w:t>
      </w:r>
      <w:proofErr w:type="gramStart"/>
      <w:r w:rsidRPr="00632AF4">
        <w:rPr>
          <w:rFonts w:asciiTheme="majorHAnsi" w:hAnsiTheme="majorHAnsi" w:cstheme="majorHAnsi"/>
        </w:rPr>
        <w:t>-[(</w:t>
      </w:r>
      <w:proofErr w:type="gramEnd"/>
      <w:r w:rsidRPr="00632AF4">
        <w:rPr>
          <w:rFonts w:asciiTheme="majorHAnsi" w:hAnsiTheme="majorHAnsi" w:cstheme="majorHAnsi"/>
        </w:rPr>
        <w:t>2-</w:t>
      </w:r>
      <w:proofErr w:type="gramStart"/>
      <w:r w:rsidRPr="00632AF4">
        <w:rPr>
          <w:rFonts w:asciiTheme="majorHAnsi" w:hAnsiTheme="majorHAnsi" w:cstheme="majorHAnsi"/>
        </w:rPr>
        <w:t>Aminoethyl)amino</w:t>
      </w:r>
      <w:proofErr w:type="gramEnd"/>
      <w:r w:rsidRPr="00632AF4">
        <w:rPr>
          <w:rFonts w:asciiTheme="majorHAnsi" w:hAnsiTheme="majorHAnsi" w:cstheme="majorHAnsi"/>
        </w:rPr>
        <w:t>]</w:t>
      </w:r>
      <w:proofErr w:type="gramStart"/>
      <w:r w:rsidRPr="00632AF4">
        <w:rPr>
          <w:rFonts w:asciiTheme="majorHAnsi" w:hAnsiTheme="majorHAnsi" w:cstheme="majorHAnsi"/>
        </w:rPr>
        <w:t>butyl)amino</w:t>
      </w:r>
      <w:proofErr w:type="gramEnd"/>
      <w:r w:rsidRPr="00632AF4">
        <w:rPr>
          <w:rFonts w:asciiTheme="majorHAnsi" w:hAnsiTheme="majorHAnsi" w:cstheme="majorHAnsi"/>
        </w:rPr>
        <w:t xml:space="preserve">]ethan-1-ol </w:t>
      </w:r>
      <w:r w:rsidRPr="00632AF4">
        <w:rPr>
          <w:rFonts w:asciiTheme="majorHAnsi" w:hAnsiTheme="majorHAnsi" w:cstheme="majorHAnsi"/>
          <w:color w:val="990000"/>
        </w:rPr>
        <w:t>(Parentheses rule E; Brackets rule F)</w:t>
      </w:r>
    </w:p>
    <w:p w14:paraId="0A97B52A" w14:textId="77777777" w:rsidR="00CA4C0D" w:rsidRPr="00632AF4" w:rsidRDefault="00CA4C0D" w:rsidP="00CA4C0D">
      <w:pPr>
        <w:spacing w:after="0" w:line="240" w:lineRule="auto"/>
        <w:ind w:left="720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  <w:color w:val="990000"/>
        </w:rPr>
        <w:t>This name demonstrates the use of nested parentheses and square brackets to indicate different structural elements:</w:t>
      </w:r>
    </w:p>
    <w:p w14:paraId="790DD216" w14:textId="77777777" w:rsidR="00CA4C0D" w:rsidRPr="00632AF4" w:rsidRDefault="00CA4C0D" w:rsidP="00CA4C0D">
      <w:pPr>
        <w:numPr>
          <w:ilvl w:val="0"/>
          <w:numId w:val="4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1440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  <w:color w:val="990000"/>
        </w:rPr>
        <w:t>Innermost parentheses: (2-Aminoethyl)</w:t>
      </w:r>
    </w:p>
    <w:p w14:paraId="2241A149" w14:textId="77777777" w:rsidR="00CA4C0D" w:rsidRPr="00632AF4" w:rsidRDefault="00CA4C0D" w:rsidP="00CA4C0D">
      <w:pPr>
        <w:numPr>
          <w:ilvl w:val="0"/>
          <w:numId w:val="4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1440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  <w:color w:val="990000"/>
        </w:rPr>
        <w:t>Inner square brackets: [4</w:t>
      </w:r>
      <w:proofErr w:type="gramStart"/>
      <w:r w:rsidRPr="00632AF4">
        <w:rPr>
          <w:rFonts w:asciiTheme="majorHAnsi" w:hAnsiTheme="majorHAnsi" w:cstheme="majorHAnsi"/>
          <w:color w:val="990000"/>
        </w:rPr>
        <w:t>-[(</w:t>
      </w:r>
      <w:proofErr w:type="gramEnd"/>
      <w:r w:rsidRPr="00632AF4">
        <w:rPr>
          <w:rFonts w:asciiTheme="majorHAnsi" w:hAnsiTheme="majorHAnsi" w:cstheme="majorHAnsi"/>
          <w:color w:val="990000"/>
        </w:rPr>
        <w:t>2-</w:t>
      </w:r>
      <w:proofErr w:type="gramStart"/>
      <w:r w:rsidRPr="00632AF4">
        <w:rPr>
          <w:rFonts w:asciiTheme="majorHAnsi" w:hAnsiTheme="majorHAnsi" w:cstheme="majorHAnsi"/>
          <w:color w:val="990000"/>
        </w:rPr>
        <w:t>Aminoethyl)amino</w:t>
      </w:r>
      <w:proofErr w:type="gramEnd"/>
      <w:r w:rsidRPr="00632AF4">
        <w:rPr>
          <w:rFonts w:asciiTheme="majorHAnsi" w:hAnsiTheme="majorHAnsi" w:cstheme="majorHAnsi"/>
          <w:color w:val="990000"/>
        </w:rPr>
        <w:t>]butyl]</w:t>
      </w:r>
    </w:p>
    <w:p w14:paraId="4AD53AC5" w14:textId="77777777" w:rsidR="00CA4C0D" w:rsidRPr="00632AF4" w:rsidRDefault="00CA4C0D" w:rsidP="00CA4C0D">
      <w:pPr>
        <w:numPr>
          <w:ilvl w:val="0"/>
          <w:numId w:val="4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1440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  <w:color w:val="990000"/>
        </w:rPr>
        <w:t>Outer square brackets: [(4</w:t>
      </w:r>
      <w:proofErr w:type="gramStart"/>
      <w:r w:rsidRPr="00632AF4">
        <w:rPr>
          <w:rFonts w:asciiTheme="majorHAnsi" w:hAnsiTheme="majorHAnsi" w:cstheme="majorHAnsi"/>
          <w:color w:val="990000"/>
        </w:rPr>
        <w:t>-[(</w:t>
      </w:r>
      <w:proofErr w:type="gramEnd"/>
      <w:r w:rsidRPr="00632AF4">
        <w:rPr>
          <w:rFonts w:asciiTheme="majorHAnsi" w:hAnsiTheme="majorHAnsi" w:cstheme="majorHAnsi"/>
          <w:color w:val="990000"/>
        </w:rPr>
        <w:t>2-</w:t>
      </w:r>
      <w:proofErr w:type="gramStart"/>
      <w:r w:rsidRPr="00632AF4">
        <w:rPr>
          <w:rFonts w:asciiTheme="majorHAnsi" w:hAnsiTheme="majorHAnsi" w:cstheme="majorHAnsi"/>
          <w:color w:val="990000"/>
        </w:rPr>
        <w:t>Aminoethyl)amino</w:t>
      </w:r>
      <w:proofErr w:type="gramEnd"/>
      <w:r w:rsidRPr="00632AF4">
        <w:rPr>
          <w:rFonts w:asciiTheme="majorHAnsi" w:hAnsiTheme="majorHAnsi" w:cstheme="majorHAnsi"/>
          <w:color w:val="990000"/>
        </w:rPr>
        <w:t>]</w:t>
      </w:r>
      <w:proofErr w:type="gramStart"/>
      <w:r w:rsidRPr="00632AF4">
        <w:rPr>
          <w:rFonts w:asciiTheme="majorHAnsi" w:hAnsiTheme="majorHAnsi" w:cstheme="majorHAnsi"/>
          <w:color w:val="990000"/>
        </w:rPr>
        <w:t>butyl)amino</w:t>
      </w:r>
      <w:proofErr w:type="gramEnd"/>
      <w:r w:rsidRPr="00632AF4">
        <w:rPr>
          <w:rFonts w:asciiTheme="majorHAnsi" w:hAnsiTheme="majorHAnsi" w:cstheme="majorHAnsi"/>
          <w:color w:val="990000"/>
        </w:rPr>
        <w:t>]</w:t>
      </w:r>
    </w:p>
    <w:p w14:paraId="713C7BD1" w14:textId="77777777" w:rsidR="00CA4C0D" w:rsidRPr="00632AF4" w:rsidRDefault="00CA4C0D" w:rsidP="00CA4C0D">
      <w:pPr>
        <w:spacing w:after="0" w:line="240" w:lineRule="auto"/>
        <w:ind w:left="720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  <w:color w:val="990000"/>
        </w:rPr>
        <w:t>The nesting order alternates between parentheses and square brackets to clearly delineate different parts of the molecule's structure.</w:t>
      </w:r>
    </w:p>
    <w:p w14:paraId="3867027A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(NH4)2[Ni(C2O4)2(OH2)2] - Ammonium </w:t>
      </w:r>
      <w:proofErr w:type="spellStart"/>
      <w:r w:rsidRPr="00632AF4">
        <w:rPr>
          <w:rFonts w:asciiTheme="majorHAnsi" w:hAnsiTheme="majorHAnsi" w:cstheme="majorHAnsi"/>
        </w:rPr>
        <w:t>diaqua</w:t>
      </w:r>
      <w:proofErr w:type="spellEnd"/>
      <w:r w:rsidRPr="00632AF4">
        <w:rPr>
          <w:rFonts w:asciiTheme="majorHAnsi" w:hAnsiTheme="majorHAnsi" w:cstheme="majorHAnsi"/>
        </w:rPr>
        <w:t>(</w:t>
      </w:r>
      <w:proofErr w:type="spellStart"/>
      <w:r w:rsidRPr="00632AF4">
        <w:rPr>
          <w:rFonts w:asciiTheme="majorHAnsi" w:hAnsiTheme="majorHAnsi" w:cstheme="majorHAnsi"/>
        </w:rPr>
        <w:t>bisoxalato</w:t>
      </w:r>
      <w:proofErr w:type="spellEnd"/>
      <w:r w:rsidRPr="00632AF4">
        <w:rPr>
          <w:rFonts w:asciiTheme="majorHAnsi" w:hAnsiTheme="majorHAnsi" w:cstheme="majorHAnsi"/>
        </w:rPr>
        <w:t>)</w:t>
      </w:r>
      <w:proofErr w:type="gramStart"/>
      <w:r w:rsidRPr="00632AF4">
        <w:rPr>
          <w:rFonts w:asciiTheme="majorHAnsi" w:hAnsiTheme="majorHAnsi" w:cstheme="majorHAnsi"/>
        </w:rPr>
        <w:t>nickel(</w:t>
      </w:r>
      <w:proofErr w:type="gramEnd"/>
      <w:r w:rsidRPr="00632AF4">
        <w:rPr>
          <w:rFonts w:asciiTheme="majorHAnsi" w:hAnsiTheme="majorHAnsi" w:cstheme="majorHAnsi"/>
        </w:rPr>
        <w:t xml:space="preserve">III) </w:t>
      </w:r>
      <w:r w:rsidRPr="00632AF4">
        <w:rPr>
          <w:rFonts w:asciiTheme="majorHAnsi" w:hAnsiTheme="majorHAnsi" w:cstheme="majorHAnsi"/>
          <w:color w:val="990000"/>
        </w:rPr>
        <w:t>(Parentheses rule E; Brackets rule F)</w:t>
      </w:r>
    </w:p>
    <w:p w14:paraId="62D6DE68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720"/>
        <w:rPr>
          <w:rFonts w:asciiTheme="majorHAnsi" w:hAnsiTheme="majorHAnsi" w:cstheme="majorHAnsi"/>
        </w:rPr>
      </w:pPr>
    </w:p>
    <w:p w14:paraId="681F1EAF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Total Calories = [(Protein grams × 4) + (Carbohydrate grams × 4) + (Fat grams × 9)] </w:t>
      </w:r>
      <w:r w:rsidRPr="00632AF4">
        <w:rPr>
          <w:rFonts w:asciiTheme="majorHAnsi" w:hAnsiTheme="majorHAnsi" w:cstheme="majorHAnsi"/>
          <w:color w:val="990000"/>
        </w:rPr>
        <w:t>(Parentheses rule E; Brackets rule F)</w:t>
      </w:r>
    </w:p>
    <w:p w14:paraId="0CE916CA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651BF67B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Adjusted Serving Size = [Original recipe yield ÷ (Desired servings × [Original serving size])] </w:t>
      </w:r>
      <w:r w:rsidRPr="00632AF4">
        <w:rPr>
          <w:rFonts w:asciiTheme="majorHAnsi" w:hAnsiTheme="majorHAnsi" w:cstheme="majorHAnsi"/>
          <w:color w:val="990000"/>
        </w:rPr>
        <w:t>(Parentheses rule E; Brackets rule F)</w:t>
      </w:r>
    </w:p>
    <w:p w14:paraId="7CCBC83D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</w:p>
    <w:p w14:paraId="30CDBA28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Baking Time Conversion = [Original baking time × (New pan area ÷ Original pan area)] </w:t>
      </w:r>
      <w:r w:rsidRPr="00632AF4">
        <w:rPr>
          <w:rFonts w:asciiTheme="majorHAnsi" w:hAnsiTheme="majorHAnsi" w:cstheme="majorHAnsi"/>
          <w:color w:val="990000"/>
        </w:rPr>
        <w:t>(Parentheses rule E; Brackets rule F)</w:t>
      </w:r>
    </w:p>
    <w:p w14:paraId="5F6B5CE2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</w:p>
    <w:p w14:paraId="34D72777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Vitamin C (Ascorbic Acid): [(R)-3,4-Dihydroxy-5-((S)-1,2-</w:t>
      </w:r>
      <w:proofErr w:type="gramStart"/>
      <w:r w:rsidRPr="00632AF4">
        <w:rPr>
          <w:rFonts w:asciiTheme="majorHAnsi" w:hAnsiTheme="majorHAnsi" w:cstheme="majorHAnsi"/>
        </w:rPr>
        <w:t>dihydroxyethyl)furan</w:t>
      </w:r>
      <w:proofErr w:type="gramEnd"/>
      <w:r w:rsidRPr="00632AF4">
        <w:rPr>
          <w:rFonts w:asciiTheme="majorHAnsi" w:hAnsiTheme="majorHAnsi" w:cstheme="majorHAnsi"/>
        </w:rPr>
        <w:t xml:space="preserve">-2(5H)-one] </w:t>
      </w:r>
      <w:r w:rsidRPr="00632AF4">
        <w:rPr>
          <w:rFonts w:asciiTheme="majorHAnsi" w:hAnsiTheme="majorHAnsi" w:cstheme="majorHAnsi"/>
          <w:color w:val="990000"/>
        </w:rPr>
        <w:t>(Parentheses rule E; Brackets rule F)</w:t>
      </w:r>
    </w:p>
    <w:p w14:paraId="3D11C025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</w:p>
    <w:p w14:paraId="6D0522F5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Citric Acid: [2-Hydroxypropane-1,2,3-tricarboxylic acid] </w:t>
      </w:r>
      <w:r w:rsidRPr="00632AF4">
        <w:rPr>
          <w:rFonts w:asciiTheme="majorHAnsi" w:hAnsiTheme="majorHAnsi" w:cstheme="majorHAnsi"/>
          <w:color w:val="990000"/>
        </w:rPr>
        <w:t>(Parentheses rule E; Brackets rule F)</w:t>
      </w:r>
    </w:p>
    <w:p w14:paraId="791AF0D6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</w:p>
    <w:p w14:paraId="199627DF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Caffeine: [1,3,7-Trimethyl-1H-purine-2,6(3H,7H)-</w:t>
      </w:r>
      <w:proofErr w:type="spellStart"/>
      <w:r w:rsidRPr="00632AF4">
        <w:rPr>
          <w:rFonts w:asciiTheme="majorHAnsi" w:hAnsiTheme="majorHAnsi" w:cstheme="majorHAnsi"/>
        </w:rPr>
        <w:t>dione</w:t>
      </w:r>
      <w:proofErr w:type="spellEnd"/>
      <w:r w:rsidRPr="00632AF4">
        <w:rPr>
          <w:rFonts w:asciiTheme="majorHAnsi" w:hAnsiTheme="majorHAnsi" w:cstheme="majorHAnsi"/>
        </w:rPr>
        <w:t xml:space="preserve">] </w:t>
      </w:r>
      <w:r w:rsidRPr="00632AF4">
        <w:rPr>
          <w:rFonts w:asciiTheme="majorHAnsi" w:hAnsiTheme="majorHAnsi" w:cstheme="majorHAnsi"/>
          <w:color w:val="990000"/>
        </w:rPr>
        <w:t>(Parentheses rule E; Brackets rule F)</w:t>
      </w:r>
    </w:p>
    <w:p w14:paraId="30845FAB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Total time in the cooking show = (Prep time) + (Cooking time) </w:t>
      </w:r>
      <w:r w:rsidRPr="00632AF4">
        <w:rPr>
          <w:rFonts w:asciiTheme="majorHAnsi" w:hAnsiTheme="majorHAnsi" w:cstheme="majorHAnsi"/>
          <w:color w:val="990000"/>
        </w:rPr>
        <w:t>(Parentheses rule E; Brackets rule F)</w:t>
      </w:r>
    </w:p>
    <w:p w14:paraId="6156EBCD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5EA0F8A7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eastAsia="Roboto" w:hAnsiTheme="majorHAnsi" w:cstheme="majorHAnsi"/>
        </w:rPr>
      </w:pPr>
      <w:r w:rsidRPr="00632AF4">
        <w:rPr>
          <w:rFonts w:asciiTheme="majorHAnsi" w:eastAsia="Andika" w:hAnsiTheme="majorHAnsi" w:cstheme="majorHAnsi"/>
        </w:rPr>
        <w:t>Baking soda (</w:t>
      </w:r>
      <w:proofErr w:type="spellStart"/>
      <w:r w:rsidRPr="00632AF4">
        <w:rPr>
          <w:rFonts w:asciiTheme="majorHAnsi" w:eastAsia="Andika" w:hAnsiTheme="majorHAnsi" w:cstheme="majorHAnsi"/>
        </w:rPr>
        <w:t>NaHCO</w:t>
      </w:r>
      <w:proofErr w:type="spellEnd"/>
      <w:r w:rsidRPr="00632AF4">
        <w:rPr>
          <w:rFonts w:asciiTheme="majorHAnsi" w:eastAsia="Andika" w:hAnsiTheme="majorHAnsi" w:cstheme="majorHAnsi"/>
        </w:rPr>
        <w:t xml:space="preserve">₃) reacts with acidic ingredients to produce carbon dioxide (CO₂), which causes baked goods to rise. </w:t>
      </w:r>
      <w:r w:rsidRPr="00632AF4">
        <w:rPr>
          <w:rFonts w:asciiTheme="majorHAnsi" w:hAnsiTheme="majorHAnsi" w:cstheme="majorHAnsi"/>
          <w:color w:val="990000"/>
        </w:rPr>
        <w:t>(Parentheses rule A)</w:t>
      </w:r>
    </w:p>
    <w:p w14:paraId="60700F0F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eastAsia="Roboto" w:hAnsiTheme="majorHAnsi" w:cstheme="majorHAnsi"/>
        </w:rPr>
      </w:pPr>
    </w:p>
    <w:p w14:paraId="45FE9DF9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eastAsia="Roboto" w:hAnsiTheme="majorHAnsi" w:cstheme="majorHAnsi"/>
        </w:rPr>
      </w:pPr>
      <w:r w:rsidRPr="00632AF4">
        <w:rPr>
          <w:rFonts w:asciiTheme="majorHAnsi" w:eastAsia="Andika" w:hAnsiTheme="majorHAnsi" w:cstheme="majorHAnsi"/>
        </w:rPr>
        <w:t xml:space="preserve">The Maillard reaction (responsible for browning in cooking) involves the interaction of amino acids (NH₂) with reducing sugars. </w:t>
      </w:r>
      <w:r w:rsidRPr="00632AF4">
        <w:rPr>
          <w:rFonts w:asciiTheme="majorHAnsi" w:hAnsiTheme="majorHAnsi" w:cstheme="majorHAnsi"/>
          <w:color w:val="990000"/>
        </w:rPr>
        <w:t>(Parentheses rule A)</w:t>
      </w:r>
    </w:p>
    <w:p w14:paraId="53FF2608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7E62F32B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3517B8E6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632AF4">
        <w:rPr>
          <w:rFonts w:asciiTheme="majorHAnsi" w:hAnsiTheme="majorHAnsi" w:cstheme="majorHAnsi"/>
        </w:rPr>
        <w:br w:type="page"/>
      </w:r>
    </w:p>
    <w:p w14:paraId="6A1D2831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632AF4">
        <w:rPr>
          <w:rFonts w:asciiTheme="majorHAnsi" w:hAnsiTheme="majorHAnsi" w:cstheme="majorHAnsi"/>
          <w:b/>
          <w:sz w:val="28"/>
          <w:szCs w:val="28"/>
        </w:rPr>
        <w:lastRenderedPageBreak/>
        <w:t>…In Music</w:t>
      </w:r>
    </w:p>
    <w:p w14:paraId="7B9BDB6E" w14:textId="77777777" w:rsidR="00CA4C0D" w:rsidRPr="00632AF4" w:rsidRDefault="00CA4C0D" w:rsidP="00CA4C0D">
      <w:pPr>
        <w:pStyle w:val="Heading3"/>
        <w:spacing w:line="240" w:lineRule="auto"/>
        <w:rPr>
          <w:rFonts w:asciiTheme="majorHAnsi" w:hAnsiTheme="majorHAnsi" w:cstheme="majorHAnsi"/>
          <w:b/>
          <w:color w:val="000000"/>
          <w:sz w:val="26"/>
          <w:szCs w:val="26"/>
        </w:rPr>
      </w:pPr>
      <w:bookmarkStart w:id="2" w:name="_9tndytvgyan1" w:colFirst="0" w:colLast="0"/>
      <w:bookmarkEnd w:id="2"/>
    </w:p>
    <w:p w14:paraId="253DFFED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  <w:b/>
        </w:rPr>
        <w:t>Original Lyric:</w:t>
      </w:r>
      <w:r w:rsidRPr="00632AF4">
        <w:rPr>
          <w:rFonts w:asciiTheme="majorHAnsi" w:hAnsiTheme="majorHAnsi" w:cstheme="majorHAnsi"/>
        </w:rPr>
        <w:t xml:space="preserve"> "I love to </w:t>
      </w:r>
      <w:proofErr w:type="gramStart"/>
      <w:r w:rsidRPr="00632AF4">
        <w:rPr>
          <w:rFonts w:asciiTheme="majorHAnsi" w:hAnsiTheme="majorHAnsi" w:cstheme="majorHAnsi"/>
        </w:rPr>
        <w:t>bake,</w:t>
      </w:r>
      <w:proofErr w:type="gramEnd"/>
      <w:r w:rsidRPr="00632AF4">
        <w:rPr>
          <w:rFonts w:asciiTheme="majorHAnsi" w:hAnsiTheme="majorHAnsi" w:cstheme="majorHAnsi"/>
        </w:rPr>
        <w:t xml:space="preserve"> it's like </w:t>
      </w:r>
      <w:proofErr w:type="gramStart"/>
      <w:r w:rsidRPr="00632AF4">
        <w:rPr>
          <w:rFonts w:asciiTheme="majorHAnsi" w:hAnsiTheme="majorHAnsi" w:cstheme="majorHAnsi"/>
        </w:rPr>
        <w:t>a science</w:t>
      </w:r>
      <w:proofErr w:type="gramEnd"/>
      <w:r w:rsidRPr="00632AF4">
        <w:rPr>
          <w:rFonts w:asciiTheme="majorHAnsi" w:hAnsiTheme="majorHAnsi" w:cstheme="majorHAnsi"/>
        </w:rPr>
        <w:t xml:space="preserve"> (and a little bit of magic)." </w:t>
      </w:r>
      <w:r w:rsidRPr="00632AF4">
        <w:rPr>
          <w:rFonts w:asciiTheme="majorHAnsi" w:hAnsiTheme="majorHAnsi" w:cstheme="majorHAnsi"/>
          <w:color w:val="990000"/>
        </w:rPr>
        <w:t>(Parentheses rule A)</w:t>
      </w:r>
    </w:p>
    <w:p w14:paraId="568FEF67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6AE0271F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Song title: Cooking Up Love (In the Kitchen) </w:t>
      </w:r>
    </w:p>
    <w:p w14:paraId="3449AEE6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“Song 2” (“Woo Hoo”), Blur</w:t>
      </w:r>
    </w:p>
    <w:p w14:paraId="09C770EB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“Tubthumping” (“I Get Knocked Down”), Chumbawamba</w:t>
      </w:r>
    </w:p>
    <w:p w14:paraId="4343A629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>“For What It’s Worth” (“Stop, Hey What’s That Sound”), Buffalo Springfield</w:t>
      </w:r>
    </w:p>
    <w:p w14:paraId="154A54FB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“Piano Sonata No. 14 in C-sharp minor, Op. 27, No. 2” (“Moonlight Sonata”), Ludwig van Beethoven </w:t>
      </w:r>
      <w:r w:rsidRPr="00632AF4">
        <w:rPr>
          <w:rFonts w:asciiTheme="majorHAnsi" w:hAnsiTheme="majorHAnsi" w:cstheme="majorHAnsi"/>
          <w:color w:val="990000"/>
        </w:rPr>
        <w:t>(all Parentheses rule A)</w:t>
      </w:r>
    </w:p>
    <w:p w14:paraId="5FAACBBE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36571875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  <w:noProof/>
        </w:rPr>
        <w:drawing>
          <wp:inline distT="114300" distB="114300" distL="114300" distR="114300" wp14:anchorId="2B42CF27" wp14:editId="3D11E11C">
            <wp:extent cx="5111115" cy="1941241"/>
            <wp:effectExtent l="0" t="0" r="0" b="0"/>
            <wp:docPr id="834355450" name="image2.png" descr="A close-up of a music not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55450" name="image2.png" descr="A close-up of a music note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1941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521194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  <w:color w:val="990000"/>
        </w:rPr>
        <w:t>(Brackets rule E)</w:t>
      </w:r>
    </w:p>
    <w:p w14:paraId="557922C5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  <w:noProof/>
        </w:rPr>
        <w:drawing>
          <wp:inline distT="114300" distB="114300" distL="114300" distR="114300" wp14:anchorId="71F5D61F" wp14:editId="7F245320">
            <wp:extent cx="3944997" cy="2806065"/>
            <wp:effectExtent l="0" t="0" r="0" b="0"/>
            <wp:docPr id="1660418003" name="image1.png" descr="A sheet of music with not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18003" name="image1.png" descr="A sheet of music with notes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4997" cy="2806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7CEC3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  <w:color w:val="990000"/>
        </w:rPr>
        <w:t>(Brackets rule E)</w:t>
      </w:r>
    </w:p>
    <w:p w14:paraId="2F03D799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4172CA5F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  <w:noProof/>
        </w:rPr>
        <w:lastRenderedPageBreak/>
        <w:drawing>
          <wp:inline distT="114300" distB="114300" distL="114300" distR="114300" wp14:anchorId="2F95FA2C" wp14:editId="27AB3417">
            <wp:extent cx="4562475" cy="2543175"/>
            <wp:effectExtent l="0" t="0" r="0" b="0"/>
            <wp:docPr id="3" name="image3.png" descr="A close-up of a music sco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close-up of a music score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CA646B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lang w:val="fr-FR"/>
        </w:rPr>
      </w:pPr>
      <w:r w:rsidRPr="00632AF4">
        <w:rPr>
          <w:rFonts w:asciiTheme="majorHAnsi" w:hAnsiTheme="majorHAnsi" w:cstheme="majorHAnsi"/>
          <w:lang w:val="fr-FR"/>
        </w:rPr>
        <w:t xml:space="preserve"> </w:t>
      </w:r>
    </w:p>
    <w:p w14:paraId="4E7B48C4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  <w:color w:val="990000"/>
        </w:rPr>
        <w:t>(Brackets rule E)</w:t>
      </w:r>
    </w:p>
    <w:p w14:paraId="6AA3769F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1C0A8F6D" w14:textId="77777777" w:rsidR="00CA4C0D" w:rsidRPr="00632AF4" w:rsidRDefault="00CA4C0D" w:rsidP="00CA4C0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rFonts w:asciiTheme="majorHAnsi" w:hAnsiTheme="majorHAnsi" w:cstheme="majorHAnsi"/>
          <w:b/>
        </w:rPr>
      </w:pPr>
      <w:r w:rsidRPr="00632AF4">
        <w:rPr>
          <w:rFonts w:asciiTheme="majorHAnsi" w:eastAsia="Roboto" w:hAnsiTheme="majorHAnsi" w:cstheme="majorHAnsi"/>
        </w:rPr>
        <w:t xml:space="preserve">The critical edition of "Culinary Counterpoint" includes alternative notes (in parentheses) found in different historical sources. </w:t>
      </w:r>
      <w:r w:rsidRPr="00632AF4">
        <w:rPr>
          <w:rFonts w:asciiTheme="majorHAnsi" w:hAnsiTheme="majorHAnsi" w:cstheme="majorHAnsi"/>
          <w:color w:val="990000"/>
        </w:rPr>
        <w:t>(Parentheses rule A)</w:t>
      </w:r>
      <w:r w:rsidRPr="00632AF4">
        <w:rPr>
          <w:rFonts w:asciiTheme="majorHAnsi" w:hAnsiTheme="majorHAnsi" w:cstheme="majorHAnsi"/>
        </w:rPr>
        <w:br w:type="page"/>
      </w:r>
    </w:p>
    <w:p w14:paraId="5C2CFE05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b/>
        </w:rPr>
      </w:pPr>
      <w:r w:rsidRPr="00632AF4">
        <w:rPr>
          <w:rFonts w:asciiTheme="majorHAnsi" w:hAnsiTheme="majorHAnsi" w:cstheme="majorHAnsi"/>
          <w:b/>
        </w:rPr>
        <w:lastRenderedPageBreak/>
        <w:t xml:space="preserve">Examples of Ellipses </w:t>
      </w:r>
    </w:p>
    <w:p w14:paraId="4519F336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0F943FF4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 xml:space="preserve">"The soufflé was about to go into the oven and... Oh no! The egg whites weren't whipped properly." </w:t>
      </w:r>
      <w:r w:rsidRPr="00632AF4">
        <w:rPr>
          <w:rFonts w:asciiTheme="majorHAnsi" w:hAnsiTheme="majorHAnsi" w:cstheme="majorHAnsi"/>
          <w:color w:val="990000"/>
        </w:rPr>
        <w:t>(Ellipses rule C)</w:t>
      </w:r>
    </w:p>
    <w:p w14:paraId="4566253E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7AAF9ECD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 xml:space="preserve">"I followed the recipe exactly, but somehow the cake still looked like... well, let's just say it was more of a culinary crime scene." </w:t>
      </w:r>
      <w:r w:rsidRPr="00632AF4">
        <w:rPr>
          <w:rFonts w:asciiTheme="majorHAnsi" w:hAnsiTheme="majorHAnsi" w:cstheme="majorHAnsi"/>
          <w:color w:val="990000"/>
        </w:rPr>
        <w:t>(Ellipses rule D)</w:t>
      </w:r>
    </w:p>
    <w:p w14:paraId="3E6C122A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  <w:color w:val="990000"/>
        </w:rPr>
        <w:t xml:space="preserve"> </w:t>
      </w:r>
    </w:p>
    <w:p w14:paraId="53019A1E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 xml:space="preserve">"The judges took their first bite and... complete silence filled the kitchen." </w:t>
      </w:r>
      <w:r w:rsidRPr="00632AF4">
        <w:rPr>
          <w:rFonts w:asciiTheme="majorHAnsi" w:hAnsiTheme="majorHAnsi" w:cstheme="majorHAnsi"/>
          <w:color w:val="990000"/>
        </w:rPr>
        <w:t>(Ellipses rule C)</w:t>
      </w:r>
    </w:p>
    <w:p w14:paraId="7F8247F6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440FAB1E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 xml:space="preserve">"I was explaining to my friend how to make the perfect chocolate chip cookies when suddenly... did that spatula just move by itself?" </w:t>
      </w:r>
      <w:r w:rsidRPr="00632AF4">
        <w:rPr>
          <w:rFonts w:asciiTheme="majorHAnsi" w:hAnsiTheme="majorHAnsi" w:cstheme="majorHAnsi"/>
          <w:color w:val="990000"/>
        </w:rPr>
        <w:t>(Ellipses rule B or C)</w:t>
      </w:r>
    </w:p>
    <w:p w14:paraId="28247664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19DEA1AA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 xml:space="preserve">"Mom told a long story about making a dessert…in the end, she’d accidentally grabbed the salt instead of sugar." </w:t>
      </w:r>
      <w:r w:rsidRPr="00632AF4">
        <w:rPr>
          <w:rFonts w:asciiTheme="majorHAnsi" w:hAnsiTheme="majorHAnsi" w:cstheme="majorHAnsi"/>
          <w:color w:val="990000"/>
        </w:rPr>
        <w:t>(Ellipses rule A)</w:t>
      </w:r>
    </w:p>
    <w:p w14:paraId="0CECA73D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6DD896A4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 xml:space="preserve">"The cake was in the oven, timer counting down, and... something definitely smelled like it was burning." </w:t>
      </w:r>
      <w:r w:rsidRPr="00632AF4">
        <w:rPr>
          <w:rFonts w:asciiTheme="majorHAnsi" w:hAnsiTheme="majorHAnsi" w:cstheme="majorHAnsi"/>
          <w:color w:val="990000"/>
        </w:rPr>
        <w:t>(Ellipses rule B or C)</w:t>
      </w:r>
    </w:p>
    <w:p w14:paraId="2917F65C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1752E6BD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  <w:color w:val="990000"/>
        </w:rPr>
      </w:pPr>
      <w:r w:rsidRPr="00632AF4">
        <w:rPr>
          <w:rFonts w:asciiTheme="majorHAnsi" w:hAnsiTheme="majorHAnsi" w:cstheme="majorHAnsi"/>
        </w:rPr>
        <w:t>"You see, the secret to a perfect meringue is... well, let's just say it involves some serious arm workout."</w:t>
      </w:r>
      <w:r w:rsidRPr="00632AF4">
        <w:rPr>
          <w:rFonts w:asciiTheme="majorHAnsi" w:hAnsiTheme="majorHAnsi" w:cstheme="majorHAnsi"/>
          <w:color w:val="990000"/>
        </w:rPr>
        <w:t>(Ellipses rule B)</w:t>
      </w:r>
    </w:p>
    <w:p w14:paraId="626AA6CB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308D9430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  <w:r w:rsidRPr="00632AF4">
        <w:rPr>
          <w:rFonts w:asciiTheme="majorHAnsi" w:hAnsiTheme="majorHAnsi" w:cstheme="majorHAnsi"/>
        </w:rPr>
        <w:t xml:space="preserve">"It was the best of times, it was the worst of times, it was the age of wisdom, it was the age of foolishness [...] it was the season of Light, it was the season of Darkness, it was the spring of hope, it was the winter of despair." </w:t>
      </w:r>
      <w:r w:rsidRPr="00632AF4">
        <w:rPr>
          <w:rFonts w:asciiTheme="majorHAnsi" w:hAnsiTheme="majorHAnsi" w:cstheme="majorHAnsi"/>
          <w:color w:val="990000"/>
        </w:rPr>
        <w:t>(Ellipses rule A)</w:t>
      </w:r>
    </w:p>
    <w:p w14:paraId="427AB221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78107AC5" w14:textId="77777777" w:rsidR="00CA4C0D" w:rsidRPr="00632AF4" w:rsidRDefault="00CA4C0D" w:rsidP="00CA4C0D">
      <w:pPr>
        <w:spacing w:after="0" w:line="240" w:lineRule="auto"/>
        <w:rPr>
          <w:rFonts w:asciiTheme="majorHAnsi" w:hAnsiTheme="majorHAnsi" w:cstheme="majorHAnsi"/>
        </w:rPr>
      </w:pPr>
    </w:p>
    <w:p w14:paraId="63F92B65" w14:textId="1B9847E8" w:rsidR="00C32D5A" w:rsidRPr="00CA4C0D" w:rsidRDefault="00C32D5A" w:rsidP="00CA4C0D"/>
    <w:sectPr w:rsidR="00C32D5A" w:rsidRPr="00CA4C0D" w:rsidSect="004F726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52" w:right="1296" w:bottom="1152" w:left="1296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CF865" w14:textId="77777777" w:rsidR="002D7FE2" w:rsidRDefault="002D7FE2">
      <w:pPr>
        <w:spacing w:after="0" w:line="240" w:lineRule="auto"/>
      </w:pPr>
      <w:r>
        <w:separator/>
      </w:r>
    </w:p>
  </w:endnote>
  <w:endnote w:type="continuationSeparator" w:id="0">
    <w:p w14:paraId="461CC5C4" w14:textId="77777777" w:rsidR="002D7FE2" w:rsidRDefault="002D7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5592433-2A0E-40F6-822F-DA88F0E5F7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CD9799-2D24-482C-9813-C43EEFB3B737}"/>
    <w:embedBold r:id="rId3" w:fontKey="{013AEB1F-F49C-4142-B8FD-3913F1D564DA}"/>
    <w:embedItalic r:id="rId4" w:fontKey="{A5D5841C-3041-462C-ADB2-0625F69714F8}"/>
    <w:embedBoldItalic r:id="rId5" w:fontKey="{5896C093-654D-4D58-9727-E842E1A16F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F125506-1A09-4243-BA4C-648BBB8191E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68054B00-1E11-4F6D-9148-10C44B6C2294}"/>
    <w:embedBold r:id="rId8" w:fontKey="{4E11C021-FBFF-4974-ABE8-8321DBB0812C}"/>
  </w:font>
  <w:font w:name="Andik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43CFC54-0D2D-4C7E-BAC6-DA13F391C2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99A90" w14:textId="77777777" w:rsidR="00C32D5A" w:rsidRDefault="00C32D5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D2B5A" w14:textId="28165F1B" w:rsidR="00C32D5A" w:rsidRDefault="00EF711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0255164" wp14:editId="05DC0AFB">
          <wp:simplePos x="0" y="0"/>
          <wp:positionH relativeFrom="column">
            <wp:posOffset>1040130</wp:posOffset>
          </wp:positionH>
          <wp:positionV relativeFrom="paragraph">
            <wp:posOffset>-191135</wp:posOffset>
          </wp:positionV>
          <wp:extent cx="4902200" cy="5080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D7FE2">
      <w:rPr>
        <w:b/>
        <w:bCs/>
        <w:color w:val="000000"/>
      </w:rPr>
      <w:tab/>
    </w:r>
    <w:r w:rsidR="002D7FE2">
      <w:rPr>
        <w:b/>
        <w:bCs/>
        <w:color w:val="000000"/>
      </w:rPr>
      <w:tab/>
    </w:r>
    <w:r w:rsidR="002D7FE2">
      <w:rPr>
        <w:b/>
        <w:bCs/>
        <w:color w:val="000000"/>
      </w:rPr>
      <w:tab/>
    </w:r>
    <w:r w:rsidR="002D7FE2">
      <w:rPr>
        <w:b/>
        <w:bCs/>
        <w:color w:val="000000"/>
      </w:rPr>
      <w:tab/>
    </w:r>
    <w:r w:rsidR="002D7FE2">
      <w:rPr>
        <w:b/>
        <w:bCs/>
        <w:color w:val="000000"/>
      </w:rPr>
      <w:tab/>
    </w:r>
    <w:r w:rsidR="002D7FE2">
      <w:rPr>
        <w:b/>
        <w:bCs/>
        <w:color w:val="000000"/>
      </w:rPr>
      <w:tab/>
    </w:r>
    <w:r w:rsidR="002D7FE2">
      <w:rPr>
        <w:b/>
        <w:bCs/>
        <w:color w:val="000000"/>
      </w:rPr>
      <w:tab/>
    </w:r>
    <w:r w:rsidR="002D7FE2">
      <w:rPr>
        <w:b/>
        <w:bCs/>
        <w:color w:val="000000"/>
      </w:rPr>
      <w:tab/>
    </w:r>
    <w:r w:rsidR="002D7FE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C5E9933" wp14:editId="34282CC5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4A42FC" w14:textId="77777777" w:rsidR="00C32D5A" w:rsidRDefault="002D7FE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COOKING WITH CLARITY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5E9933" id="Rectangle 1" o:spid="_x0000_s1026" style="position:absolute;margin-left:246pt;margin-top:-15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" filled="f" stroked="f">
              <v:textbox inset="2.53958mm,1.2694mm,2.53958mm,1.2694mm">
                <w:txbxContent>
                  <w:p w14:paraId="044A42FC" w14:textId="77777777" w:rsidR="00C32D5A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COOKING WITH CLARITY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18DA8" w14:textId="77777777" w:rsidR="00C32D5A" w:rsidRDefault="00C32D5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16D5A" w14:textId="77777777" w:rsidR="002D7FE2" w:rsidRDefault="002D7FE2">
      <w:pPr>
        <w:spacing w:after="0" w:line="240" w:lineRule="auto"/>
      </w:pPr>
      <w:r>
        <w:separator/>
      </w:r>
    </w:p>
  </w:footnote>
  <w:footnote w:type="continuationSeparator" w:id="0">
    <w:p w14:paraId="7535A7C8" w14:textId="77777777" w:rsidR="002D7FE2" w:rsidRDefault="002D7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CA007" w14:textId="77777777" w:rsidR="00C32D5A" w:rsidRDefault="00C32D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43A22" w14:textId="77777777" w:rsidR="00C32D5A" w:rsidRDefault="00C32D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55B7B" w14:textId="77777777" w:rsidR="00C32D5A" w:rsidRDefault="00C32D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83EFA"/>
    <w:multiLevelType w:val="multilevel"/>
    <w:tmpl w:val="9A7C2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316DF2"/>
    <w:multiLevelType w:val="multilevel"/>
    <w:tmpl w:val="541C29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5B6E7D"/>
    <w:multiLevelType w:val="multilevel"/>
    <w:tmpl w:val="09622DF8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5213E2"/>
    <w:multiLevelType w:val="multilevel"/>
    <w:tmpl w:val="185AB1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2739465">
    <w:abstractNumId w:val="0"/>
  </w:num>
  <w:num w:numId="2" w16cid:durableId="977877270">
    <w:abstractNumId w:val="1"/>
  </w:num>
  <w:num w:numId="3" w16cid:durableId="875584740">
    <w:abstractNumId w:val="3"/>
  </w:num>
  <w:num w:numId="4" w16cid:durableId="19954057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D5A"/>
    <w:rsid w:val="00145293"/>
    <w:rsid w:val="002D7FE2"/>
    <w:rsid w:val="004F7261"/>
    <w:rsid w:val="00820E2D"/>
    <w:rsid w:val="009C5208"/>
    <w:rsid w:val="009E3D20"/>
    <w:rsid w:val="00B6287B"/>
    <w:rsid w:val="00BA0E8E"/>
    <w:rsid w:val="00C32D5A"/>
    <w:rsid w:val="00CA4C0D"/>
    <w:rsid w:val="00D2635C"/>
    <w:rsid w:val="00EF7112"/>
    <w:rsid w:val="00F9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FD844F"/>
  <w15:docId w15:val="{7DB66B26-3E7E-E14F-8D63-3746F0FA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2026-04-23T19:25:00Z</dcterms:created>
  <dcterms:modified xsi:type="dcterms:W3CDTF">2026-04-23T19:25:00Z</dcterms:modified>
</cp:coreProperties>
</file>