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33FC552" w14:textId="77777777" w:rsidR="00DC4F2A" w:rsidRDefault="00075AE3">
      <w:pPr>
        <w:pStyle w:val="Title"/>
      </w:pPr>
      <w:r>
        <w:t>FALLACIES IN PROPAGANDA AND FAKE NEWS</w:t>
      </w:r>
    </w:p>
    <w:p w14:paraId="10818B0C" w14:textId="77777777" w:rsidR="00DC4F2A" w:rsidRDefault="00075AE3">
      <w:pPr>
        <w:pBdr>
          <w:top w:val="nil"/>
          <w:left w:val="nil"/>
          <w:bottom w:val="nil"/>
          <w:right w:val="nil"/>
          <w:between w:val="nil"/>
        </w:pBdr>
        <w:spacing w:line="240" w:lineRule="auto"/>
        <w:rPr>
          <w:rFonts w:eastAsia="Calibri"/>
          <w:color w:val="000000"/>
        </w:rPr>
      </w:pPr>
      <w:r>
        <w:rPr>
          <w:rFonts w:eastAsia="Calibri"/>
          <w:color w:val="000000"/>
        </w:rPr>
        <w:t>Propaganda and fake news often rely on logical fallacies to manipulate audiences. Here are some key fallacies to watch for:</w:t>
      </w:r>
    </w:p>
    <w:tbl>
      <w:tblPr>
        <w:tblStyle w:val="a0"/>
        <w:tblW w:w="9540" w:type="dxa"/>
        <w:tblInd w:w="-5"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1740"/>
        <w:gridCol w:w="7800"/>
      </w:tblGrid>
      <w:tr w:rsidR="00DC4F2A" w14:paraId="4414AA36" w14:textId="77777777">
        <w:trPr>
          <w:cantSplit/>
          <w:tblHeader/>
        </w:trPr>
        <w:tc>
          <w:tcPr>
            <w:tcW w:w="1740" w:type="dxa"/>
            <w:shd w:val="clear" w:color="auto" w:fill="3E5C61"/>
          </w:tcPr>
          <w:p w14:paraId="54BFFDEF" w14:textId="77777777" w:rsidR="00DC4F2A" w:rsidRDefault="00075AE3">
            <w:pPr>
              <w:pBdr>
                <w:top w:val="nil"/>
                <w:left w:val="nil"/>
                <w:bottom w:val="nil"/>
                <w:right w:val="nil"/>
                <w:between w:val="nil"/>
              </w:pBdr>
              <w:jc w:val="center"/>
              <w:rPr>
                <w:rFonts w:eastAsia="Calibri"/>
                <w:b/>
                <w:color w:val="FFFFFF"/>
              </w:rPr>
            </w:pPr>
            <w:r>
              <w:rPr>
                <w:rFonts w:eastAsia="Calibri"/>
                <w:b/>
                <w:color w:val="FFFFFF"/>
              </w:rPr>
              <w:t>Kind of Argument</w:t>
            </w:r>
          </w:p>
        </w:tc>
        <w:tc>
          <w:tcPr>
            <w:tcW w:w="7800" w:type="dxa"/>
            <w:shd w:val="clear" w:color="auto" w:fill="3E5C61"/>
          </w:tcPr>
          <w:p w14:paraId="647DAAF7" w14:textId="77777777" w:rsidR="00DC4F2A" w:rsidRDefault="00075AE3">
            <w:pPr>
              <w:pBdr>
                <w:top w:val="nil"/>
                <w:left w:val="nil"/>
                <w:bottom w:val="nil"/>
                <w:right w:val="nil"/>
                <w:between w:val="nil"/>
              </w:pBdr>
              <w:jc w:val="center"/>
              <w:rPr>
                <w:rFonts w:eastAsia="Calibri"/>
                <w:b/>
                <w:color w:val="FFFFFF"/>
              </w:rPr>
            </w:pPr>
            <w:r>
              <w:rPr>
                <w:rFonts w:eastAsia="Calibri"/>
                <w:b/>
                <w:color w:val="FFFFFF"/>
              </w:rPr>
              <w:t>What is it?</w:t>
            </w:r>
          </w:p>
        </w:tc>
      </w:tr>
      <w:tr w:rsidR="00DC4F2A" w14:paraId="78E8E63E" w14:textId="77777777">
        <w:trPr>
          <w:trHeight w:val="194"/>
        </w:trPr>
        <w:tc>
          <w:tcPr>
            <w:tcW w:w="1740" w:type="dxa"/>
            <w:vMerge w:val="restart"/>
          </w:tcPr>
          <w:p w14:paraId="67D2A358" w14:textId="77777777" w:rsidR="00DC4F2A" w:rsidRDefault="00075AE3">
            <w:pPr>
              <w:pBdr>
                <w:top w:val="nil"/>
                <w:left w:val="nil"/>
                <w:bottom w:val="nil"/>
                <w:right w:val="nil"/>
                <w:between w:val="nil"/>
              </w:pBdr>
              <w:rPr>
                <w:rFonts w:eastAsia="Calibri"/>
                <w:b/>
                <w:color w:val="910D28"/>
              </w:rPr>
            </w:pPr>
            <w:r>
              <w:rPr>
                <w:rFonts w:eastAsia="Calibri"/>
                <w:b/>
                <w:color w:val="910D28"/>
              </w:rPr>
              <w:t>Appeal to Emotion</w:t>
            </w:r>
          </w:p>
        </w:tc>
        <w:tc>
          <w:tcPr>
            <w:tcW w:w="7800" w:type="dxa"/>
          </w:tcPr>
          <w:p w14:paraId="16D15CFC" w14:textId="77777777" w:rsidR="00DC4F2A" w:rsidRDefault="00075AE3">
            <w:pPr>
              <w:pBdr>
                <w:top w:val="nil"/>
                <w:left w:val="nil"/>
                <w:bottom w:val="nil"/>
                <w:right w:val="nil"/>
                <w:between w:val="nil"/>
              </w:pBdr>
              <w:rPr>
                <w:rFonts w:eastAsia="Calibri"/>
                <w:color w:val="000000"/>
              </w:rPr>
            </w:pPr>
            <w:r>
              <w:rPr>
                <w:rFonts w:eastAsia="Calibri"/>
                <w:color w:val="000000"/>
              </w:rPr>
              <w:t>Using fear, anger, or patriotism rather than evidence-based reasoning to persuade people.</w:t>
            </w:r>
          </w:p>
        </w:tc>
      </w:tr>
      <w:tr w:rsidR="00DC4F2A" w14:paraId="0021F581" w14:textId="77777777">
        <w:trPr>
          <w:trHeight w:val="193"/>
        </w:trPr>
        <w:tc>
          <w:tcPr>
            <w:tcW w:w="1740" w:type="dxa"/>
            <w:vMerge/>
          </w:tcPr>
          <w:p w14:paraId="19D5C94B" w14:textId="77777777" w:rsidR="00DC4F2A" w:rsidRDefault="00DC4F2A">
            <w:pPr>
              <w:widowControl w:val="0"/>
              <w:pBdr>
                <w:top w:val="nil"/>
                <w:left w:val="nil"/>
                <w:bottom w:val="nil"/>
                <w:right w:val="nil"/>
                <w:between w:val="nil"/>
              </w:pBdr>
              <w:rPr>
                <w:rFonts w:eastAsia="Calibri"/>
                <w:color w:val="000000"/>
              </w:rPr>
            </w:pPr>
          </w:p>
        </w:tc>
        <w:tc>
          <w:tcPr>
            <w:tcW w:w="7800" w:type="dxa"/>
          </w:tcPr>
          <w:p w14:paraId="399803F5" w14:textId="77777777" w:rsidR="00DC4F2A" w:rsidRDefault="00075AE3">
            <w:pPr>
              <w:numPr>
                <w:ilvl w:val="0"/>
                <w:numId w:val="9"/>
              </w:numPr>
              <w:pBdr>
                <w:top w:val="nil"/>
                <w:left w:val="nil"/>
                <w:bottom w:val="nil"/>
                <w:right w:val="nil"/>
                <w:between w:val="nil"/>
              </w:pBdr>
              <w:rPr>
                <w:rFonts w:eastAsia="Calibri"/>
              </w:rPr>
            </w:pPr>
            <w:r>
              <w:t xml:space="preserve">The Party uses the “Two Minutes Hate” sessions to stir up intense anger and hatred toward Emmanuel Goldstein, the supposed enemy of Oceania. </w:t>
            </w:r>
          </w:p>
          <w:p w14:paraId="17DCB34F" w14:textId="77777777" w:rsidR="00DC4F2A" w:rsidRDefault="00075AE3">
            <w:pPr>
              <w:numPr>
                <w:ilvl w:val="0"/>
                <w:numId w:val="9"/>
              </w:numPr>
              <w:pBdr>
                <w:top w:val="nil"/>
                <w:left w:val="nil"/>
                <w:bottom w:val="nil"/>
                <w:right w:val="nil"/>
                <w:between w:val="nil"/>
              </w:pBdr>
              <w:rPr>
                <w:rFonts w:eastAsia="Calibri"/>
              </w:rPr>
            </w:pPr>
            <w:r>
              <w:t>“Certain books should be banned because they make people feel bad about their country.”</w:t>
            </w:r>
          </w:p>
          <w:p w14:paraId="08D7A75C" w14:textId="77777777" w:rsidR="00DC4F2A" w:rsidRDefault="00DC4F2A">
            <w:pPr>
              <w:pBdr>
                <w:top w:val="nil"/>
                <w:left w:val="nil"/>
                <w:bottom w:val="nil"/>
                <w:right w:val="nil"/>
                <w:between w:val="nil"/>
              </w:pBdr>
            </w:pPr>
          </w:p>
          <w:p w14:paraId="543C16BD" w14:textId="77777777" w:rsidR="00DC4F2A" w:rsidRDefault="00DC4F2A">
            <w:pPr>
              <w:pBdr>
                <w:top w:val="nil"/>
                <w:left w:val="nil"/>
                <w:bottom w:val="nil"/>
                <w:right w:val="nil"/>
                <w:between w:val="nil"/>
              </w:pBdr>
            </w:pPr>
          </w:p>
          <w:p w14:paraId="204131D8" w14:textId="77777777" w:rsidR="00DC4F2A" w:rsidRDefault="00DC4F2A">
            <w:pPr>
              <w:pBdr>
                <w:top w:val="nil"/>
                <w:left w:val="nil"/>
                <w:bottom w:val="nil"/>
                <w:right w:val="nil"/>
                <w:between w:val="nil"/>
              </w:pBdr>
            </w:pPr>
          </w:p>
        </w:tc>
      </w:tr>
      <w:tr w:rsidR="00DC4F2A" w14:paraId="473401BF" w14:textId="77777777">
        <w:trPr>
          <w:trHeight w:val="100"/>
        </w:trPr>
        <w:tc>
          <w:tcPr>
            <w:tcW w:w="1740" w:type="dxa"/>
            <w:vMerge w:val="restart"/>
          </w:tcPr>
          <w:p w14:paraId="31D3F4A9" w14:textId="77777777" w:rsidR="00DC4F2A" w:rsidRDefault="00075AE3">
            <w:pPr>
              <w:pBdr>
                <w:top w:val="nil"/>
                <w:left w:val="nil"/>
                <w:bottom w:val="nil"/>
                <w:right w:val="nil"/>
                <w:between w:val="nil"/>
              </w:pBdr>
              <w:rPr>
                <w:rFonts w:eastAsia="Calibri"/>
                <w:color w:val="910D28"/>
              </w:rPr>
            </w:pPr>
            <w:r>
              <w:rPr>
                <w:rFonts w:eastAsia="Calibri"/>
                <w:b/>
                <w:color w:val="910D28"/>
              </w:rPr>
              <w:t>Ad Hominem</w:t>
            </w:r>
          </w:p>
        </w:tc>
        <w:tc>
          <w:tcPr>
            <w:tcW w:w="7800" w:type="dxa"/>
          </w:tcPr>
          <w:p w14:paraId="2B5DC3F9" w14:textId="77777777" w:rsidR="00DC4F2A" w:rsidRDefault="00075AE3">
            <w:pPr>
              <w:pBdr>
                <w:top w:val="nil"/>
                <w:left w:val="nil"/>
                <w:bottom w:val="nil"/>
                <w:right w:val="nil"/>
                <w:between w:val="nil"/>
              </w:pBdr>
              <w:rPr>
                <w:rFonts w:eastAsia="Calibri"/>
                <w:color w:val="000000"/>
              </w:rPr>
            </w:pPr>
            <w:r>
              <w:rPr>
                <w:rFonts w:eastAsia="Calibri"/>
                <w:color w:val="000000"/>
              </w:rPr>
              <w:t>Attacking a person's character instead of addressing their argument.</w:t>
            </w:r>
          </w:p>
        </w:tc>
      </w:tr>
      <w:tr w:rsidR="00DC4F2A" w14:paraId="51F8CA2E" w14:textId="77777777">
        <w:trPr>
          <w:trHeight w:val="100"/>
        </w:trPr>
        <w:tc>
          <w:tcPr>
            <w:tcW w:w="1740" w:type="dxa"/>
            <w:vMerge/>
          </w:tcPr>
          <w:p w14:paraId="3133D182" w14:textId="77777777" w:rsidR="00DC4F2A" w:rsidRDefault="00DC4F2A">
            <w:pPr>
              <w:widowControl w:val="0"/>
              <w:pBdr>
                <w:top w:val="nil"/>
                <w:left w:val="nil"/>
                <w:bottom w:val="nil"/>
                <w:right w:val="nil"/>
                <w:between w:val="nil"/>
              </w:pBdr>
              <w:rPr>
                <w:rFonts w:eastAsia="Calibri"/>
                <w:color w:val="000000"/>
              </w:rPr>
            </w:pPr>
          </w:p>
        </w:tc>
        <w:tc>
          <w:tcPr>
            <w:tcW w:w="7800" w:type="dxa"/>
          </w:tcPr>
          <w:p w14:paraId="2BF928E4" w14:textId="5D67B322" w:rsidR="00DC4F2A" w:rsidRDefault="00075AE3">
            <w:pPr>
              <w:numPr>
                <w:ilvl w:val="0"/>
                <w:numId w:val="13"/>
              </w:numPr>
              <w:pBdr>
                <w:top w:val="nil"/>
                <w:left w:val="nil"/>
                <w:bottom w:val="nil"/>
                <w:right w:val="nil"/>
                <w:between w:val="nil"/>
              </w:pBdr>
              <w:rPr>
                <w:rFonts w:eastAsia="Calibri"/>
                <w:color w:val="000000"/>
              </w:rPr>
            </w:pPr>
            <w:r>
              <w:t>During Winston’s interrogation, O’Brien dismisses Winston’s concerns by calling him a “lunatic” and “a minority of one</w:t>
            </w:r>
            <w:r w:rsidR="007A5A49">
              <w:t>,</w:t>
            </w:r>
            <w:r>
              <w:t xml:space="preserve">” avoiding Winston’s arguments about truth and reality and undermining him as an individual instead. </w:t>
            </w:r>
          </w:p>
          <w:p w14:paraId="10A2834E" w14:textId="77777777" w:rsidR="00DC4F2A" w:rsidRDefault="00075AE3">
            <w:pPr>
              <w:numPr>
                <w:ilvl w:val="0"/>
                <w:numId w:val="13"/>
              </w:numPr>
              <w:pBdr>
                <w:top w:val="nil"/>
                <w:left w:val="nil"/>
                <w:bottom w:val="nil"/>
                <w:right w:val="nil"/>
                <w:between w:val="nil"/>
              </w:pBdr>
              <w:rPr>
                <w:rFonts w:eastAsia="Calibri"/>
                <w:color w:val="000000"/>
              </w:rPr>
            </w:pPr>
            <w:r>
              <w:t xml:space="preserve">A student dismisses another student’s opinion of a novel by saying, “You’re just saying that because you’re bad at analyzing literature.” </w:t>
            </w:r>
          </w:p>
          <w:p w14:paraId="4593FDF5" w14:textId="77777777" w:rsidR="00DC4F2A" w:rsidRDefault="00DC4F2A">
            <w:pPr>
              <w:pBdr>
                <w:top w:val="nil"/>
                <w:left w:val="nil"/>
                <w:bottom w:val="nil"/>
                <w:right w:val="nil"/>
                <w:between w:val="nil"/>
              </w:pBdr>
            </w:pPr>
          </w:p>
          <w:p w14:paraId="598289CD" w14:textId="77777777" w:rsidR="00DC4F2A" w:rsidRDefault="00DC4F2A">
            <w:pPr>
              <w:pBdr>
                <w:top w:val="nil"/>
                <w:left w:val="nil"/>
                <w:bottom w:val="nil"/>
                <w:right w:val="nil"/>
                <w:between w:val="nil"/>
              </w:pBdr>
            </w:pPr>
          </w:p>
          <w:p w14:paraId="7FED6997" w14:textId="77777777" w:rsidR="00DC4F2A" w:rsidRDefault="00DC4F2A">
            <w:pPr>
              <w:pBdr>
                <w:top w:val="nil"/>
                <w:left w:val="nil"/>
                <w:bottom w:val="nil"/>
                <w:right w:val="nil"/>
                <w:between w:val="nil"/>
              </w:pBdr>
            </w:pPr>
          </w:p>
        </w:tc>
      </w:tr>
      <w:tr w:rsidR="00DC4F2A" w14:paraId="72870D0B" w14:textId="77777777">
        <w:trPr>
          <w:trHeight w:val="194"/>
        </w:trPr>
        <w:tc>
          <w:tcPr>
            <w:tcW w:w="1740" w:type="dxa"/>
            <w:vMerge w:val="restart"/>
          </w:tcPr>
          <w:p w14:paraId="50711802" w14:textId="77777777" w:rsidR="00DC4F2A" w:rsidRDefault="00075AE3">
            <w:pPr>
              <w:pBdr>
                <w:top w:val="nil"/>
                <w:left w:val="nil"/>
                <w:bottom w:val="nil"/>
                <w:right w:val="nil"/>
                <w:between w:val="nil"/>
              </w:pBdr>
              <w:rPr>
                <w:rFonts w:eastAsia="Calibri"/>
                <w:b/>
                <w:color w:val="910D28"/>
              </w:rPr>
            </w:pPr>
            <w:r>
              <w:rPr>
                <w:rFonts w:eastAsia="Calibri"/>
                <w:b/>
                <w:color w:val="910D28"/>
              </w:rPr>
              <w:t>False Dilemma / Fals</w:t>
            </w:r>
            <w:r>
              <w:rPr>
                <w:b/>
                <w:color w:val="910D28"/>
              </w:rPr>
              <w:t>e Dichotomy</w:t>
            </w:r>
          </w:p>
        </w:tc>
        <w:tc>
          <w:tcPr>
            <w:tcW w:w="7800" w:type="dxa"/>
          </w:tcPr>
          <w:p w14:paraId="1DB2E1A4" w14:textId="77777777" w:rsidR="00DC4F2A" w:rsidRDefault="00075AE3">
            <w:pPr>
              <w:pBdr>
                <w:top w:val="nil"/>
                <w:left w:val="nil"/>
                <w:bottom w:val="nil"/>
                <w:right w:val="nil"/>
                <w:between w:val="nil"/>
              </w:pBdr>
              <w:rPr>
                <w:rFonts w:eastAsia="Calibri"/>
                <w:color w:val="000000"/>
              </w:rPr>
            </w:pPr>
            <w:r>
              <w:rPr>
                <w:rFonts w:eastAsia="Calibri"/>
                <w:color w:val="000000"/>
              </w:rPr>
              <w:t>Presenting only two options when many exist, forcing an artificial choice.</w:t>
            </w:r>
          </w:p>
        </w:tc>
      </w:tr>
      <w:tr w:rsidR="00DC4F2A" w14:paraId="5D9CE353" w14:textId="77777777">
        <w:trPr>
          <w:trHeight w:val="193"/>
        </w:trPr>
        <w:tc>
          <w:tcPr>
            <w:tcW w:w="1740" w:type="dxa"/>
            <w:vMerge/>
          </w:tcPr>
          <w:p w14:paraId="420C4F3D" w14:textId="77777777" w:rsidR="00DC4F2A" w:rsidRDefault="00DC4F2A">
            <w:pPr>
              <w:widowControl w:val="0"/>
              <w:pBdr>
                <w:top w:val="nil"/>
                <w:left w:val="nil"/>
                <w:bottom w:val="nil"/>
                <w:right w:val="nil"/>
                <w:between w:val="nil"/>
              </w:pBdr>
              <w:rPr>
                <w:rFonts w:eastAsia="Calibri"/>
                <w:color w:val="000000"/>
              </w:rPr>
            </w:pPr>
          </w:p>
        </w:tc>
        <w:tc>
          <w:tcPr>
            <w:tcW w:w="7800" w:type="dxa"/>
          </w:tcPr>
          <w:p w14:paraId="6D48B4BE" w14:textId="77777777" w:rsidR="00DC4F2A" w:rsidRDefault="00075AE3">
            <w:pPr>
              <w:numPr>
                <w:ilvl w:val="0"/>
                <w:numId w:val="2"/>
              </w:numPr>
              <w:pBdr>
                <w:top w:val="nil"/>
                <w:left w:val="nil"/>
                <w:bottom w:val="nil"/>
                <w:right w:val="nil"/>
                <w:between w:val="nil"/>
              </w:pBdr>
              <w:rPr>
                <w:rFonts w:eastAsia="Calibri"/>
                <w:color w:val="000000"/>
              </w:rPr>
            </w:pPr>
            <w:r>
              <w:t xml:space="preserve">The Party creates a false dichotomy declaring that Oceania is perpetually at war with either Eurasia or Eastasia, leading citizens to believe that war is necessary for peace and stability, ignoring the possibility of alternatives like diplomacy or peace without conflict. </w:t>
            </w:r>
          </w:p>
          <w:p w14:paraId="194AD835" w14:textId="77777777" w:rsidR="00DC4F2A" w:rsidRDefault="00075AE3">
            <w:pPr>
              <w:numPr>
                <w:ilvl w:val="0"/>
                <w:numId w:val="2"/>
              </w:numPr>
              <w:pBdr>
                <w:top w:val="nil"/>
                <w:left w:val="nil"/>
                <w:bottom w:val="nil"/>
                <w:right w:val="nil"/>
                <w:between w:val="nil"/>
              </w:pBdr>
            </w:pPr>
            <w:r>
              <w:t>A student says, "You either join the drama club or you’ll have no social life," ignoring other ways to make friends.</w:t>
            </w:r>
          </w:p>
          <w:p w14:paraId="67553468" w14:textId="77777777" w:rsidR="00DC4F2A" w:rsidRDefault="00DC4F2A">
            <w:pPr>
              <w:pBdr>
                <w:top w:val="nil"/>
                <w:left w:val="nil"/>
                <w:bottom w:val="nil"/>
                <w:right w:val="nil"/>
                <w:between w:val="nil"/>
              </w:pBdr>
            </w:pPr>
          </w:p>
          <w:p w14:paraId="4AC85ABD" w14:textId="77777777" w:rsidR="00DC4F2A" w:rsidRDefault="00DC4F2A">
            <w:pPr>
              <w:pBdr>
                <w:top w:val="nil"/>
                <w:left w:val="nil"/>
                <w:bottom w:val="nil"/>
                <w:right w:val="nil"/>
                <w:between w:val="nil"/>
              </w:pBdr>
            </w:pPr>
          </w:p>
          <w:p w14:paraId="034DE027" w14:textId="77777777" w:rsidR="00DC4F2A" w:rsidRDefault="00DC4F2A">
            <w:pPr>
              <w:pBdr>
                <w:top w:val="nil"/>
                <w:left w:val="nil"/>
                <w:bottom w:val="nil"/>
                <w:right w:val="nil"/>
                <w:between w:val="nil"/>
              </w:pBdr>
            </w:pPr>
          </w:p>
        </w:tc>
      </w:tr>
      <w:tr w:rsidR="00DC4F2A" w14:paraId="4CB16F9D" w14:textId="77777777">
        <w:trPr>
          <w:trHeight w:val="194"/>
        </w:trPr>
        <w:tc>
          <w:tcPr>
            <w:tcW w:w="1740" w:type="dxa"/>
            <w:vMerge w:val="restart"/>
          </w:tcPr>
          <w:p w14:paraId="66C9D8F8" w14:textId="77777777" w:rsidR="00DC4F2A" w:rsidRDefault="00075AE3">
            <w:pPr>
              <w:pBdr>
                <w:top w:val="nil"/>
                <w:left w:val="nil"/>
                <w:bottom w:val="nil"/>
                <w:right w:val="nil"/>
                <w:between w:val="nil"/>
              </w:pBdr>
              <w:rPr>
                <w:rFonts w:eastAsia="Calibri"/>
                <w:b/>
                <w:color w:val="910D28"/>
              </w:rPr>
            </w:pPr>
            <w:r>
              <w:rPr>
                <w:rFonts w:eastAsia="Calibri"/>
                <w:b/>
                <w:color w:val="910D28"/>
              </w:rPr>
              <w:lastRenderedPageBreak/>
              <w:t>Hasty Generalization</w:t>
            </w:r>
          </w:p>
        </w:tc>
        <w:tc>
          <w:tcPr>
            <w:tcW w:w="7800" w:type="dxa"/>
          </w:tcPr>
          <w:p w14:paraId="68958F90" w14:textId="77777777" w:rsidR="00DC4F2A" w:rsidRDefault="00075AE3">
            <w:pPr>
              <w:pBdr>
                <w:top w:val="nil"/>
                <w:left w:val="nil"/>
                <w:bottom w:val="nil"/>
                <w:right w:val="nil"/>
                <w:between w:val="nil"/>
              </w:pBdr>
              <w:rPr>
                <w:rFonts w:eastAsia="Calibri"/>
                <w:color w:val="000000"/>
              </w:rPr>
            </w:pPr>
            <w:r>
              <w:rPr>
                <w:rFonts w:eastAsia="Calibri"/>
                <w:color w:val="000000"/>
              </w:rPr>
              <w:t>Drawing broad conclusions from insufficient evidence or small samples.</w:t>
            </w:r>
          </w:p>
        </w:tc>
      </w:tr>
      <w:tr w:rsidR="00DC4F2A" w14:paraId="2585FB0E" w14:textId="77777777">
        <w:trPr>
          <w:trHeight w:val="193"/>
        </w:trPr>
        <w:tc>
          <w:tcPr>
            <w:tcW w:w="1740" w:type="dxa"/>
            <w:vMerge/>
          </w:tcPr>
          <w:p w14:paraId="4E13ADE1" w14:textId="77777777" w:rsidR="00DC4F2A" w:rsidRDefault="00DC4F2A">
            <w:pPr>
              <w:widowControl w:val="0"/>
              <w:pBdr>
                <w:top w:val="nil"/>
                <w:left w:val="nil"/>
                <w:bottom w:val="nil"/>
                <w:right w:val="nil"/>
                <w:between w:val="nil"/>
              </w:pBdr>
              <w:rPr>
                <w:rFonts w:eastAsia="Calibri"/>
                <w:color w:val="000000"/>
              </w:rPr>
            </w:pPr>
          </w:p>
        </w:tc>
        <w:tc>
          <w:tcPr>
            <w:tcW w:w="7800" w:type="dxa"/>
          </w:tcPr>
          <w:p w14:paraId="64027464" w14:textId="77777777" w:rsidR="00DC4F2A" w:rsidRDefault="00075AE3">
            <w:pPr>
              <w:numPr>
                <w:ilvl w:val="0"/>
                <w:numId w:val="1"/>
              </w:numPr>
              <w:pBdr>
                <w:top w:val="nil"/>
                <w:left w:val="nil"/>
                <w:bottom w:val="nil"/>
                <w:right w:val="nil"/>
                <w:between w:val="nil"/>
              </w:pBdr>
              <w:rPr>
                <w:rFonts w:eastAsia="Calibri"/>
                <w:color w:val="000000"/>
              </w:rPr>
            </w:pPr>
            <w:r>
              <w:t xml:space="preserve">Winston considers how citizens accept the Party’s propaganda with- out question, which are often based on limited or manipulated data. </w:t>
            </w:r>
          </w:p>
          <w:p w14:paraId="4D38107F" w14:textId="77777777" w:rsidR="00DC4F2A" w:rsidRDefault="00075AE3">
            <w:pPr>
              <w:numPr>
                <w:ilvl w:val="0"/>
                <w:numId w:val="1"/>
              </w:numPr>
              <w:pBdr>
                <w:top w:val="nil"/>
                <w:left w:val="nil"/>
                <w:bottom w:val="nil"/>
                <w:right w:val="nil"/>
                <w:between w:val="nil"/>
              </w:pBdr>
            </w:pPr>
            <w:r>
              <w:t>A student claims, “Everyone at school hated that movie!” after hearing negative opinions from just a few classmates, without considering broader perspectives.</w:t>
            </w:r>
          </w:p>
          <w:p w14:paraId="7ADDAEC0" w14:textId="77777777" w:rsidR="00DC4F2A" w:rsidRDefault="00DC4F2A">
            <w:pPr>
              <w:pBdr>
                <w:top w:val="nil"/>
                <w:left w:val="nil"/>
                <w:bottom w:val="nil"/>
                <w:right w:val="nil"/>
                <w:between w:val="nil"/>
              </w:pBdr>
            </w:pPr>
          </w:p>
        </w:tc>
      </w:tr>
      <w:tr w:rsidR="00DC4F2A" w14:paraId="1F706ED3" w14:textId="77777777">
        <w:trPr>
          <w:trHeight w:val="194"/>
        </w:trPr>
        <w:tc>
          <w:tcPr>
            <w:tcW w:w="1740" w:type="dxa"/>
            <w:vMerge w:val="restart"/>
          </w:tcPr>
          <w:p w14:paraId="1FFD12F1" w14:textId="77777777" w:rsidR="00DC4F2A" w:rsidRDefault="00075AE3">
            <w:pPr>
              <w:pBdr>
                <w:top w:val="nil"/>
                <w:left w:val="nil"/>
                <w:bottom w:val="nil"/>
                <w:right w:val="nil"/>
                <w:between w:val="nil"/>
              </w:pBdr>
              <w:rPr>
                <w:rFonts w:eastAsia="Calibri"/>
                <w:b/>
                <w:color w:val="910D28"/>
              </w:rPr>
            </w:pPr>
            <w:r>
              <w:rPr>
                <w:rFonts w:eastAsia="Calibri"/>
                <w:b/>
                <w:color w:val="910D28"/>
              </w:rPr>
              <w:t>Cherry Picking</w:t>
            </w:r>
          </w:p>
        </w:tc>
        <w:tc>
          <w:tcPr>
            <w:tcW w:w="7800" w:type="dxa"/>
          </w:tcPr>
          <w:p w14:paraId="4ACC6CA2" w14:textId="77777777" w:rsidR="00DC4F2A" w:rsidRDefault="00075AE3">
            <w:pPr>
              <w:pBdr>
                <w:top w:val="nil"/>
                <w:left w:val="nil"/>
                <w:bottom w:val="nil"/>
                <w:right w:val="nil"/>
                <w:between w:val="nil"/>
              </w:pBdr>
              <w:rPr>
                <w:rFonts w:eastAsia="Calibri"/>
                <w:color w:val="000000"/>
              </w:rPr>
            </w:pPr>
            <w:r>
              <w:rPr>
                <w:rFonts w:eastAsia="Calibri"/>
                <w:color w:val="000000"/>
              </w:rPr>
              <w:t>Selectively presenting facts that support a position while ignoring contradictory evidence.</w:t>
            </w:r>
          </w:p>
        </w:tc>
      </w:tr>
      <w:tr w:rsidR="00DC4F2A" w14:paraId="5E6D003A" w14:textId="77777777">
        <w:trPr>
          <w:trHeight w:val="193"/>
        </w:trPr>
        <w:tc>
          <w:tcPr>
            <w:tcW w:w="1740" w:type="dxa"/>
            <w:vMerge/>
          </w:tcPr>
          <w:p w14:paraId="375864AD" w14:textId="77777777" w:rsidR="00DC4F2A" w:rsidRDefault="00DC4F2A">
            <w:pPr>
              <w:widowControl w:val="0"/>
              <w:pBdr>
                <w:top w:val="nil"/>
                <w:left w:val="nil"/>
                <w:bottom w:val="nil"/>
                <w:right w:val="nil"/>
                <w:between w:val="nil"/>
              </w:pBdr>
              <w:rPr>
                <w:rFonts w:eastAsia="Calibri"/>
                <w:color w:val="000000"/>
              </w:rPr>
            </w:pPr>
          </w:p>
        </w:tc>
        <w:tc>
          <w:tcPr>
            <w:tcW w:w="7800" w:type="dxa"/>
          </w:tcPr>
          <w:p w14:paraId="551B1A63" w14:textId="77777777" w:rsidR="00DC4F2A" w:rsidRDefault="00075AE3">
            <w:pPr>
              <w:numPr>
                <w:ilvl w:val="0"/>
                <w:numId w:val="12"/>
              </w:numPr>
              <w:pBdr>
                <w:top w:val="nil"/>
                <w:left w:val="nil"/>
                <w:bottom w:val="nil"/>
                <w:right w:val="nil"/>
                <w:between w:val="nil"/>
              </w:pBdr>
              <w:rPr>
                <w:rFonts w:eastAsia="Calibri"/>
                <w:color w:val="000000"/>
              </w:rPr>
            </w:pPr>
            <w:r>
              <w:t xml:space="preserve">The Party manipulates historical records to show only the evidence that supports their narrative, such as claiming Oceania has always been at war with Eastasia while erasing any evidence of prior alliances. </w:t>
            </w:r>
          </w:p>
          <w:p w14:paraId="0BD02421" w14:textId="77777777" w:rsidR="00DC4F2A" w:rsidRDefault="00075AE3">
            <w:pPr>
              <w:numPr>
                <w:ilvl w:val="0"/>
                <w:numId w:val="12"/>
              </w:numPr>
              <w:pBdr>
                <w:top w:val="nil"/>
                <w:left w:val="nil"/>
                <w:bottom w:val="nil"/>
                <w:right w:val="nil"/>
                <w:between w:val="nil"/>
              </w:pBdr>
            </w:pPr>
            <w:r>
              <w:t xml:space="preserve">A student campaigning for Student Council might highlight their involvement in successful school events while ignoring their poor attendance record or failed initiatives. </w:t>
            </w:r>
          </w:p>
          <w:p w14:paraId="4B06C980" w14:textId="77777777" w:rsidR="00DC4F2A" w:rsidRDefault="00DC4F2A">
            <w:pPr>
              <w:pBdr>
                <w:top w:val="nil"/>
                <w:left w:val="nil"/>
                <w:bottom w:val="nil"/>
                <w:right w:val="nil"/>
                <w:between w:val="nil"/>
              </w:pBdr>
            </w:pPr>
          </w:p>
        </w:tc>
      </w:tr>
      <w:tr w:rsidR="00DC4F2A" w14:paraId="3244A2D1" w14:textId="77777777">
        <w:trPr>
          <w:trHeight w:val="194"/>
        </w:trPr>
        <w:tc>
          <w:tcPr>
            <w:tcW w:w="1740" w:type="dxa"/>
            <w:vMerge w:val="restart"/>
          </w:tcPr>
          <w:p w14:paraId="16AE8AEA" w14:textId="77777777" w:rsidR="00DC4F2A" w:rsidRDefault="00075AE3">
            <w:pPr>
              <w:pBdr>
                <w:top w:val="nil"/>
                <w:left w:val="nil"/>
                <w:bottom w:val="nil"/>
                <w:right w:val="nil"/>
                <w:between w:val="nil"/>
              </w:pBdr>
              <w:rPr>
                <w:rFonts w:eastAsia="Calibri"/>
                <w:b/>
                <w:color w:val="910D28"/>
              </w:rPr>
            </w:pPr>
            <w:r>
              <w:rPr>
                <w:rFonts w:eastAsia="Calibri"/>
                <w:b/>
                <w:color w:val="910D28"/>
              </w:rPr>
              <w:t>Bandwagon Fallacy</w:t>
            </w:r>
          </w:p>
        </w:tc>
        <w:tc>
          <w:tcPr>
            <w:tcW w:w="7800" w:type="dxa"/>
          </w:tcPr>
          <w:p w14:paraId="4113DE51" w14:textId="77777777" w:rsidR="00DC4F2A" w:rsidRDefault="00075AE3">
            <w:pPr>
              <w:pBdr>
                <w:top w:val="nil"/>
                <w:left w:val="nil"/>
                <w:bottom w:val="nil"/>
                <w:right w:val="nil"/>
                <w:between w:val="nil"/>
              </w:pBdr>
              <w:rPr>
                <w:rFonts w:eastAsia="Calibri"/>
                <w:color w:val="000000"/>
              </w:rPr>
            </w:pPr>
            <w:r>
              <w:rPr>
                <w:rFonts w:eastAsia="Calibri"/>
                <w:color w:val="000000"/>
              </w:rPr>
              <w:t>Suggesting something is true or good because it's popular or many people believe it.</w:t>
            </w:r>
          </w:p>
        </w:tc>
      </w:tr>
      <w:tr w:rsidR="00DC4F2A" w14:paraId="7905B8F5" w14:textId="77777777">
        <w:trPr>
          <w:trHeight w:val="193"/>
        </w:trPr>
        <w:tc>
          <w:tcPr>
            <w:tcW w:w="1740" w:type="dxa"/>
            <w:vMerge/>
          </w:tcPr>
          <w:p w14:paraId="0E26FA27" w14:textId="77777777" w:rsidR="00DC4F2A" w:rsidRDefault="00DC4F2A">
            <w:pPr>
              <w:widowControl w:val="0"/>
              <w:pBdr>
                <w:top w:val="nil"/>
                <w:left w:val="nil"/>
                <w:bottom w:val="nil"/>
                <w:right w:val="nil"/>
                <w:between w:val="nil"/>
              </w:pBdr>
              <w:rPr>
                <w:rFonts w:eastAsia="Calibri"/>
                <w:color w:val="000000"/>
              </w:rPr>
            </w:pPr>
          </w:p>
        </w:tc>
        <w:tc>
          <w:tcPr>
            <w:tcW w:w="7800" w:type="dxa"/>
          </w:tcPr>
          <w:p w14:paraId="085775ED" w14:textId="77777777" w:rsidR="00DC4F2A" w:rsidRDefault="00075AE3">
            <w:pPr>
              <w:numPr>
                <w:ilvl w:val="0"/>
                <w:numId w:val="7"/>
              </w:numPr>
              <w:pBdr>
                <w:top w:val="nil"/>
                <w:left w:val="nil"/>
                <w:bottom w:val="nil"/>
                <w:right w:val="nil"/>
                <w:between w:val="nil"/>
              </w:pBdr>
              <w:rPr>
                <w:rFonts w:eastAsia="Calibri"/>
                <w:color w:val="000000"/>
              </w:rPr>
            </w:pPr>
            <w:r>
              <w:t>Citizens are pressured to conform to the Party's beliefs because "everyone else" believes them.</w:t>
            </w:r>
          </w:p>
          <w:p w14:paraId="1E53AAB7" w14:textId="77777777" w:rsidR="00DC4F2A" w:rsidRDefault="00075AE3">
            <w:pPr>
              <w:numPr>
                <w:ilvl w:val="0"/>
                <w:numId w:val="7"/>
              </w:numPr>
              <w:pBdr>
                <w:top w:val="nil"/>
                <w:left w:val="nil"/>
                <w:bottom w:val="nil"/>
                <w:right w:val="nil"/>
                <w:between w:val="nil"/>
              </w:pBdr>
            </w:pPr>
            <w:r>
              <w:t xml:space="preserve">A student might argue that a particular trend, like wearing a specific brand, is the best because “everyone is doing it.” </w:t>
            </w:r>
          </w:p>
          <w:p w14:paraId="0AC8E901" w14:textId="77777777" w:rsidR="00DC4F2A" w:rsidRDefault="00DC4F2A">
            <w:pPr>
              <w:pBdr>
                <w:top w:val="nil"/>
                <w:left w:val="nil"/>
                <w:bottom w:val="nil"/>
                <w:right w:val="nil"/>
                <w:between w:val="nil"/>
              </w:pBdr>
            </w:pPr>
          </w:p>
          <w:p w14:paraId="589F7985" w14:textId="77777777" w:rsidR="00DC4F2A" w:rsidRDefault="00DC4F2A">
            <w:pPr>
              <w:pBdr>
                <w:top w:val="nil"/>
                <w:left w:val="nil"/>
                <w:bottom w:val="nil"/>
                <w:right w:val="nil"/>
                <w:between w:val="nil"/>
              </w:pBdr>
            </w:pPr>
          </w:p>
        </w:tc>
      </w:tr>
      <w:tr w:rsidR="00DC4F2A" w14:paraId="3E57A21A" w14:textId="77777777">
        <w:trPr>
          <w:trHeight w:val="100"/>
        </w:trPr>
        <w:tc>
          <w:tcPr>
            <w:tcW w:w="1740" w:type="dxa"/>
            <w:vMerge w:val="restart"/>
          </w:tcPr>
          <w:p w14:paraId="6B958071" w14:textId="77777777" w:rsidR="00DC4F2A" w:rsidRDefault="00075AE3">
            <w:pPr>
              <w:pBdr>
                <w:top w:val="nil"/>
                <w:left w:val="nil"/>
                <w:bottom w:val="nil"/>
                <w:right w:val="nil"/>
                <w:between w:val="nil"/>
              </w:pBdr>
              <w:rPr>
                <w:rFonts w:eastAsia="Calibri"/>
                <w:b/>
                <w:color w:val="910D28"/>
              </w:rPr>
            </w:pPr>
            <w:r>
              <w:rPr>
                <w:rFonts w:eastAsia="Calibri"/>
                <w:b/>
                <w:color w:val="910D28"/>
              </w:rPr>
              <w:t>Straw Man</w:t>
            </w:r>
          </w:p>
        </w:tc>
        <w:tc>
          <w:tcPr>
            <w:tcW w:w="7800" w:type="dxa"/>
          </w:tcPr>
          <w:p w14:paraId="616D6F67" w14:textId="77777777" w:rsidR="00DC4F2A" w:rsidRDefault="00075AE3">
            <w:pPr>
              <w:pBdr>
                <w:top w:val="nil"/>
                <w:left w:val="nil"/>
                <w:bottom w:val="nil"/>
                <w:right w:val="nil"/>
                <w:between w:val="nil"/>
              </w:pBdr>
              <w:rPr>
                <w:rFonts w:eastAsia="Calibri"/>
                <w:color w:val="000000"/>
              </w:rPr>
            </w:pPr>
            <w:r>
              <w:rPr>
                <w:rFonts w:eastAsia="Calibri"/>
                <w:color w:val="000000"/>
              </w:rPr>
              <w:t>Misrepresenting an opponent's position to make it easier to attack.</w:t>
            </w:r>
          </w:p>
        </w:tc>
      </w:tr>
      <w:tr w:rsidR="00DC4F2A" w14:paraId="713C78CE" w14:textId="77777777">
        <w:trPr>
          <w:trHeight w:val="100"/>
        </w:trPr>
        <w:tc>
          <w:tcPr>
            <w:tcW w:w="1740" w:type="dxa"/>
            <w:vMerge/>
          </w:tcPr>
          <w:p w14:paraId="42F29790" w14:textId="77777777" w:rsidR="00DC4F2A" w:rsidRDefault="00DC4F2A">
            <w:pPr>
              <w:widowControl w:val="0"/>
              <w:pBdr>
                <w:top w:val="nil"/>
                <w:left w:val="nil"/>
                <w:bottom w:val="nil"/>
                <w:right w:val="nil"/>
                <w:between w:val="nil"/>
              </w:pBdr>
              <w:rPr>
                <w:rFonts w:eastAsia="Calibri"/>
                <w:color w:val="000000"/>
              </w:rPr>
            </w:pPr>
          </w:p>
        </w:tc>
        <w:tc>
          <w:tcPr>
            <w:tcW w:w="7800" w:type="dxa"/>
          </w:tcPr>
          <w:p w14:paraId="6FAD3A2A" w14:textId="77777777" w:rsidR="00DC4F2A" w:rsidRDefault="00075AE3">
            <w:pPr>
              <w:numPr>
                <w:ilvl w:val="0"/>
                <w:numId w:val="10"/>
              </w:numPr>
              <w:pBdr>
                <w:top w:val="nil"/>
                <w:left w:val="nil"/>
                <w:bottom w:val="nil"/>
                <w:right w:val="nil"/>
                <w:between w:val="nil"/>
              </w:pBdr>
              <w:rPr>
                <w:rFonts w:eastAsia="Calibri"/>
                <w:color w:val="000000"/>
              </w:rPr>
            </w:pPr>
            <w:r>
              <w:t xml:space="preserve">The Party portrays Goldstein as advocating chaos and destruction, exaggerating his supposed beliefs to justify their oppressive policies and vilify dissent. </w:t>
            </w:r>
          </w:p>
          <w:p w14:paraId="639D48B4" w14:textId="77777777" w:rsidR="00DC4F2A" w:rsidRDefault="00075AE3">
            <w:pPr>
              <w:numPr>
                <w:ilvl w:val="0"/>
                <w:numId w:val="10"/>
              </w:numPr>
              <w:pBdr>
                <w:top w:val="nil"/>
                <w:left w:val="nil"/>
                <w:bottom w:val="nil"/>
                <w:right w:val="nil"/>
                <w:between w:val="nil"/>
              </w:pBdr>
            </w:pPr>
            <w:r>
              <w:t>In a debate about school uniforms, one student might claim, “You just want everyone to wear whatever they want, even pajamas!”, misrepresenting an opponents’ argument for relaxed dress codes.</w:t>
            </w:r>
          </w:p>
          <w:p w14:paraId="23FB0D5D" w14:textId="77777777" w:rsidR="00DC4F2A" w:rsidRDefault="00DC4F2A">
            <w:pPr>
              <w:pBdr>
                <w:top w:val="nil"/>
                <w:left w:val="nil"/>
                <w:bottom w:val="nil"/>
                <w:right w:val="nil"/>
                <w:between w:val="nil"/>
              </w:pBdr>
              <w:ind w:left="720"/>
            </w:pPr>
          </w:p>
        </w:tc>
      </w:tr>
      <w:tr w:rsidR="00DC4F2A" w14:paraId="4C3E9E08" w14:textId="77777777">
        <w:trPr>
          <w:trHeight w:val="194"/>
        </w:trPr>
        <w:tc>
          <w:tcPr>
            <w:tcW w:w="1740" w:type="dxa"/>
            <w:vMerge w:val="restart"/>
          </w:tcPr>
          <w:p w14:paraId="37F376BD" w14:textId="77777777" w:rsidR="00DC4F2A" w:rsidRDefault="00075AE3">
            <w:pPr>
              <w:pBdr>
                <w:top w:val="nil"/>
                <w:left w:val="nil"/>
                <w:bottom w:val="nil"/>
                <w:right w:val="nil"/>
                <w:between w:val="nil"/>
              </w:pBdr>
              <w:rPr>
                <w:rFonts w:eastAsia="Calibri"/>
                <w:b/>
                <w:color w:val="910D28"/>
              </w:rPr>
            </w:pPr>
            <w:r>
              <w:rPr>
                <w:rFonts w:eastAsia="Calibri"/>
                <w:b/>
                <w:color w:val="910D28"/>
              </w:rPr>
              <w:lastRenderedPageBreak/>
              <w:t>Appeal to Authority</w:t>
            </w:r>
          </w:p>
        </w:tc>
        <w:tc>
          <w:tcPr>
            <w:tcW w:w="7800" w:type="dxa"/>
          </w:tcPr>
          <w:p w14:paraId="121F0CE6" w14:textId="77777777" w:rsidR="00DC4F2A" w:rsidRDefault="00075AE3">
            <w:pPr>
              <w:pBdr>
                <w:top w:val="nil"/>
                <w:left w:val="nil"/>
                <w:bottom w:val="nil"/>
                <w:right w:val="nil"/>
                <w:between w:val="nil"/>
              </w:pBdr>
              <w:rPr>
                <w:rFonts w:eastAsia="Calibri"/>
                <w:color w:val="000000"/>
              </w:rPr>
            </w:pPr>
            <w:r>
              <w:rPr>
                <w:rFonts w:eastAsia="Calibri"/>
                <w:color w:val="000000"/>
              </w:rPr>
              <w:t>Using endorsements from "experts" (sometimes fake or misrepresented) rather than evidence.</w:t>
            </w:r>
          </w:p>
        </w:tc>
      </w:tr>
      <w:tr w:rsidR="00DC4F2A" w14:paraId="39003E24" w14:textId="77777777">
        <w:trPr>
          <w:trHeight w:val="193"/>
        </w:trPr>
        <w:tc>
          <w:tcPr>
            <w:tcW w:w="1740" w:type="dxa"/>
            <w:vMerge/>
          </w:tcPr>
          <w:p w14:paraId="194187E1" w14:textId="77777777" w:rsidR="00DC4F2A" w:rsidRDefault="00DC4F2A">
            <w:pPr>
              <w:widowControl w:val="0"/>
              <w:pBdr>
                <w:top w:val="nil"/>
                <w:left w:val="nil"/>
                <w:bottom w:val="nil"/>
                <w:right w:val="nil"/>
                <w:between w:val="nil"/>
              </w:pBdr>
              <w:rPr>
                <w:rFonts w:eastAsia="Calibri"/>
                <w:color w:val="000000"/>
              </w:rPr>
            </w:pPr>
          </w:p>
        </w:tc>
        <w:tc>
          <w:tcPr>
            <w:tcW w:w="7800" w:type="dxa"/>
          </w:tcPr>
          <w:p w14:paraId="02067698" w14:textId="77777777" w:rsidR="00DC4F2A" w:rsidRDefault="00075AE3">
            <w:pPr>
              <w:numPr>
                <w:ilvl w:val="0"/>
                <w:numId w:val="6"/>
              </w:numPr>
              <w:pBdr>
                <w:top w:val="nil"/>
                <w:left w:val="nil"/>
                <w:bottom w:val="nil"/>
                <w:right w:val="nil"/>
                <w:between w:val="nil"/>
              </w:pBdr>
              <w:rPr>
                <w:rFonts w:eastAsia="Calibri"/>
                <w:color w:val="000000"/>
              </w:rPr>
            </w:pPr>
            <w:r>
              <w:t xml:space="preserve">The Party uses Big Brother’s supposed omniscience as an unquestionable authority to validate their propaganda. </w:t>
            </w:r>
          </w:p>
          <w:p w14:paraId="4D004D01" w14:textId="77777777" w:rsidR="00DC4F2A" w:rsidRDefault="00075AE3">
            <w:pPr>
              <w:numPr>
                <w:ilvl w:val="0"/>
                <w:numId w:val="6"/>
              </w:numPr>
              <w:pBdr>
                <w:top w:val="nil"/>
                <w:left w:val="nil"/>
                <w:bottom w:val="nil"/>
                <w:right w:val="nil"/>
                <w:between w:val="nil"/>
              </w:pBdr>
            </w:pPr>
            <w:r>
              <w:t xml:space="preserve">A student asserts that a particular study method is the best because a popular influencer has endorsed it. </w:t>
            </w:r>
          </w:p>
          <w:p w14:paraId="1F970A84" w14:textId="77777777" w:rsidR="00DC4F2A" w:rsidRDefault="00DC4F2A">
            <w:pPr>
              <w:pBdr>
                <w:top w:val="nil"/>
                <w:left w:val="nil"/>
                <w:bottom w:val="nil"/>
                <w:right w:val="nil"/>
                <w:between w:val="nil"/>
              </w:pBdr>
            </w:pPr>
          </w:p>
          <w:p w14:paraId="007B2AB2" w14:textId="77777777" w:rsidR="00DC4F2A" w:rsidRDefault="00DC4F2A">
            <w:pPr>
              <w:pBdr>
                <w:top w:val="nil"/>
                <w:left w:val="nil"/>
                <w:bottom w:val="nil"/>
                <w:right w:val="nil"/>
                <w:between w:val="nil"/>
              </w:pBdr>
            </w:pPr>
          </w:p>
          <w:p w14:paraId="6DBB0D67" w14:textId="77777777" w:rsidR="00F466B1" w:rsidRPr="00F466B1" w:rsidRDefault="00F466B1" w:rsidP="00F466B1">
            <w:pPr>
              <w:pStyle w:val="BodyText"/>
            </w:pPr>
          </w:p>
          <w:p w14:paraId="10219FBF" w14:textId="77777777" w:rsidR="00DC4F2A" w:rsidRDefault="00DC4F2A">
            <w:pPr>
              <w:pBdr>
                <w:top w:val="nil"/>
                <w:left w:val="nil"/>
                <w:bottom w:val="nil"/>
                <w:right w:val="nil"/>
                <w:between w:val="nil"/>
              </w:pBdr>
            </w:pPr>
          </w:p>
          <w:p w14:paraId="74FA14E3" w14:textId="77777777" w:rsidR="00DC4F2A" w:rsidRDefault="00DC4F2A">
            <w:pPr>
              <w:pBdr>
                <w:top w:val="nil"/>
                <w:left w:val="nil"/>
                <w:bottom w:val="nil"/>
                <w:right w:val="nil"/>
                <w:between w:val="nil"/>
              </w:pBdr>
            </w:pPr>
          </w:p>
        </w:tc>
      </w:tr>
      <w:tr w:rsidR="00DC4F2A" w14:paraId="4E600581" w14:textId="77777777">
        <w:trPr>
          <w:trHeight w:val="194"/>
        </w:trPr>
        <w:tc>
          <w:tcPr>
            <w:tcW w:w="1740" w:type="dxa"/>
            <w:vMerge w:val="restart"/>
          </w:tcPr>
          <w:p w14:paraId="595CBBED" w14:textId="77777777" w:rsidR="00DC4F2A" w:rsidRDefault="00075AE3">
            <w:pPr>
              <w:pBdr>
                <w:top w:val="nil"/>
                <w:left w:val="nil"/>
                <w:bottom w:val="nil"/>
                <w:right w:val="nil"/>
                <w:between w:val="nil"/>
              </w:pBdr>
              <w:rPr>
                <w:rFonts w:eastAsia="Calibri"/>
                <w:b/>
                <w:color w:val="910D28"/>
              </w:rPr>
            </w:pPr>
            <w:r>
              <w:rPr>
                <w:rFonts w:eastAsia="Calibri"/>
                <w:b/>
                <w:color w:val="910D28"/>
              </w:rPr>
              <w:t>Post Hoc Fallacy</w:t>
            </w:r>
          </w:p>
        </w:tc>
        <w:tc>
          <w:tcPr>
            <w:tcW w:w="7800" w:type="dxa"/>
          </w:tcPr>
          <w:p w14:paraId="55A24C90" w14:textId="77777777" w:rsidR="00DC4F2A" w:rsidRDefault="00075AE3">
            <w:pPr>
              <w:pBdr>
                <w:top w:val="nil"/>
                <w:left w:val="nil"/>
                <w:bottom w:val="nil"/>
                <w:right w:val="nil"/>
                <w:between w:val="nil"/>
              </w:pBdr>
              <w:rPr>
                <w:rFonts w:eastAsia="Calibri"/>
                <w:color w:val="000000"/>
              </w:rPr>
            </w:pPr>
            <w:r>
              <w:rPr>
                <w:rFonts w:eastAsia="Calibri"/>
                <w:color w:val="000000"/>
              </w:rPr>
              <w:t>Assuming that because one event followed another, the first caused the second.</w:t>
            </w:r>
          </w:p>
        </w:tc>
      </w:tr>
      <w:tr w:rsidR="00DC4F2A" w14:paraId="0FA72A60" w14:textId="77777777">
        <w:trPr>
          <w:trHeight w:val="193"/>
        </w:trPr>
        <w:tc>
          <w:tcPr>
            <w:tcW w:w="1740" w:type="dxa"/>
            <w:vMerge/>
          </w:tcPr>
          <w:p w14:paraId="54C013DB" w14:textId="77777777" w:rsidR="00DC4F2A" w:rsidRDefault="00DC4F2A">
            <w:pPr>
              <w:widowControl w:val="0"/>
              <w:pBdr>
                <w:top w:val="nil"/>
                <w:left w:val="nil"/>
                <w:bottom w:val="nil"/>
                <w:right w:val="nil"/>
                <w:between w:val="nil"/>
              </w:pBdr>
              <w:rPr>
                <w:rFonts w:eastAsia="Calibri"/>
                <w:color w:val="000000"/>
              </w:rPr>
            </w:pPr>
          </w:p>
        </w:tc>
        <w:tc>
          <w:tcPr>
            <w:tcW w:w="7800" w:type="dxa"/>
          </w:tcPr>
          <w:p w14:paraId="67C6AB46" w14:textId="77777777" w:rsidR="00DC4F2A" w:rsidRDefault="00075AE3">
            <w:pPr>
              <w:numPr>
                <w:ilvl w:val="0"/>
                <w:numId w:val="3"/>
              </w:numPr>
              <w:pBdr>
                <w:top w:val="nil"/>
                <w:left w:val="nil"/>
                <w:bottom w:val="nil"/>
                <w:right w:val="nil"/>
                <w:between w:val="nil"/>
              </w:pBdr>
              <w:rPr>
                <w:rFonts w:eastAsia="Calibri"/>
                <w:color w:val="000000"/>
              </w:rPr>
            </w:pPr>
            <w:r>
              <w:t>The Party claims that increased rations are due to their policies, even though there is no causal link between their governance and economic improvements.</w:t>
            </w:r>
          </w:p>
          <w:p w14:paraId="4BA579CA" w14:textId="77777777" w:rsidR="00DC4F2A" w:rsidRDefault="00075AE3">
            <w:pPr>
              <w:numPr>
                <w:ilvl w:val="0"/>
                <w:numId w:val="3"/>
              </w:numPr>
              <w:pBdr>
                <w:top w:val="nil"/>
                <w:left w:val="nil"/>
                <w:bottom w:val="nil"/>
                <w:right w:val="nil"/>
                <w:between w:val="nil"/>
              </w:pBdr>
            </w:pPr>
            <w:r>
              <w:t>“I failed my math test because I skipped breakfast!”, suggesting that not eating was the cause rather than other reasons, like not studying.</w:t>
            </w:r>
          </w:p>
          <w:p w14:paraId="263E20A9" w14:textId="77777777" w:rsidR="00DC4F2A" w:rsidRDefault="00DC4F2A">
            <w:pPr>
              <w:pBdr>
                <w:top w:val="nil"/>
                <w:left w:val="nil"/>
                <w:bottom w:val="nil"/>
                <w:right w:val="nil"/>
                <w:between w:val="nil"/>
              </w:pBdr>
            </w:pPr>
          </w:p>
          <w:p w14:paraId="3877CAE9" w14:textId="77777777" w:rsidR="00DC4F2A" w:rsidRDefault="00DC4F2A">
            <w:pPr>
              <w:pBdr>
                <w:top w:val="nil"/>
                <w:left w:val="nil"/>
                <w:bottom w:val="nil"/>
                <w:right w:val="nil"/>
                <w:between w:val="nil"/>
              </w:pBdr>
            </w:pPr>
          </w:p>
          <w:p w14:paraId="61056C14" w14:textId="77777777" w:rsidR="00F466B1" w:rsidRDefault="00F466B1" w:rsidP="00F466B1">
            <w:pPr>
              <w:pStyle w:val="BodyText"/>
            </w:pPr>
          </w:p>
          <w:p w14:paraId="0F95B57D" w14:textId="77777777" w:rsidR="00F466B1" w:rsidRPr="00F466B1" w:rsidRDefault="00F466B1" w:rsidP="00F466B1">
            <w:pPr>
              <w:pStyle w:val="BodyText"/>
            </w:pPr>
          </w:p>
          <w:p w14:paraId="66B02C7A" w14:textId="77777777" w:rsidR="00DC4F2A" w:rsidRDefault="00DC4F2A">
            <w:pPr>
              <w:pBdr>
                <w:top w:val="nil"/>
                <w:left w:val="nil"/>
                <w:bottom w:val="nil"/>
                <w:right w:val="nil"/>
                <w:between w:val="nil"/>
              </w:pBdr>
            </w:pPr>
          </w:p>
        </w:tc>
      </w:tr>
      <w:tr w:rsidR="00DC4F2A" w14:paraId="1562EB74" w14:textId="77777777">
        <w:trPr>
          <w:trHeight w:val="194"/>
        </w:trPr>
        <w:tc>
          <w:tcPr>
            <w:tcW w:w="1740" w:type="dxa"/>
            <w:vMerge w:val="restart"/>
          </w:tcPr>
          <w:p w14:paraId="1B11677D" w14:textId="77777777" w:rsidR="00DC4F2A" w:rsidRDefault="00075AE3">
            <w:pPr>
              <w:pBdr>
                <w:top w:val="nil"/>
                <w:left w:val="nil"/>
                <w:bottom w:val="nil"/>
                <w:right w:val="nil"/>
                <w:between w:val="nil"/>
              </w:pBdr>
              <w:rPr>
                <w:rFonts w:eastAsia="Calibri"/>
                <w:b/>
                <w:color w:val="910D28"/>
              </w:rPr>
            </w:pPr>
            <w:r>
              <w:rPr>
                <w:rFonts w:eastAsia="Calibri"/>
                <w:b/>
                <w:color w:val="910D28"/>
              </w:rPr>
              <w:t>Slippery Slope</w:t>
            </w:r>
          </w:p>
        </w:tc>
        <w:tc>
          <w:tcPr>
            <w:tcW w:w="7800" w:type="dxa"/>
          </w:tcPr>
          <w:p w14:paraId="05BBEC3F" w14:textId="77777777" w:rsidR="00DC4F2A" w:rsidRDefault="00075AE3">
            <w:pPr>
              <w:pBdr>
                <w:top w:val="nil"/>
                <w:left w:val="nil"/>
                <w:bottom w:val="nil"/>
                <w:right w:val="nil"/>
                <w:between w:val="nil"/>
              </w:pBdr>
              <w:rPr>
                <w:rFonts w:eastAsia="Calibri"/>
                <w:color w:val="000000"/>
              </w:rPr>
            </w:pPr>
            <w:r>
              <w:rPr>
                <w:rFonts w:eastAsia="Calibri"/>
                <w:color w:val="000000"/>
              </w:rPr>
              <w:t>Claiming one small step will inevitably lead to extreme negative consequences.</w:t>
            </w:r>
          </w:p>
        </w:tc>
      </w:tr>
      <w:tr w:rsidR="00DC4F2A" w14:paraId="2E6E5073" w14:textId="77777777">
        <w:trPr>
          <w:trHeight w:val="193"/>
        </w:trPr>
        <w:tc>
          <w:tcPr>
            <w:tcW w:w="1740" w:type="dxa"/>
            <w:vMerge/>
          </w:tcPr>
          <w:p w14:paraId="0EEF8E52" w14:textId="77777777" w:rsidR="00DC4F2A" w:rsidRDefault="00DC4F2A">
            <w:pPr>
              <w:widowControl w:val="0"/>
              <w:pBdr>
                <w:top w:val="nil"/>
                <w:left w:val="nil"/>
                <w:bottom w:val="nil"/>
                <w:right w:val="nil"/>
                <w:between w:val="nil"/>
              </w:pBdr>
              <w:rPr>
                <w:rFonts w:eastAsia="Calibri"/>
                <w:color w:val="000000"/>
              </w:rPr>
            </w:pPr>
          </w:p>
        </w:tc>
        <w:tc>
          <w:tcPr>
            <w:tcW w:w="7800" w:type="dxa"/>
          </w:tcPr>
          <w:p w14:paraId="173396B7" w14:textId="77777777" w:rsidR="00DC4F2A" w:rsidRDefault="00075AE3">
            <w:pPr>
              <w:numPr>
                <w:ilvl w:val="0"/>
                <w:numId w:val="11"/>
              </w:numPr>
              <w:pBdr>
                <w:top w:val="nil"/>
                <w:left w:val="nil"/>
                <w:bottom w:val="nil"/>
                <w:right w:val="nil"/>
                <w:between w:val="nil"/>
              </w:pBdr>
              <w:rPr>
                <w:rFonts w:eastAsia="Calibri"/>
                <w:color w:val="000000"/>
              </w:rPr>
            </w:pPr>
            <w:r>
              <w:t xml:space="preserve">The Party warns that questioning their authority will lead to complete societal collapse and chaos, discouraging any dissent. </w:t>
            </w:r>
          </w:p>
          <w:p w14:paraId="3129A36D" w14:textId="77777777" w:rsidR="00DC4F2A" w:rsidRDefault="00075AE3">
            <w:pPr>
              <w:numPr>
                <w:ilvl w:val="0"/>
                <w:numId w:val="11"/>
              </w:numPr>
              <w:pBdr>
                <w:top w:val="nil"/>
                <w:left w:val="nil"/>
                <w:bottom w:val="nil"/>
                <w:right w:val="nil"/>
                <w:between w:val="nil"/>
              </w:pBdr>
            </w:pPr>
            <w:r>
              <w:t>A teacher warns, "If we let students chew gum in class, next thing you know they'll be bringing snacks and throwing full-on pizza parties during lectures!"</w:t>
            </w:r>
          </w:p>
          <w:p w14:paraId="256F683D" w14:textId="77777777" w:rsidR="00DC4F2A" w:rsidRDefault="00DC4F2A">
            <w:pPr>
              <w:pBdr>
                <w:top w:val="nil"/>
                <w:left w:val="nil"/>
                <w:bottom w:val="nil"/>
                <w:right w:val="nil"/>
                <w:between w:val="nil"/>
              </w:pBdr>
            </w:pPr>
          </w:p>
          <w:p w14:paraId="3DFEA542" w14:textId="77777777" w:rsidR="00DC4F2A" w:rsidRDefault="00DC4F2A">
            <w:pPr>
              <w:pBdr>
                <w:top w:val="nil"/>
                <w:left w:val="nil"/>
                <w:bottom w:val="nil"/>
                <w:right w:val="nil"/>
                <w:between w:val="nil"/>
              </w:pBdr>
            </w:pPr>
          </w:p>
          <w:p w14:paraId="7145BEF1" w14:textId="77777777" w:rsidR="00414C66" w:rsidRPr="00414C66" w:rsidRDefault="00414C66" w:rsidP="00414C66">
            <w:pPr>
              <w:pStyle w:val="BodyText"/>
            </w:pPr>
          </w:p>
          <w:p w14:paraId="16D940A8" w14:textId="77777777" w:rsidR="00DC4F2A" w:rsidRDefault="00DC4F2A">
            <w:pPr>
              <w:pBdr>
                <w:top w:val="nil"/>
                <w:left w:val="nil"/>
                <w:bottom w:val="nil"/>
                <w:right w:val="nil"/>
                <w:between w:val="nil"/>
              </w:pBdr>
            </w:pPr>
          </w:p>
          <w:p w14:paraId="42B17914" w14:textId="77777777" w:rsidR="001B3028" w:rsidRPr="001B3028" w:rsidRDefault="001B3028" w:rsidP="001B3028">
            <w:pPr>
              <w:pStyle w:val="BodyText"/>
            </w:pPr>
          </w:p>
          <w:p w14:paraId="279230FE" w14:textId="77777777" w:rsidR="00DC4F2A" w:rsidRDefault="00DC4F2A">
            <w:pPr>
              <w:pBdr>
                <w:top w:val="nil"/>
                <w:left w:val="nil"/>
                <w:bottom w:val="nil"/>
                <w:right w:val="nil"/>
                <w:between w:val="nil"/>
              </w:pBdr>
            </w:pPr>
          </w:p>
        </w:tc>
      </w:tr>
      <w:tr w:rsidR="00DC4F2A" w14:paraId="6D2E3C02" w14:textId="77777777">
        <w:trPr>
          <w:trHeight w:val="194"/>
        </w:trPr>
        <w:tc>
          <w:tcPr>
            <w:tcW w:w="1740" w:type="dxa"/>
            <w:vMerge w:val="restart"/>
          </w:tcPr>
          <w:p w14:paraId="59110CE4" w14:textId="77777777" w:rsidR="00DC4F2A" w:rsidRDefault="00075AE3">
            <w:pPr>
              <w:pBdr>
                <w:top w:val="nil"/>
                <w:left w:val="nil"/>
                <w:bottom w:val="nil"/>
                <w:right w:val="nil"/>
                <w:between w:val="nil"/>
              </w:pBdr>
              <w:rPr>
                <w:rFonts w:eastAsia="Calibri"/>
                <w:b/>
                <w:color w:val="910D28"/>
              </w:rPr>
            </w:pPr>
            <w:r>
              <w:rPr>
                <w:rFonts w:eastAsia="Calibri"/>
                <w:b/>
                <w:color w:val="910D28"/>
              </w:rPr>
              <w:lastRenderedPageBreak/>
              <w:t>False Equivalence</w:t>
            </w:r>
          </w:p>
        </w:tc>
        <w:tc>
          <w:tcPr>
            <w:tcW w:w="7800" w:type="dxa"/>
          </w:tcPr>
          <w:p w14:paraId="7E285ABF" w14:textId="77777777" w:rsidR="00DC4F2A" w:rsidRDefault="00075AE3">
            <w:pPr>
              <w:pBdr>
                <w:top w:val="nil"/>
                <w:left w:val="nil"/>
                <w:bottom w:val="nil"/>
                <w:right w:val="nil"/>
                <w:between w:val="nil"/>
              </w:pBdr>
              <w:rPr>
                <w:rFonts w:eastAsia="Calibri"/>
                <w:color w:val="000000"/>
              </w:rPr>
            </w:pPr>
            <w:r>
              <w:rPr>
                <w:rFonts w:eastAsia="Calibri"/>
                <w:color w:val="000000"/>
              </w:rPr>
              <w:t>Treating two unequal positions as if they were equally valid or comparable.</w:t>
            </w:r>
          </w:p>
        </w:tc>
      </w:tr>
      <w:tr w:rsidR="00DC4F2A" w14:paraId="312463B1" w14:textId="77777777">
        <w:trPr>
          <w:trHeight w:val="193"/>
        </w:trPr>
        <w:tc>
          <w:tcPr>
            <w:tcW w:w="1740" w:type="dxa"/>
            <w:vMerge/>
          </w:tcPr>
          <w:p w14:paraId="21C104DA" w14:textId="77777777" w:rsidR="00DC4F2A" w:rsidRDefault="00DC4F2A">
            <w:pPr>
              <w:widowControl w:val="0"/>
              <w:pBdr>
                <w:top w:val="nil"/>
                <w:left w:val="nil"/>
                <w:bottom w:val="nil"/>
                <w:right w:val="nil"/>
                <w:between w:val="nil"/>
              </w:pBdr>
              <w:rPr>
                <w:rFonts w:eastAsia="Calibri"/>
                <w:color w:val="000000"/>
              </w:rPr>
            </w:pPr>
          </w:p>
        </w:tc>
        <w:tc>
          <w:tcPr>
            <w:tcW w:w="7800" w:type="dxa"/>
          </w:tcPr>
          <w:p w14:paraId="04E3D6DF" w14:textId="77777777" w:rsidR="00DC4F2A" w:rsidRDefault="00075AE3">
            <w:pPr>
              <w:numPr>
                <w:ilvl w:val="0"/>
                <w:numId w:val="8"/>
              </w:numPr>
              <w:pBdr>
                <w:top w:val="nil"/>
                <w:left w:val="nil"/>
                <w:bottom w:val="nil"/>
                <w:right w:val="nil"/>
                <w:between w:val="nil"/>
              </w:pBdr>
              <w:rPr>
                <w:rFonts w:eastAsia="Calibri"/>
                <w:color w:val="000000"/>
              </w:rPr>
            </w:pPr>
            <w:r>
              <w:t>The Party equates Winston's private thoughts with treason, treating his quiet dissent as though it were as dangerous as outright rebellion. This false equivalence justifies their extreme punishments.</w:t>
            </w:r>
          </w:p>
          <w:p w14:paraId="33B6DAEA" w14:textId="77777777" w:rsidR="00DC4F2A" w:rsidRDefault="00075AE3">
            <w:pPr>
              <w:numPr>
                <w:ilvl w:val="0"/>
                <w:numId w:val="8"/>
              </w:numPr>
              <w:pBdr>
                <w:top w:val="nil"/>
                <w:left w:val="nil"/>
                <w:bottom w:val="nil"/>
                <w:right w:val="nil"/>
                <w:between w:val="nil"/>
              </w:pBdr>
            </w:pPr>
            <w:r>
              <w:t>A student argues, "Not doing your homework is just as bad as skipping school entirely," equating two actions with vastly different consequences.</w:t>
            </w:r>
          </w:p>
          <w:p w14:paraId="08F91BCD" w14:textId="77777777" w:rsidR="00DC4F2A" w:rsidRDefault="00DC4F2A">
            <w:pPr>
              <w:pBdr>
                <w:top w:val="nil"/>
                <w:left w:val="nil"/>
                <w:bottom w:val="nil"/>
                <w:right w:val="nil"/>
                <w:between w:val="nil"/>
              </w:pBdr>
            </w:pPr>
          </w:p>
          <w:p w14:paraId="57AC4450" w14:textId="77777777" w:rsidR="00DC4F2A" w:rsidRDefault="00DC4F2A">
            <w:pPr>
              <w:pBdr>
                <w:top w:val="nil"/>
                <w:left w:val="nil"/>
                <w:bottom w:val="nil"/>
                <w:right w:val="nil"/>
                <w:between w:val="nil"/>
              </w:pBdr>
            </w:pPr>
          </w:p>
          <w:p w14:paraId="06C59DCA" w14:textId="77777777" w:rsidR="00DC4F2A" w:rsidRDefault="00DC4F2A">
            <w:pPr>
              <w:pBdr>
                <w:top w:val="nil"/>
                <w:left w:val="nil"/>
                <w:bottom w:val="nil"/>
                <w:right w:val="nil"/>
                <w:between w:val="nil"/>
              </w:pBdr>
            </w:pPr>
          </w:p>
          <w:p w14:paraId="6642F0FF" w14:textId="77777777" w:rsidR="00DC4F2A" w:rsidRDefault="00DC4F2A">
            <w:pPr>
              <w:pBdr>
                <w:top w:val="nil"/>
                <w:left w:val="nil"/>
                <w:bottom w:val="nil"/>
                <w:right w:val="nil"/>
                <w:between w:val="nil"/>
              </w:pBdr>
            </w:pPr>
          </w:p>
        </w:tc>
      </w:tr>
      <w:tr w:rsidR="00DC4F2A" w14:paraId="08EB0D49" w14:textId="77777777">
        <w:trPr>
          <w:trHeight w:val="194"/>
        </w:trPr>
        <w:tc>
          <w:tcPr>
            <w:tcW w:w="1740" w:type="dxa"/>
            <w:vMerge w:val="restart"/>
          </w:tcPr>
          <w:p w14:paraId="5C115D35" w14:textId="77777777" w:rsidR="00DC4F2A" w:rsidRDefault="00075AE3">
            <w:pPr>
              <w:pBdr>
                <w:top w:val="nil"/>
                <w:left w:val="nil"/>
                <w:bottom w:val="nil"/>
                <w:right w:val="nil"/>
                <w:between w:val="nil"/>
              </w:pBdr>
              <w:rPr>
                <w:rFonts w:eastAsia="Calibri"/>
                <w:b/>
                <w:color w:val="910D28"/>
              </w:rPr>
            </w:pPr>
            <w:r>
              <w:rPr>
                <w:rFonts w:eastAsia="Calibri"/>
                <w:b/>
                <w:color w:val="910D28"/>
              </w:rPr>
              <w:t>Whataboutism</w:t>
            </w:r>
          </w:p>
        </w:tc>
        <w:tc>
          <w:tcPr>
            <w:tcW w:w="7800" w:type="dxa"/>
          </w:tcPr>
          <w:p w14:paraId="2131A747" w14:textId="77777777" w:rsidR="00DC4F2A" w:rsidRDefault="00075AE3">
            <w:pPr>
              <w:pBdr>
                <w:top w:val="nil"/>
                <w:left w:val="nil"/>
                <w:bottom w:val="nil"/>
                <w:right w:val="nil"/>
                <w:between w:val="nil"/>
              </w:pBdr>
              <w:rPr>
                <w:rFonts w:eastAsia="Calibri"/>
                <w:color w:val="000000"/>
              </w:rPr>
            </w:pPr>
            <w:r>
              <w:rPr>
                <w:rFonts w:eastAsia="Calibri"/>
                <w:color w:val="000000"/>
              </w:rPr>
              <w:t>Deflecting criticism by pointing to someone else's behavior rather than addressing the issue.</w:t>
            </w:r>
          </w:p>
        </w:tc>
      </w:tr>
      <w:tr w:rsidR="00DC4F2A" w14:paraId="646AF3C3" w14:textId="77777777">
        <w:trPr>
          <w:trHeight w:val="193"/>
        </w:trPr>
        <w:tc>
          <w:tcPr>
            <w:tcW w:w="1740" w:type="dxa"/>
            <w:vMerge/>
          </w:tcPr>
          <w:p w14:paraId="3C696FBA" w14:textId="77777777" w:rsidR="00DC4F2A" w:rsidRDefault="00DC4F2A">
            <w:pPr>
              <w:widowControl w:val="0"/>
              <w:pBdr>
                <w:top w:val="nil"/>
                <w:left w:val="nil"/>
                <w:bottom w:val="nil"/>
                <w:right w:val="nil"/>
                <w:between w:val="nil"/>
              </w:pBdr>
              <w:rPr>
                <w:rFonts w:eastAsia="Calibri"/>
                <w:color w:val="000000"/>
              </w:rPr>
            </w:pPr>
          </w:p>
        </w:tc>
        <w:tc>
          <w:tcPr>
            <w:tcW w:w="7800" w:type="dxa"/>
          </w:tcPr>
          <w:p w14:paraId="33F013FA" w14:textId="77777777" w:rsidR="00DC4F2A" w:rsidRDefault="00075AE3">
            <w:pPr>
              <w:numPr>
                <w:ilvl w:val="0"/>
                <w:numId w:val="5"/>
              </w:numPr>
              <w:pBdr>
                <w:top w:val="nil"/>
                <w:left w:val="nil"/>
                <w:bottom w:val="nil"/>
                <w:right w:val="nil"/>
                <w:between w:val="nil"/>
              </w:pBdr>
              <w:rPr>
                <w:rFonts w:eastAsia="Calibri"/>
                <w:color w:val="000000"/>
              </w:rPr>
            </w:pPr>
            <w:r>
              <w:t>When citizens question the Party's policies, they are reminded of the atrocities supposedly committed by Goldstein and other "enemies," deflecting attention away from the Party's own failings.</w:t>
            </w:r>
          </w:p>
          <w:p w14:paraId="1C3B3CC2" w14:textId="6E501344" w:rsidR="00DC4F2A" w:rsidRDefault="00075AE3">
            <w:pPr>
              <w:numPr>
                <w:ilvl w:val="0"/>
                <w:numId w:val="5"/>
              </w:numPr>
              <w:pBdr>
                <w:top w:val="nil"/>
                <w:left w:val="nil"/>
                <w:bottom w:val="nil"/>
                <w:right w:val="nil"/>
                <w:between w:val="nil"/>
              </w:pBdr>
            </w:pPr>
            <w:r>
              <w:t>When a teacher calls out a student for talking during class, the student responds, "But what about Sarah? She was texting five minutes ago!"</w:t>
            </w:r>
          </w:p>
          <w:p w14:paraId="27969746" w14:textId="77777777" w:rsidR="00DC4F2A" w:rsidRDefault="00DC4F2A">
            <w:pPr>
              <w:pBdr>
                <w:top w:val="nil"/>
                <w:left w:val="nil"/>
                <w:bottom w:val="nil"/>
                <w:right w:val="nil"/>
                <w:between w:val="nil"/>
              </w:pBdr>
            </w:pPr>
          </w:p>
          <w:p w14:paraId="57362621" w14:textId="77777777" w:rsidR="00DC4F2A" w:rsidRDefault="00DC4F2A">
            <w:pPr>
              <w:pBdr>
                <w:top w:val="nil"/>
                <w:left w:val="nil"/>
                <w:bottom w:val="nil"/>
                <w:right w:val="nil"/>
                <w:between w:val="nil"/>
              </w:pBdr>
            </w:pPr>
          </w:p>
          <w:p w14:paraId="5361A7B0" w14:textId="77777777" w:rsidR="00DC4F2A" w:rsidRDefault="00DC4F2A">
            <w:pPr>
              <w:pBdr>
                <w:top w:val="nil"/>
                <w:left w:val="nil"/>
                <w:bottom w:val="nil"/>
                <w:right w:val="nil"/>
                <w:between w:val="nil"/>
              </w:pBdr>
            </w:pPr>
          </w:p>
        </w:tc>
      </w:tr>
      <w:tr w:rsidR="00DC4F2A" w14:paraId="46A2D41D" w14:textId="77777777">
        <w:trPr>
          <w:trHeight w:val="194"/>
        </w:trPr>
        <w:tc>
          <w:tcPr>
            <w:tcW w:w="1740" w:type="dxa"/>
            <w:vMerge w:val="restart"/>
          </w:tcPr>
          <w:p w14:paraId="76165E19" w14:textId="77777777" w:rsidR="00DC4F2A" w:rsidRDefault="00075AE3">
            <w:pPr>
              <w:pBdr>
                <w:top w:val="nil"/>
                <w:left w:val="nil"/>
                <w:bottom w:val="nil"/>
                <w:right w:val="nil"/>
                <w:between w:val="nil"/>
              </w:pBdr>
              <w:rPr>
                <w:rFonts w:eastAsia="Calibri"/>
                <w:b/>
                <w:color w:val="910D28"/>
              </w:rPr>
            </w:pPr>
            <w:r>
              <w:rPr>
                <w:rFonts w:eastAsia="Calibri"/>
                <w:b/>
                <w:color w:val="910D28"/>
              </w:rPr>
              <w:t>Circular Reasoning</w:t>
            </w:r>
          </w:p>
        </w:tc>
        <w:tc>
          <w:tcPr>
            <w:tcW w:w="7800" w:type="dxa"/>
          </w:tcPr>
          <w:p w14:paraId="5324D240" w14:textId="77777777" w:rsidR="00DC4F2A" w:rsidRDefault="00075AE3">
            <w:pPr>
              <w:pBdr>
                <w:top w:val="nil"/>
                <w:left w:val="nil"/>
                <w:bottom w:val="nil"/>
                <w:right w:val="nil"/>
                <w:between w:val="nil"/>
              </w:pBdr>
              <w:rPr>
                <w:rFonts w:eastAsia="Calibri"/>
                <w:color w:val="000000"/>
              </w:rPr>
            </w:pPr>
            <w:r>
              <w:rPr>
                <w:rFonts w:eastAsia="Calibri"/>
                <w:color w:val="000000"/>
              </w:rPr>
              <w:t>Making an argument where the conclusion is included in the premise.</w:t>
            </w:r>
          </w:p>
        </w:tc>
      </w:tr>
      <w:tr w:rsidR="00DC4F2A" w14:paraId="0C9A1E7C" w14:textId="77777777">
        <w:trPr>
          <w:trHeight w:val="193"/>
        </w:trPr>
        <w:tc>
          <w:tcPr>
            <w:tcW w:w="1740" w:type="dxa"/>
            <w:vMerge/>
          </w:tcPr>
          <w:p w14:paraId="6FB047D4" w14:textId="77777777" w:rsidR="00DC4F2A" w:rsidRDefault="00DC4F2A">
            <w:pPr>
              <w:widowControl w:val="0"/>
              <w:pBdr>
                <w:top w:val="nil"/>
                <w:left w:val="nil"/>
                <w:bottom w:val="nil"/>
                <w:right w:val="nil"/>
                <w:between w:val="nil"/>
              </w:pBdr>
              <w:rPr>
                <w:rFonts w:eastAsia="Calibri"/>
                <w:color w:val="000000"/>
              </w:rPr>
            </w:pPr>
          </w:p>
        </w:tc>
        <w:tc>
          <w:tcPr>
            <w:tcW w:w="7800" w:type="dxa"/>
          </w:tcPr>
          <w:p w14:paraId="58C0946A" w14:textId="77777777" w:rsidR="00DC4F2A" w:rsidRDefault="00075AE3">
            <w:pPr>
              <w:numPr>
                <w:ilvl w:val="0"/>
                <w:numId w:val="4"/>
              </w:numPr>
              <w:pBdr>
                <w:top w:val="nil"/>
                <w:left w:val="nil"/>
                <w:bottom w:val="nil"/>
                <w:right w:val="nil"/>
                <w:between w:val="nil"/>
              </w:pBdr>
              <w:rPr>
                <w:rFonts w:eastAsia="Calibri"/>
                <w:color w:val="000000"/>
              </w:rPr>
            </w:pPr>
            <w:r>
              <w:t>The Party claims that Big Brother is infallible because he controls all truth, and since he controls all truth, he must be infallible—a circular argument that reinforces their propaganda.</w:t>
            </w:r>
          </w:p>
          <w:p w14:paraId="6F0A7ED9" w14:textId="77777777" w:rsidR="00DC4F2A" w:rsidRDefault="00075AE3">
            <w:pPr>
              <w:numPr>
                <w:ilvl w:val="0"/>
                <w:numId w:val="4"/>
              </w:numPr>
              <w:pBdr>
                <w:top w:val="nil"/>
                <w:left w:val="nil"/>
                <w:bottom w:val="nil"/>
                <w:right w:val="nil"/>
                <w:between w:val="nil"/>
              </w:pBdr>
            </w:pPr>
            <w:r>
              <w:t>A student says, "I’m the best player on the team because I’m better than everyone else," without providing any evidence beyond repeating the claim.</w:t>
            </w:r>
          </w:p>
          <w:p w14:paraId="00B12A98" w14:textId="77777777" w:rsidR="00DC4F2A" w:rsidRDefault="00DC4F2A">
            <w:pPr>
              <w:pBdr>
                <w:top w:val="nil"/>
                <w:left w:val="nil"/>
                <w:bottom w:val="nil"/>
                <w:right w:val="nil"/>
                <w:between w:val="nil"/>
              </w:pBdr>
            </w:pPr>
          </w:p>
          <w:p w14:paraId="27BBC1F1" w14:textId="77777777" w:rsidR="00DC4F2A" w:rsidRDefault="00DC4F2A">
            <w:pPr>
              <w:pBdr>
                <w:top w:val="nil"/>
                <w:left w:val="nil"/>
                <w:bottom w:val="nil"/>
                <w:right w:val="nil"/>
                <w:between w:val="nil"/>
              </w:pBdr>
            </w:pPr>
          </w:p>
          <w:p w14:paraId="690C0148" w14:textId="77777777" w:rsidR="00DC4F2A" w:rsidRDefault="00DC4F2A">
            <w:pPr>
              <w:pBdr>
                <w:top w:val="nil"/>
                <w:left w:val="nil"/>
                <w:bottom w:val="nil"/>
                <w:right w:val="nil"/>
                <w:between w:val="nil"/>
              </w:pBdr>
            </w:pPr>
          </w:p>
        </w:tc>
      </w:tr>
    </w:tbl>
    <w:p w14:paraId="0F902576" w14:textId="77777777" w:rsidR="00DC4F2A" w:rsidRDefault="00DC4F2A" w:rsidP="00A0422B">
      <w:pPr>
        <w:pStyle w:val="Citation"/>
        <w:rPr>
          <w:rFonts w:eastAsia="Calibri"/>
        </w:rPr>
      </w:pPr>
    </w:p>
    <w:p w14:paraId="2C7C3E07" w14:textId="77777777" w:rsidR="00330D54" w:rsidRPr="00330D54" w:rsidRDefault="00330D54" w:rsidP="00A0422B">
      <w:pPr>
        <w:pStyle w:val="Citation"/>
        <w:rPr>
          <w:rFonts w:eastAsia="Calibri"/>
          <w:sz w:val="20"/>
          <w:szCs w:val="20"/>
        </w:rPr>
      </w:pPr>
      <w:r w:rsidRPr="00330D54">
        <w:rPr>
          <w:rFonts w:eastAsia="Calibri"/>
          <w:sz w:val="20"/>
          <w:szCs w:val="20"/>
        </w:rPr>
        <w:t>Statements adapted from a list generated by the AI tool Claude. </w:t>
      </w:r>
    </w:p>
    <w:p w14:paraId="27F9CC00" w14:textId="6E534B8E" w:rsidR="00DC4F2A" w:rsidRPr="00A0422B" w:rsidRDefault="00330D54" w:rsidP="00A0422B">
      <w:pPr>
        <w:pStyle w:val="Citation"/>
        <w:rPr>
          <w:rFonts w:eastAsia="Calibri"/>
          <w:sz w:val="20"/>
          <w:szCs w:val="20"/>
        </w:rPr>
      </w:pPr>
      <w:r w:rsidRPr="00330D54">
        <w:rPr>
          <w:rFonts w:eastAsia="Calibri"/>
          <w:sz w:val="20"/>
          <w:szCs w:val="20"/>
        </w:rPr>
        <w:t xml:space="preserve">Anthropic. (2025). Claude (Opus 4) [Large language model]. </w:t>
      </w:r>
      <w:hyperlink r:id="rId8" w:history="1">
        <w:r w:rsidRPr="00330D54">
          <w:rPr>
            <w:rStyle w:val="Hyperlink"/>
            <w:rFonts w:eastAsia="Calibri"/>
            <w:sz w:val="20"/>
            <w:szCs w:val="20"/>
          </w:rPr>
          <w:t>Claude.AI</w:t>
        </w:r>
      </w:hyperlink>
      <w:r w:rsidRPr="00330D54">
        <w:rPr>
          <w:rFonts w:eastAsia="Calibri"/>
          <w:sz w:val="20"/>
          <w:szCs w:val="20"/>
        </w:rPr>
        <w:t> </w:t>
      </w:r>
    </w:p>
    <w:sectPr w:rsidR="00DC4F2A" w:rsidRPr="00A0422B">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CD85A" w14:textId="77777777" w:rsidR="00116A22" w:rsidRDefault="00116A22">
      <w:pPr>
        <w:spacing w:after="0" w:line="240" w:lineRule="auto"/>
      </w:pPr>
      <w:r>
        <w:separator/>
      </w:r>
    </w:p>
  </w:endnote>
  <w:endnote w:type="continuationSeparator" w:id="0">
    <w:p w14:paraId="4D7E96F5" w14:textId="77777777" w:rsidR="00116A22" w:rsidRDefault="00116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1574188-27C7-DB48-9920-BED786A4397D}"/>
    <w:embedBold r:id="rId2" w:fontKey="{274A53E2-D9F6-564D-933E-8FEACF9B7823}"/>
    <w:embedItalic r:id="rId3" w:fontKey="{6F7F9994-DA35-6545-9D5E-C1DD1D472B12}"/>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5" w:fontKey="{5693AF85-0DC3-DC4D-ADD7-500BEE0EFC49}"/>
  </w:font>
  <w:font w:name="Calibri">
    <w:panose1 w:val="020F0502020204030204"/>
    <w:charset w:val="00"/>
    <w:family w:val="swiss"/>
    <w:pitch w:val="variable"/>
    <w:sig w:usb0="E4002EFF" w:usb1="C000247B" w:usb2="00000009" w:usb3="00000000" w:csb0="000001FF" w:csb1="00000000"/>
    <w:embedRegular r:id="rId6" w:fontKey="{031D8102-6D45-8846-B1E5-93BD84EA1D9F}"/>
    <w:embedBold r:id="rId7" w:fontKey="{CDF86F7F-3818-EF46-9E20-FFC9105122C5}"/>
    <w:embedItalic r:id="rId8" w:fontKey="{19702FBB-3739-7841-A5BF-92F02DF8640C}"/>
  </w:font>
  <w:font w:name="Georgia">
    <w:panose1 w:val="02040502050405020303"/>
    <w:charset w:val="00"/>
    <w:family w:val="roman"/>
    <w:pitch w:val="variable"/>
    <w:sig w:usb0="00000287" w:usb1="00000000" w:usb2="00000000" w:usb3="00000000" w:csb0="0000009F" w:csb1="00000000"/>
    <w:embedRegular r:id="rId9" w:fontKey="{D210333B-8FE5-EB46-BCA1-7511DBD92948}"/>
    <w:embedItalic r:id="rId10" w:fontKey="{DF7E0FDA-904F-4B4E-8133-F6B9D6F0889B}"/>
  </w:font>
  <w:font w:name="Arial">
    <w:panose1 w:val="020B0604020202020204"/>
    <w:charset w:val="00"/>
    <w:family w:val="swiss"/>
    <w:pitch w:val="variable"/>
    <w:sig w:usb0="E0002EFF" w:usb1="C000785B" w:usb2="00000009" w:usb3="00000000" w:csb0="000001FF" w:csb1="00000000"/>
    <w:embedRegular r:id="rId11" w:fontKey="{56992C51-3DBE-9B43-8ED4-901C7A9E2F60}"/>
    <w:embedBold r:id="rId12" w:fontKey="{47F79BC3-2306-B74A-AA07-8B5A460C4F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26BC0" w14:textId="77777777" w:rsidR="00DC4F2A" w:rsidRDefault="00DC4F2A">
    <w:pPr>
      <w:pBdr>
        <w:top w:val="nil"/>
        <w:left w:val="nil"/>
        <w:bottom w:val="nil"/>
        <w:right w:val="nil"/>
        <w:between w:val="nil"/>
      </w:pBdr>
      <w:tabs>
        <w:tab w:val="center" w:pos="4680"/>
        <w:tab w:val="right" w:pos="9360"/>
      </w:tabs>
      <w:spacing w:after="0" w:line="240" w:lineRule="auto"/>
      <w:rPr>
        <w:rFonts w:eastAsia="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256B7" w14:textId="77777777" w:rsidR="00DC4F2A" w:rsidRDefault="00075AE3">
    <w:pPr>
      <w:pBdr>
        <w:top w:val="nil"/>
        <w:left w:val="nil"/>
        <w:bottom w:val="nil"/>
        <w:right w:val="nil"/>
        <w:between w:val="nil"/>
      </w:pBdr>
      <w:tabs>
        <w:tab w:val="center" w:pos="4680"/>
        <w:tab w:val="right" w:pos="9360"/>
      </w:tabs>
      <w:spacing w:after="0" w:line="240" w:lineRule="auto"/>
      <w:rPr>
        <w:rFonts w:eastAsia="Calibri"/>
        <w:color w:val="000000"/>
      </w:rPr>
    </w:pPr>
    <w:r>
      <w:rPr>
        <w:noProof/>
      </w:rPr>
      <w:drawing>
        <wp:anchor distT="0" distB="0" distL="0" distR="0" simplePos="0" relativeHeight="251658240" behindDoc="1" locked="0" layoutInCell="1" hidden="0" allowOverlap="1" wp14:anchorId="6BE45895" wp14:editId="32273CF9">
          <wp:simplePos x="0" y="0"/>
          <wp:positionH relativeFrom="column">
            <wp:posOffset>1028700</wp:posOffset>
          </wp:positionH>
          <wp:positionV relativeFrom="paragraph">
            <wp:posOffset>-212724</wp:posOffset>
          </wp:positionV>
          <wp:extent cx="4572000" cy="316865"/>
          <wp:effectExtent l="0" t="0" r="0" b="0"/>
          <wp:wrapNone/>
          <wp:docPr id="21285654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265AE510" wp14:editId="08127108">
              <wp:simplePos x="0" y="0"/>
              <wp:positionH relativeFrom="column">
                <wp:posOffset>1130300</wp:posOffset>
              </wp:positionH>
              <wp:positionV relativeFrom="paragraph">
                <wp:posOffset>-253999</wp:posOffset>
              </wp:positionV>
              <wp:extent cx="4010025" cy="295275"/>
              <wp:effectExtent l="0" t="0" r="0" b="0"/>
              <wp:wrapNone/>
              <wp:docPr id="212856544" name="Rectangle 212856544"/>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24AE77E1" w14:textId="77777777" w:rsidR="00DC4F2A" w:rsidRDefault="00075AE3">
                          <w:pPr>
                            <w:spacing w:after="0" w:line="240" w:lineRule="auto"/>
                            <w:jc w:val="right"/>
                            <w:textDirection w:val="btLr"/>
                          </w:pPr>
                          <w:r>
                            <w:rPr>
                              <w:rFonts w:ascii="Arial" w:eastAsia="Arial" w:hAnsi="Arial" w:cs="Arial"/>
                              <w:b/>
                              <w:smallCaps/>
                              <w:color w:val="2D2D2D"/>
                            </w:rPr>
                            <w:t>watching big brother</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1130300</wp:posOffset>
              </wp:positionH>
              <wp:positionV relativeFrom="paragraph">
                <wp:posOffset>-253999</wp:posOffset>
              </wp:positionV>
              <wp:extent cx="4010025" cy="295275"/>
              <wp:effectExtent b="0" l="0" r="0" t="0"/>
              <wp:wrapNone/>
              <wp:docPr id="212856544"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4010025" cy="295275"/>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F5BA8" w14:textId="77777777" w:rsidR="00DC4F2A" w:rsidRDefault="00DC4F2A">
    <w:pPr>
      <w:pBdr>
        <w:top w:val="nil"/>
        <w:left w:val="nil"/>
        <w:bottom w:val="nil"/>
        <w:right w:val="nil"/>
        <w:between w:val="nil"/>
      </w:pBdr>
      <w:tabs>
        <w:tab w:val="center" w:pos="4680"/>
        <w:tab w:val="right" w:pos="9360"/>
      </w:tabs>
      <w:spacing w:after="0" w:line="240" w:lineRule="auto"/>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0DCAC" w14:textId="77777777" w:rsidR="00116A22" w:rsidRDefault="00116A22">
      <w:pPr>
        <w:spacing w:after="0" w:line="240" w:lineRule="auto"/>
      </w:pPr>
      <w:r>
        <w:separator/>
      </w:r>
    </w:p>
  </w:footnote>
  <w:footnote w:type="continuationSeparator" w:id="0">
    <w:p w14:paraId="3A7E36D8" w14:textId="77777777" w:rsidR="00116A22" w:rsidRDefault="00116A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F6F54" w14:textId="77777777" w:rsidR="00DC4F2A" w:rsidRDefault="00DC4F2A">
    <w:pPr>
      <w:pBdr>
        <w:top w:val="nil"/>
        <w:left w:val="nil"/>
        <w:bottom w:val="nil"/>
        <w:right w:val="nil"/>
        <w:between w:val="nil"/>
      </w:pBdr>
      <w:tabs>
        <w:tab w:val="center" w:pos="4680"/>
        <w:tab w:val="right" w:pos="9360"/>
      </w:tabs>
      <w:spacing w:after="0" w:line="240" w:lineRule="auto"/>
      <w:rPr>
        <w:rFonts w:eastAsia="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0C712" w14:textId="77777777" w:rsidR="00DC4F2A" w:rsidRDefault="00DC4F2A">
    <w:pPr>
      <w:pBdr>
        <w:top w:val="nil"/>
        <w:left w:val="nil"/>
        <w:bottom w:val="nil"/>
        <w:right w:val="nil"/>
        <w:between w:val="nil"/>
      </w:pBdr>
      <w:tabs>
        <w:tab w:val="center" w:pos="4680"/>
        <w:tab w:val="right" w:pos="9360"/>
      </w:tabs>
      <w:spacing w:after="0" w:line="240" w:lineRule="auto"/>
      <w:rPr>
        <w:rFonts w:eastAsia="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72B91" w14:textId="77777777" w:rsidR="00DC4F2A" w:rsidRDefault="00DC4F2A">
    <w:pPr>
      <w:pBdr>
        <w:top w:val="nil"/>
        <w:left w:val="nil"/>
        <w:bottom w:val="nil"/>
        <w:right w:val="nil"/>
        <w:between w:val="nil"/>
      </w:pBdr>
      <w:tabs>
        <w:tab w:val="center" w:pos="4680"/>
        <w:tab w:val="right" w:pos="9360"/>
      </w:tabs>
      <w:spacing w:after="0" w:line="240" w:lineRule="auto"/>
      <w:rPr>
        <w:rFonts w:eastAsia="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1FB"/>
    <w:multiLevelType w:val="multilevel"/>
    <w:tmpl w:val="DA80D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F82795"/>
    <w:multiLevelType w:val="multilevel"/>
    <w:tmpl w:val="917E22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037C64"/>
    <w:multiLevelType w:val="multilevel"/>
    <w:tmpl w:val="AACE5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D76679"/>
    <w:multiLevelType w:val="multilevel"/>
    <w:tmpl w:val="EB1E5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A811D6"/>
    <w:multiLevelType w:val="multilevel"/>
    <w:tmpl w:val="F9A60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E0622E4"/>
    <w:multiLevelType w:val="multilevel"/>
    <w:tmpl w:val="7D0CC8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200C03"/>
    <w:multiLevelType w:val="multilevel"/>
    <w:tmpl w:val="0A523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C8A106C"/>
    <w:multiLevelType w:val="multilevel"/>
    <w:tmpl w:val="89589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1B377EE"/>
    <w:multiLevelType w:val="multilevel"/>
    <w:tmpl w:val="7E40C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E895C66"/>
    <w:multiLevelType w:val="multilevel"/>
    <w:tmpl w:val="F55A0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76C496E"/>
    <w:multiLevelType w:val="multilevel"/>
    <w:tmpl w:val="87EE4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9F21B17"/>
    <w:multiLevelType w:val="multilevel"/>
    <w:tmpl w:val="11AEB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A822F73"/>
    <w:multiLevelType w:val="multilevel"/>
    <w:tmpl w:val="09DE0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55257082">
    <w:abstractNumId w:val="7"/>
  </w:num>
  <w:num w:numId="2" w16cid:durableId="431777559">
    <w:abstractNumId w:val="6"/>
  </w:num>
  <w:num w:numId="3" w16cid:durableId="1878354665">
    <w:abstractNumId w:val="4"/>
  </w:num>
  <w:num w:numId="4" w16cid:durableId="1344672976">
    <w:abstractNumId w:val="3"/>
  </w:num>
  <w:num w:numId="5" w16cid:durableId="714622172">
    <w:abstractNumId w:val="9"/>
  </w:num>
  <w:num w:numId="6" w16cid:durableId="234707882">
    <w:abstractNumId w:val="10"/>
  </w:num>
  <w:num w:numId="7" w16cid:durableId="2022857256">
    <w:abstractNumId w:val="2"/>
  </w:num>
  <w:num w:numId="8" w16cid:durableId="1041399398">
    <w:abstractNumId w:val="5"/>
  </w:num>
  <w:num w:numId="9" w16cid:durableId="319771111">
    <w:abstractNumId w:val="1"/>
  </w:num>
  <w:num w:numId="10" w16cid:durableId="264197768">
    <w:abstractNumId w:val="12"/>
  </w:num>
  <w:num w:numId="11" w16cid:durableId="1587229174">
    <w:abstractNumId w:val="0"/>
  </w:num>
  <w:num w:numId="12" w16cid:durableId="284819695">
    <w:abstractNumId w:val="8"/>
  </w:num>
  <w:num w:numId="13" w16cid:durableId="13718043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F2A"/>
    <w:rsid w:val="00075AE3"/>
    <w:rsid w:val="00116A22"/>
    <w:rsid w:val="001B3028"/>
    <w:rsid w:val="001C0C3C"/>
    <w:rsid w:val="00330D54"/>
    <w:rsid w:val="00414C66"/>
    <w:rsid w:val="007A5A49"/>
    <w:rsid w:val="008B6F53"/>
    <w:rsid w:val="00907026"/>
    <w:rsid w:val="00A0422B"/>
    <w:rsid w:val="00A37F18"/>
    <w:rsid w:val="00A85479"/>
    <w:rsid w:val="00AF787A"/>
    <w:rsid w:val="00B5474E"/>
    <w:rsid w:val="00DC4F2A"/>
    <w:rsid w:val="00E83F59"/>
    <w:rsid w:val="00F46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554B9"/>
  <w15:docId w15:val="{72492C70-0E34-514F-B012-6860FC205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rPr>
      <w:rFonts w:eastAsiaTheme="minorEastAsia"/>
    </w:rPr>
  </w:style>
  <w:style w:type="paragraph" w:styleId="Heading1">
    <w:name w:val="heading 1"/>
    <w:basedOn w:val="Normal"/>
    <w:next w:val="Normal"/>
    <w:link w:val="Heading1Char"/>
    <w:uiPriority w:val="9"/>
    <w:qFormat/>
    <w:rsid w:val="00973094"/>
    <w:pPr>
      <w:keepNext/>
      <w:keepLines/>
      <w:spacing w:before="200"/>
      <w:outlineLvl w:val="0"/>
    </w:pPr>
    <w:rPr>
      <w:rFonts w:asciiTheme="majorHAnsi" w:eastAsiaTheme="majorEastAsia" w:hAnsiTheme="majorHAnsi" w:cstheme="majorBidi"/>
      <w:b/>
      <w:strike/>
      <w:color w:val="910D28" w:themeColor="accent1"/>
      <w:szCs w:val="32"/>
      <w:shd w:val="clear" w:color="auto" w:fill="FFFFFF"/>
    </w:rPr>
  </w:style>
  <w:style w:type="paragraph" w:styleId="Heading2">
    <w:name w:val="heading 2"/>
    <w:basedOn w:val="Normal"/>
    <w:next w:val="Normal"/>
    <w:link w:val="Heading2Char"/>
    <w:uiPriority w:val="9"/>
    <w:semiHidden/>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semiHidden/>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973094"/>
    <w:rPr>
      <w:rFonts w:asciiTheme="majorHAnsi" w:eastAsiaTheme="majorEastAsia" w:hAnsiTheme="majorHAnsi" w:cstheme="majorBidi"/>
      <w:b/>
      <w:strike/>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paragraph" w:customStyle="1" w:styleId="whitespace-pre-wrap">
    <w:name w:val="whitespace-pre-wrap"/>
    <w:basedOn w:val="Normal"/>
    <w:rsid w:val="00973094"/>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973094"/>
    <w:rPr>
      <w:b/>
      <w:bCs/>
    </w:rPr>
  </w:style>
  <w:style w:type="table" w:customStyle="1" w:styleId="a0">
    <w:basedOn w:val="TableNormal"/>
    <w:pPr>
      <w:spacing w:after="0" w:line="240" w:lineRule="auto"/>
    </w:pPr>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9152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claude.ai"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Gjs6FTYvdBhy2VMdrL/yoepo6A==">CgMxLjA4AHIhMVJOMDh6ZnNaSldDVW5jRjFob2xLUzF1YVczbmQ5NE5S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963</Words>
  <Characters>4778</Characters>
  <Application>Microsoft Office Word</Application>
  <DocSecurity>0</DocSecurity>
  <Lines>597</Lines>
  <Paragraphs>136</Paragraphs>
  <ScaleCrop>false</ScaleCrop>
  <Company/>
  <LinksUpToDate>false</LinksUpToDate>
  <CharactersWithSpaces>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Kraus</dc:creator>
  <cp:lastModifiedBy>Moharram, Jehanne</cp:lastModifiedBy>
  <cp:revision>5</cp:revision>
  <dcterms:created xsi:type="dcterms:W3CDTF">2025-06-17T14:26:00Z</dcterms:created>
  <dcterms:modified xsi:type="dcterms:W3CDTF">2025-06-17T14:34:00Z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0x0101005D948B8C59B5B54881A902ED9A75DDB4</vt:lpwstr>
  </property>
</Properties>
</file>