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D15F4A" w14:textId="2812D78B" w:rsidR="00446C13" w:rsidRPr="00966288" w:rsidRDefault="00966288" w:rsidP="00DC7A6D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966288">
        <w:rPr>
          <w:rFonts w:asciiTheme="minorHAnsi" w:hAnsiTheme="minorHAnsi" w:cstheme="minorHAnsi"/>
          <w:sz w:val="24"/>
          <w:szCs w:val="24"/>
        </w:rPr>
        <w:t>RUBRIC: MULTIMODAL CHOICE BOARD</w:t>
      </w:r>
    </w:p>
    <w:p w14:paraId="4352E04E" w14:textId="0CCF3393" w:rsidR="00C73EA1" w:rsidRPr="00353D1B" w:rsidRDefault="00966288" w:rsidP="00D106FF">
      <w:pPr>
        <w:rPr>
          <w:rFonts w:cstheme="minorHAnsi"/>
          <w:iCs/>
          <w:noProof/>
          <w:szCs w:val="24"/>
        </w:rPr>
      </w:pPr>
      <w:r w:rsidRPr="00353D1B">
        <w:rPr>
          <w:rFonts w:cstheme="minorHAnsi"/>
          <w:b/>
          <w:bCs/>
          <w:iCs/>
          <w:color w:val="980000"/>
        </w:rPr>
        <w:t>Directions</w:t>
      </w:r>
      <w:r w:rsidRPr="00353D1B">
        <w:rPr>
          <w:rFonts w:cstheme="minorHAnsi"/>
          <w:iCs/>
          <w:color w:val="980000"/>
        </w:rPr>
        <w:t xml:space="preserve">: </w:t>
      </w:r>
      <w:r w:rsidRPr="00DE25EE">
        <w:rPr>
          <w:rFonts w:cstheme="minorHAnsi"/>
          <w:iCs/>
        </w:rPr>
        <w:t xml:space="preserve">Choose one project to display your understanding of </w:t>
      </w:r>
      <w:r w:rsidRPr="00DE25EE">
        <w:rPr>
          <w:rFonts w:cstheme="minorHAnsi"/>
          <w:i/>
        </w:rPr>
        <w:t>1984</w:t>
      </w:r>
      <w:r w:rsidRPr="00DE25EE">
        <w:rPr>
          <w:rFonts w:cstheme="minorHAnsi"/>
          <w:iCs/>
        </w:rPr>
        <w:t xml:space="preserve">, North Korea, the topics your group researched and the findings of your classmates from the Socratic </w:t>
      </w:r>
      <w:r w:rsidR="00353D1B" w:rsidRPr="00DE25EE">
        <w:rPr>
          <w:rFonts w:cstheme="minorHAnsi"/>
          <w:iCs/>
        </w:rPr>
        <w:t>s</w:t>
      </w:r>
      <w:r w:rsidRPr="00DE25EE">
        <w:rPr>
          <w:rFonts w:cstheme="minorHAnsi"/>
          <w:iCs/>
        </w:rPr>
        <w:t>eminar. Include</w:t>
      </w:r>
      <w:r w:rsidRPr="00DE25EE">
        <w:rPr>
          <w:rFonts w:cstheme="minorHAnsi"/>
          <w:iCs/>
          <w:highlight w:val="white"/>
        </w:rPr>
        <w:t xml:space="preserve"> a combination of text, images, motion, and/or audio. Be prepared to present your project.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2"/>
        <w:gridCol w:w="2678"/>
        <w:gridCol w:w="2430"/>
        <w:gridCol w:w="2420"/>
      </w:tblGrid>
      <w:tr w:rsidR="00966288" w:rsidRPr="00966288" w14:paraId="7DA3106E" w14:textId="77777777" w:rsidTr="00262368">
        <w:trPr>
          <w:cantSplit/>
          <w:tblHeader/>
        </w:trPr>
        <w:tc>
          <w:tcPr>
            <w:tcW w:w="1812" w:type="dxa"/>
            <w:shd w:val="clear" w:color="auto" w:fill="3E5C61" w:themeFill="accent2"/>
          </w:tcPr>
          <w:p w14:paraId="5D73F3C4" w14:textId="2E181520" w:rsidR="00966288" w:rsidRPr="00966288" w:rsidRDefault="00966288" w:rsidP="0053328A">
            <w:pPr>
              <w:pStyle w:val="TableColumnHeaders"/>
              <w:rPr>
                <w:rFonts w:asciiTheme="minorHAnsi" w:hAnsiTheme="minorHAnsi" w:cstheme="minorHAnsi"/>
                <w:szCs w:val="24"/>
              </w:rPr>
            </w:pPr>
            <w:r w:rsidRPr="00966288">
              <w:rPr>
                <w:rFonts w:asciiTheme="minorHAnsi" w:hAnsiTheme="minorHAnsi" w:cstheme="minorHAnsi"/>
                <w:szCs w:val="24"/>
              </w:rPr>
              <w:t>Criteria</w:t>
            </w:r>
          </w:p>
        </w:tc>
        <w:tc>
          <w:tcPr>
            <w:tcW w:w="2678" w:type="dxa"/>
            <w:shd w:val="clear" w:color="auto" w:fill="3E5C61" w:themeFill="accent2"/>
          </w:tcPr>
          <w:p w14:paraId="44A6862B" w14:textId="25E54E09" w:rsidR="00966288" w:rsidRPr="00966288" w:rsidRDefault="00966288" w:rsidP="0053328A">
            <w:pPr>
              <w:pStyle w:val="TableColumnHeaders"/>
              <w:rPr>
                <w:rFonts w:asciiTheme="minorHAnsi" w:hAnsiTheme="minorHAnsi" w:cstheme="minorHAnsi"/>
                <w:szCs w:val="24"/>
              </w:rPr>
            </w:pPr>
            <w:r w:rsidRPr="00966288">
              <w:rPr>
                <w:rFonts w:asciiTheme="minorHAnsi" w:hAnsiTheme="minorHAnsi" w:cstheme="minorHAnsi"/>
                <w:szCs w:val="24"/>
              </w:rPr>
              <w:t>Exemplary</w:t>
            </w:r>
            <w:r>
              <w:rPr>
                <w:rFonts w:asciiTheme="minorHAnsi" w:hAnsiTheme="minorHAnsi" w:cstheme="minorHAnsi"/>
                <w:szCs w:val="24"/>
              </w:rPr>
              <w:t xml:space="preserve"> (5)</w:t>
            </w:r>
          </w:p>
        </w:tc>
        <w:tc>
          <w:tcPr>
            <w:tcW w:w="2430" w:type="dxa"/>
            <w:shd w:val="clear" w:color="auto" w:fill="3E5C61" w:themeFill="accent2"/>
          </w:tcPr>
          <w:p w14:paraId="445B8177" w14:textId="32DB586E" w:rsidR="00966288" w:rsidRPr="00966288" w:rsidRDefault="00966288" w:rsidP="0053328A">
            <w:pPr>
              <w:pStyle w:val="TableColumnHeaders"/>
              <w:rPr>
                <w:rFonts w:asciiTheme="minorHAnsi" w:hAnsiTheme="minorHAnsi" w:cstheme="minorHAnsi"/>
                <w:szCs w:val="24"/>
              </w:rPr>
            </w:pPr>
            <w:r w:rsidRPr="00966288">
              <w:rPr>
                <w:rFonts w:asciiTheme="minorHAnsi" w:hAnsiTheme="minorHAnsi" w:cstheme="minorHAnsi"/>
                <w:szCs w:val="24"/>
              </w:rPr>
              <w:t>Proficient</w:t>
            </w:r>
            <w:r>
              <w:rPr>
                <w:rFonts w:asciiTheme="minorHAnsi" w:hAnsiTheme="minorHAnsi" w:cstheme="minorHAnsi"/>
                <w:szCs w:val="24"/>
              </w:rPr>
              <w:t xml:space="preserve"> (4)</w:t>
            </w:r>
          </w:p>
        </w:tc>
        <w:tc>
          <w:tcPr>
            <w:tcW w:w="2420" w:type="dxa"/>
            <w:shd w:val="clear" w:color="auto" w:fill="3E5C61" w:themeFill="accent2"/>
          </w:tcPr>
          <w:p w14:paraId="05829537" w14:textId="11FD2C97" w:rsidR="00966288" w:rsidRPr="00966288" w:rsidRDefault="00966288" w:rsidP="0053328A">
            <w:pPr>
              <w:pStyle w:val="TableColumnHeaders"/>
              <w:rPr>
                <w:rFonts w:asciiTheme="minorHAnsi" w:hAnsiTheme="minorHAnsi" w:cstheme="minorHAnsi"/>
                <w:szCs w:val="24"/>
              </w:rPr>
            </w:pPr>
            <w:r w:rsidRPr="00966288">
              <w:rPr>
                <w:rFonts w:asciiTheme="minorHAnsi" w:hAnsiTheme="minorHAnsi" w:cstheme="minorHAnsi"/>
                <w:szCs w:val="24"/>
              </w:rPr>
              <w:t>Developing</w:t>
            </w:r>
            <w:r>
              <w:rPr>
                <w:rFonts w:asciiTheme="minorHAnsi" w:hAnsiTheme="minorHAnsi" w:cstheme="minorHAnsi"/>
                <w:szCs w:val="24"/>
              </w:rPr>
              <w:t xml:space="preserve"> (3)</w:t>
            </w:r>
          </w:p>
        </w:tc>
      </w:tr>
      <w:tr w:rsidR="00966288" w:rsidRPr="00966288" w14:paraId="0B560605" w14:textId="77777777" w:rsidTr="00262368">
        <w:tc>
          <w:tcPr>
            <w:tcW w:w="1812" w:type="dxa"/>
          </w:tcPr>
          <w:p w14:paraId="73BA47AA" w14:textId="2F8543B1" w:rsidR="00966288" w:rsidRPr="00966288" w:rsidRDefault="00966288" w:rsidP="006B4CC2">
            <w:pPr>
              <w:pStyle w:val="RowHeader"/>
              <w:rPr>
                <w:rFonts w:cstheme="minorHAnsi"/>
                <w:szCs w:val="24"/>
              </w:rPr>
            </w:pPr>
            <w:r w:rsidRPr="00966288">
              <w:rPr>
                <w:rFonts w:cstheme="minorHAnsi"/>
                <w:szCs w:val="24"/>
              </w:rPr>
              <w:t>Content and Understanding</w:t>
            </w:r>
          </w:p>
        </w:tc>
        <w:tc>
          <w:tcPr>
            <w:tcW w:w="2678" w:type="dxa"/>
          </w:tcPr>
          <w:p w14:paraId="20CA6BB6" w14:textId="2AE6262B" w:rsidR="00966288" w:rsidRPr="00966288" w:rsidRDefault="00966288" w:rsidP="006B4CC2">
            <w:pPr>
              <w:pStyle w:val="TableData"/>
              <w:rPr>
                <w:rFonts w:cstheme="minorHAnsi"/>
                <w:szCs w:val="24"/>
              </w:rPr>
            </w:pPr>
            <w:r w:rsidRPr="00966288">
              <w:rPr>
                <w:rFonts w:eastAsia="Times New Roman" w:cstheme="minorHAnsi"/>
                <w:szCs w:val="24"/>
              </w:rPr>
              <w:t>Demonstrates thorough understanding of </w:t>
            </w:r>
            <w:r w:rsidRPr="00966288">
              <w:rPr>
                <w:rFonts w:eastAsia="Times New Roman" w:cstheme="minorHAnsi"/>
                <w:i/>
                <w:iCs/>
                <w:szCs w:val="24"/>
                <w:bdr w:val="single" w:sz="2" w:space="0" w:color="E5E7EB" w:frame="1"/>
              </w:rPr>
              <w:t>1984</w:t>
            </w:r>
            <w:r w:rsidRPr="00966288">
              <w:rPr>
                <w:rFonts w:eastAsia="Times New Roman" w:cstheme="minorHAnsi"/>
                <w:szCs w:val="24"/>
              </w:rPr>
              <w:t>, North Korea, and class research; integrates multiple perspectives and findings; insightful analysis and connections to contemporary issues.</w:t>
            </w:r>
          </w:p>
        </w:tc>
        <w:tc>
          <w:tcPr>
            <w:tcW w:w="2430" w:type="dxa"/>
          </w:tcPr>
          <w:p w14:paraId="4C5C40C4" w14:textId="5E430CA6" w:rsidR="00966288" w:rsidRPr="00966288" w:rsidRDefault="00966288" w:rsidP="006B4CC2">
            <w:pPr>
              <w:pStyle w:val="TableData"/>
              <w:rPr>
                <w:rFonts w:cstheme="minorHAnsi"/>
                <w:szCs w:val="24"/>
              </w:rPr>
            </w:pPr>
            <w:r w:rsidRPr="00966288">
              <w:rPr>
                <w:rFonts w:cstheme="minorHAnsi"/>
                <w:szCs w:val="24"/>
              </w:rPr>
              <w:t>Shows clear understanding of 1984 and related research; integrates several relevant findings; makes some connections to contemporary issues.</w:t>
            </w:r>
          </w:p>
        </w:tc>
        <w:tc>
          <w:tcPr>
            <w:tcW w:w="2420" w:type="dxa"/>
          </w:tcPr>
          <w:p w14:paraId="0A2D6A5C" w14:textId="076B2D49" w:rsidR="00966288" w:rsidRPr="00966288" w:rsidRDefault="00966288" w:rsidP="006B4CC2">
            <w:pPr>
              <w:pStyle w:val="TableData"/>
              <w:rPr>
                <w:rFonts w:cstheme="minorHAnsi"/>
                <w:szCs w:val="24"/>
              </w:rPr>
            </w:pPr>
            <w:r w:rsidRPr="00966288">
              <w:rPr>
                <w:rFonts w:cstheme="minorHAnsi"/>
                <w:szCs w:val="24"/>
              </w:rPr>
              <w:t>Demonstrates basic or partial understanding; limited integration of research or perspectives; few or unclear connections to contemporary issues.</w:t>
            </w:r>
          </w:p>
        </w:tc>
      </w:tr>
      <w:tr w:rsidR="00966288" w:rsidRPr="00966288" w14:paraId="5087DE86" w14:textId="77777777" w:rsidTr="00262368">
        <w:tc>
          <w:tcPr>
            <w:tcW w:w="1812" w:type="dxa"/>
          </w:tcPr>
          <w:p w14:paraId="7E31A2F0" w14:textId="40405A62" w:rsidR="00966288" w:rsidRPr="00966288" w:rsidRDefault="00966288" w:rsidP="006B4CC2">
            <w:pPr>
              <w:pStyle w:val="RowHeader"/>
              <w:rPr>
                <w:rFonts w:cstheme="minorHAnsi"/>
                <w:szCs w:val="24"/>
              </w:rPr>
            </w:pPr>
            <w:r w:rsidRPr="00966288">
              <w:rPr>
                <w:rFonts w:cstheme="minorHAnsi"/>
                <w:szCs w:val="24"/>
              </w:rPr>
              <w:t>Creativity and Communication</w:t>
            </w:r>
          </w:p>
        </w:tc>
        <w:tc>
          <w:tcPr>
            <w:tcW w:w="2678" w:type="dxa"/>
          </w:tcPr>
          <w:p w14:paraId="71491A50" w14:textId="43AEA080" w:rsidR="00966288" w:rsidRPr="00966288" w:rsidRDefault="00966288" w:rsidP="006B4CC2">
            <w:pPr>
              <w:pStyle w:val="TableData"/>
              <w:rPr>
                <w:rFonts w:cstheme="minorHAnsi"/>
                <w:szCs w:val="24"/>
              </w:rPr>
            </w:pPr>
            <w:r w:rsidRPr="00966288">
              <w:rPr>
                <w:rFonts w:eastAsia="Times New Roman" w:cstheme="minorHAnsi"/>
                <w:szCs w:val="24"/>
              </w:rPr>
              <w:t>Exceptionally creative use of chosen medium; combines text, images, motion, and/or audio in a compelling, well-organized way; message is clear and engaging throughout.</w:t>
            </w:r>
          </w:p>
        </w:tc>
        <w:tc>
          <w:tcPr>
            <w:tcW w:w="2430" w:type="dxa"/>
          </w:tcPr>
          <w:p w14:paraId="5144C912" w14:textId="680B85F5" w:rsidR="00966288" w:rsidRPr="00966288" w:rsidRDefault="00966288" w:rsidP="006B4CC2">
            <w:pPr>
              <w:pStyle w:val="TableData"/>
              <w:rPr>
                <w:rFonts w:cstheme="minorHAnsi"/>
                <w:szCs w:val="24"/>
              </w:rPr>
            </w:pPr>
            <w:r w:rsidRPr="00966288">
              <w:rPr>
                <w:rFonts w:cstheme="minorHAnsi"/>
                <w:szCs w:val="24"/>
              </w:rPr>
              <w:t>Competent use of medium; includes required elements (text, images, etc.); organization is logical; message is mostly clear and engaging.</w:t>
            </w:r>
            <w:r w:rsidRPr="00966288">
              <w:rPr>
                <w:rFonts w:cstheme="minorHAnsi"/>
                <w:szCs w:val="24"/>
              </w:rPr>
              <w:tab/>
            </w:r>
          </w:p>
        </w:tc>
        <w:tc>
          <w:tcPr>
            <w:tcW w:w="2420" w:type="dxa"/>
          </w:tcPr>
          <w:p w14:paraId="56E2A95B" w14:textId="54B51639" w:rsidR="00966288" w:rsidRPr="00966288" w:rsidRDefault="00966288" w:rsidP="006B4CC2">
            <w:pPr>
              <w:pStyle w:val="TableData"/>
              <w:rPr>
                <w:rFonts w:cstheme="minorHAnsi"/>
                <w:szCs w:val="24"/>
              </w:rPr>
            </w:pPr>
            <w:r w:rsidRPr="00966288">
              <w:rPr>
                <w:rFonts w:cstheme="minorHAnsi"/>
                <w:szCs w:val="24"/>
              </w:rPr>
              <w:t>Minimal creativity or incomplete use of medium; lacks required elements; organization is weak; message is unclear or difficult to follow.</w:t>
            </w:r>
          </w:p>
        </w:tc>
      </w:tr>
      <w:tr w:rsidR="00966288" w:rsidRPr="00966288" w14:paraId="20A169DE" w14:textId="77777777" w:rsidTr="00262368">
        <w:tc>
          <w:tcPr>
            <w:tcW w:w="1812" w:type="dxa"/>
          </w:tcPr>
          <w:p w14:paraId="0770AC0D" w14:textId="5574571E" w:rsidR="00966288" w:rsidRPr="00966288" w:rsidRDefault="00966288" w:rsidP="006B4CC2">
            <w:pPr>
              <w:pStyle w:val="RowHeader"/>
              <w:rPr>
                <w:rFonts w:cstheme="minorHAnsi"/>
                <w:szCs w:val="24"/>
              </w:rPr>
            </w:pPr>
            <w:r w:rsidRPr="00966288">
              <w:rPr>
                <w:rFonts w:cstheme="minorHAnsi"/>
                <w:szCs w:val="24"/>
              </w:rPr>
              <w:t>Presentation and Preparation</w:t>
            </w:r>
          </w:p>
        </w:tc>
        <w:tc>
          <w:tcPr>
            <w:tcW w:w="2678" w:type="dxa"/>
          </w:tcPr>
          <w:p w14:paraId="77566C35" w14:textId="6D52BF02" w:rsidR="00966288" w:rsidRPr="00966288" w:rsidRDefault="00966288" w:rsidP="006B4CC2">
            <w:pPr>
              <w:pStyle w:val="TableData"/>
              <w:rPr>
                <w:rFonts w:cstheme="minorHAnsi"/>
                <w:szCs w:val="24"/>
              </w:rPr>
            </w:pPr>
            <w:r w:rsidRPr="00966288">
              <w:rPr>
                <w:rFonts w:eastAsia="Times New Roman" w:cstheme="minorHAnsi"/>
                <w:szCs w:val="24"/>
              </w:rPr>
              <w:t>Presentation is polished and confident; student is fully prepared, engages audience, and responds thoughtfully to questions; all technical aspects work smoothly.</w:t>
            </w:r>
          </w:p>
        </w:tc>
        <w:tc>
          <w:tcPr>
            <w:tcW w:w="2430" w:type="dxa"/>
          </w:tcPr>
          <w:p w14:paraId="08851B62" w14:textId="6766CA4A" w:rsidR="00966288" w:rsidRPr="00966288" w:rsidRDefault="00966288" w:rsidP="006B4CC2">
            <w:pPr>
              <w:pStyle w:val="TableData"/>
              <w:rPr>
                <w:rFonts w:cstheme="minorHAnsi"/>
                <w:szCs w:val="24"/>
              </w:rPr>
            </w:pPr>
            <w:r w:rsidRPr="00966288">
              <w:rPr>
                <w:rFonts w:cstheme="minorHAnsi"/>
                <w:szCs w:val="24"/>
              </w:rPr>
              <w:t>Presentation is clear; student is mostly prepared and able to answer questions; minor technical issues may occur.</w:t>
            </w:r>
            <w:r w:rsidRPr="00966288">
              <w:rPr>
                <w:rFonts w:cstheme="minorHAnsi"/>
                <w:szCs w:val="24"/>
              </w:rPr>
              <w:tab/>
            </w:r>
          </w:p>
        </w:tc>
        <w:tc>
          <w:tcPr>
            <w:tcW w:w="2420" w:type="dxa"/>
          </w:tcPr>
          <w:p w14:paraId="75783BF7" w14:textId="1D5DA606" w:rsidR="00966288" w:rsidRPr="00966288" w:rsidRDefault="00966288" w:rsidP="006B4CC2">
            <w:pPr>
              <w:pStyle w:val="TableData"/>
              <w:rPr>
                <w:rFonts w:cstheme="minorHAnsi"/>
                <w:szCs w:val="24"/>
              </w:rPr>
            </w:pPr>
            <w:r w:rsidRPr="00966288">
              <w:rPr>
                <w:rFonts w:cstheme="minorHAnsi"/>
                <w:szCs w:val="24"/>
              </w:rPr>
              <w:t>Presentation is incomplete or unprepared; student has difficulty pre</w:t>
            </w:r>
            <w:r w:rsidR="00262368">
              <w:rPr>
                <w:rFonts w:cstheme="minorHAnsi"/>
                <w:szCs w:val="24"/>
              </w:rPr>
              <w:t>-</w:t>
            </w:r>
            <w:r w:rsidRPr="00966288">
              <w:rPr>
                <w:rFonts w:cstheme="minorHAnsi"/>
                <w:szCs w:val="24"/>
              </w:rPr>
              <w:t>senting or answering questions; significant technical issues.</w:t>
            </w:r>
          </w:p>
        </w:tc>
      </w:tr>
    </w:tbl>
    <w:p w14:paraId="32211557" w14:textId="77777777" w:rsidR="00966288" w:rsidRPr="00966288" w:rsidRDefault="00966288" w:rsidP="00F72D02">
      <w:pPr>
        <w:rPr>
          <w:rFonts w:cstheme="minorHAnsi"/>
          <w:szCs w:val="24"/>
        </w:rPr>
      </w:pPr>
    </w:p>
    <w:p w14:paraId="18A93ED8" w14:textId="0BC22564" w:rsidR="0036040A" w:rsidRDefault="00966288" w:rsidP="00F72D02">
      <w:pPr>
        <w:rPr>
          <w:rFonts w:cstheme="minorHAnsi"/>
          <w:szCs w:val="24"/>
        </w:rPr>
      </w:pPr>
      <w:r w:rsidRPr="00966288">
        <w:rPr>
          <w:rFonts w:cstheme="minorHAnsi"/>
          <w:szCs w:val="24"/>
        </w:rPr>
        <w:t>Student-designed projects must be approved in advance and will be assessed using the same criteria.</w:t>
      </w:r>
    </w:p>
    <w:p w14:paraId="0E9CE18E" w14:textId="77777777" w:rsidR="00966288" w:rsidRDefault="00966288" w:rsidP="009662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Grading Scale</w:t>
      </w:r>
    </w:p>
    <w:p w14:paraId="2E806484" w14:textId="2D9D91BF" w:rsidR="00966288" w:rsidRPr="00966288" w:rsidRDefault="00966288" w:rsidP="00966288">
      <w:pPr>
        <w:pStyle w:val="BodyText"/>
      </w:pPr>
      <w:r>
        <w:rPr>
          <w:b/>
          <w:color w:val="000000"/>
        </w:rPr>
        <w:t>1</w:t>
      </w:r>
      <w:r>
        <w:rPr>
          <w:b/>
        </w:rPr>
        <w:t>4</w:t>
      </w:r>
      <w:r w:rsidR="00313031">
        <w:rPr>
          <w:b/>
          <w:color w:val="000000"/>
        </w:rPr>
        <w:t>–</w:t>
      </w:r>
      <w:r>
        <w:rPr>
          <w:b/>
          <w:color w:val="000000"/>
        </w:rPr>
        <w:t>1</w:t>
      </w:r>
      <w:r>
        <w:rPr>
          <w:b/>
        </w:rPr>
        <w:t>5</w:t>
      </w:r>
      <w:r>
        <w:rPr>
          <w:b/>
          <w:color w:val="000000"/>
        </w:rPr>
        <w:t xml:space="preserve"> points: </w:t>
      </w:r>
      <w:proofErr w:type="gramStart"/>
      <w:r>
        <w:rPr>
          <w:b/>
          <w:color w:val="000000"/>
        </w:rPr>
        <w:t xml:space="preserve">A;  </w:t>
      </w:r>
      <w:r>
        <w:rPr>
          <w:b/>
        </w:rPr>
        <w:t>12</w:t>
      </w:r>
      <w:proofErr w:type="gramEnd"/>
      <w:r w:rsidR="00313031">
        <w:rPr>
          <w:b/>
        </w:rPr>
        <w:t>–</w:t>
      </w:r>
      <w:r>
        <w:rPr>
          <w:b/>
        </w:rPr>
        <w:t>13</w:t>
      </w:r>
      <w:r>
        <w:rPr>
          <w:b/>
          <w:color w:val="000000"/>
        </w:rPr>
        <w:t xml:space="preserve"> points: B;</w:t>
      </w:r>
      <w:r>
        <w:rPr>
          <w:color w:val="000000"/>
        </w:rPr>
        <w:t xml:space="preserve"> </w:t>
      </w:r>
      <w:r>
        <w:rPr>
          <w:b/>
        </w:rPr>
        <w:t>10</w:t>
      </w:r>
      <w:r w:rsidR="00313031">
        <w:rPr>
          <w:b/>
        </w:rPr>
        <w:t>–</w:t>
      </w:r>
      <w:r>
        <w:rPr>
          <w:b/>
        </w:rPr>
        <w:t>11</w:t>
      </w:r>
      <w:r>
        <w:rPr>
          <w:b/>
          <w:color w:val="000000"/>
        </w:rPr>
        <w:t xml:space="preserve"> points: </w:t>
      </w:r>
      <w:proofErr w:type="gramStart"/>
      <w:r>
        <w:rPr>
          <w:b/>
          <w:color w:val="000000"/>
        </w:rPr>
        <w:t>C;  8</w:t>
      </w:r>
      <w:proofErr w:type="gramEnd"/>
      <w:r w:rsidR="00313031">
        <w:rPr>
          <w:b/>
          <w:color w:val="000000"/>
        </w:rPr>
        <w:t>–</w:t>
      </w:r>
      <w:r>
        <w:rPr>
          <w:b/>
          <w:color w:val="000000"/>
        </w:rPr>
        <w:t xml:space="preserve">9 points: </w:t>
      </w:r>
      <w:proofErr w:type="gramStart"/>
      <w:r>
        <w:rPr>
          <w:b/>
          <w:color w:val="000000"/>
        </w:rPr>
        <w:t>D;  0</w:t>
      </w:r>
      <w:proofErr w:type="gramEnd"/>
      <w:r w:rsidR="00313031">
        <w:rPr>
          <w:b/>
          <w:color w:val="000000"/>
        </w:rPr>
        <w:t>–</w:t>
      </w:r>
      <w:r>
        <w:rPr>
          <w:b/>
          <w:color w:val="000000"/>
        </w:rPr>
        <w:t>7 points: F</w:t>
      </w:r>
    </w:p>
    <w:sectPr w:rsidR="00966288" w:rsidRPr="009662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E3F84" w14:textId="77777777" w:rsidR="00A4494C" w:rsidRDefault="00A4494C" w:rsidP="00293785">
      <w:pPr>
        <w:spacing w:after="0" w:line="240" w:lineRule="auto"/>
      </w:pPr>
      <w:r>
        <w:separator/>
      </w:r>
    </w:p>
  </w:endnote>
  <w:endnote w:type="continuationSeparator" w:id="0">
    <w:p w14:paraId="09C923F9" w14:textId="77777777" w:rsidR="00A4494C" w:rsidRDefault="00A4494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BE542" w14:textId="77777777" w:rsidR="00AA6C0E" w:rsidRDefault="00AA6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FAE7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76EAC3" wp14:editId="7F19089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A8840" w14:textId="6058660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B843A6CA5040A49AD7B5A7B0F97CD3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D422A">
                                <w:t>Watching Big Brother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6EA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" filled="f" stroked="f">
              <v:textbox>
                <w:txbxContent>
                  <w:p w14:paraId="184A8840" w14:textId="6058660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B843A6CA5040A49AD7B5A7B0F97CD3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D422A">
                          <w:t>Watching Big Brother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E6C5DB3" wp14:editId="1E53A72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484CB" w14:textId="77777777" w:rsidR="00AA6C0E" w:rsidRDefault="00AA6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D9504" w14:textId="77777777" w:rsidR="00A4494C" w:rsidRDefault="00A4494C" w:rsidP="00293785">
      <w:pPr>
        <w:spacing w:after="0" w:line="240" w:lineRule="auto"/>
      </w:pPr>
      <w:r>
        <w:separator/>
      </w:r>
    </w:p>
  </w:footnote>
  <w:footnote w:type="continuationSeparator" w:id="0">
    <w:p w14:paraId="4C8DA336" w14:textId="77777777" w:rsidR="00A4494C" w:rsidRDefault="00A4494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41DA9" w14:textId="77777777" w:rsidR="003C2191" w:rsidRDefault="003C2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45739" w14:textId="77777777" w:rsidR="003C2191" w:rsidRDefault="003C21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DD319" w14:textId="77777777" w:rsidR="003C2191" w:rsidRDefault="003C2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4299">
    <w:abstractNumId w:val="6"/>
  </w:num>
  <w:num w:numId="2" w16cid:durableId="1660692725">
    <w:abstractNumId w:val="7"/>
  </w:num>
  <w:num w:numId="3" w16cid:durableId="1666862640">
    <w:abstractNumId w:val="0"/>
  </w:num>
  <w:num w:numId="4" w16cid:durableId="219219263">
    <w:abstractNumId w:val="2"/>
  </w:num>
  <w:num w:numId="5" w16cid:durableId="2044014795">
    <w:abstractNumId w:val="3"/>
  </w:num>
  <w:num w:numId="6" w16cid:durableId="618224315">
    <w:abstractNumId w:val="5"/>
  </w:num>
  <w:num w:numId="7" w16cid:durableId="545532292">
    <w:abstractNumId w:val="4"/>
  </w:num>
  <w:num w:numId="8" w16cid:durableId="1103456207">
    <w:abstractNumId w:val="8"/>
  </w:num>
  <w:num w:numId="9" w16cid:durableId="1448158309">
    <w:abstractNumId w:val="9"/>
  </w:num>
  <w:num w:numId="10" w16cid:durableId="1496068796">
    <w:abstractNumId w:val="10"/>
  </w:num>
  <w:num w:numId="11" w16cid:durableId="154305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24"/>
    <w:rsid w:val="0004006F"/>
    <w:rsid w:val="00053775"/>
    <w:rsid w:val="0005619A"/>
    <w:rsid w:val="0008589D"/>
    <w:rsid w:val="000D422A"/>
    <w:rsid w:val="0011259B"/>
    <w:rsid w:val="00116FDD"/>
    <w:rsid w:val="00125621"/>
    <w:rsid w:val="001D0BBF"/>
    <w:rsid w:val="001E1F85"/>
    <w:rsid w:val="001F125D"/>
    <w:rsid w:val="002345CC"/>
    <w:rsid w:val="00262368"/>
    <w:rsid w:val="00293785"/>
    <w:rsid w:val="002C0879"/>
    <w:rsid w:val="002C37B4"/>
    <w:rsid w:val="00300FB1"/>
    <w:rsid w:val="00313031"/>
    <w:rsid w:val="00353D1B"/>
    <w:rsid w:val="0036040A"/>
    <w:rsid w:val="00397FA9"/>
    <w:rsid w:val="003C2191"/>
    <w:rsid w:val="0040390D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67324"/>
    <w:rsid w:val="00797CB5"/>
    <w:rsid w:val="007B055F"/>
    <w:rsid w:val="007E6F1D"/>
    <w:rsid w:val="008071F1"/>
    <w:rsid w:val="00880013"/>
    <w:rsid w:val="008920A4"/>
    <w:rsid w:val="008F5386"/>
    <w:rsid w:val="00913172"/>
    <w:rsid w:val="009550E6"/>
    <w:rsid w:val="00966288"/>
    <w:rsid w:val="00981E19"/>
    <w:rsid w:val="009B52E4"/>
    <w:rsid w:val="009D6E8D"/>
    <w:rsid w:val="00A101E8"/>
    <w:rsid w:val="00A4494C"/>
    <w:rsid w:val="00A61575"/>
    <w:rsid w:val="00AA6C0E"/>
    <w:rsid w:val="00AC349E"/>
    <w:rsid w:val="00B92DBF"/>
    <w:rsid w:val="00BD119F"/>
    <w:rsid w:val="00C070D1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DE25EE"/>
    <w:rsid w:val="00EA74D2"/>
    <w:rsid w:val="00ED24C8"/>
    <w:rsid w:val="00EF797A"/>
    <w:rsid w:val="00F34DDA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0604E"/>
  <w15:docId w15:val="{69DC7D9D-C568-5040-AB88-8A2BF1E5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66288"/>
    <w:rPr>
      <w:b/>
      <w:bCs/>
    </w:rPr>
  </w:style>
  <w:style w:type="character" w:styleId="Emphasis">
    <w:name w:val="Emphasis"/>
    <w:basedOn w:val="DefaultParagraphFont"/>
    <w:uiPriority w:val="20"/>
    <w:qFormat/>
    <w:rsid w:val="009662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39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843A6CA5040A49AD7B5A7B0F97C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EBAE4-B98A-0847-9A23-F7120F83694B}"/>
      </w:docPartPr>
      <w:docPartBody>
        <w:p w:rsidR="00E608D8" w:rsidRDefault="00000000">
          <w:pPr>
            <w:pStyle w:val="3B843A6CA5040A49AD7B5A7B0F97CD3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B2"/>
    <w:rsid w:val="0028378A"/>
    <w:rsid w:val="00497E13"/>
    <w:rsid w:val="00A61575"/>
    <w:rsid w:val="00BE15B2"/>
    <w:rsid w:val="00C070D1"/>
    <w:rsid w:val="00E608D8"/>
    <w:rsid w:val="00E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843A6CA5040A49AD7B5A7B0F97CD37">
    <w:name w:val="3B843A6CA5040A49AD7B5A7B0F97C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watching big brother</vt:lpstr>
    </vt:vector>
  </TitlesOfParts>
  <Manager/>
  <Company/>
  <LinksUpToDate>false</LinksUpToDate>
  <CharactersWithSpaces>1968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Watching Big Brother</dc:title>
  <dc:subject/>
  <dc:creator>K20 Center</dc:creator>
  <cp:keywords/>
  <dc:description/>
  <cp:lastModifiedBy>Stone, Aster</cp:lastModifiedBy>
  <cp:revision>6</cp:revision>
  <cp:lastPrinted>2016-07-14T14:08:00Z</cp:lastPrinted>
  <dcterms:created xsi:type="dcterms:W3CDTF">2025-06-13T19:25:00Z</dcterms:created>
  <dcterms:modified xsi:type="dcterms:W3CDTF">2025-06-16T14:32:00Z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