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A944E" w14:textId="459A7DF0" w:rsidR="00F620C0" w:rsidRDefault="00C65739" w:rsidP="00F620C0">
      <w:pPr>
        <w:spacing w:line="360" w:lineRule="auto"/>
      </w:pPr>
      <w:bookmarkStart w:id="0" w:name="_GoBack"/>
      <w:bookmarkEnd w:id="0"/>
      <w:r>
        <w:t>N</w:t>
      </w:r>
      <w:r w:rsidR="00F620C0">
        <w:t>o man thinks more highly than I do of the patriotism, as well as abilities, of the very worthy gentlemen who have just addressed th</w:t>
      </w:r>
      <w:r w:rsidR="00780580">
        <w:t>is</w:t>
      </w:r>
      <w:r w:rsidR="00F620C0">
        <w:t xml:space="preserve"> House. </w:t>
      </w:r>
      <w:r w:rsidR="00780580">
        <w:t xml:space="preserve"> </w:t>
      </w:r>
      <w:r w:rsidR="00F620C0">
        <w:t>But different men often see the same subject in different lights; I shall speak forth my</w:t>
      </w:r>
      <w:r w:rsidR="00F620C0" w:rsidRPr="00780580">
        <w:rPr>
          <w:b/>
        </w:rPr>
        <w:t xml:space="preserve"> sentiments</w:t>
      </w:r>
      <w:r w:rsidR="00C50418">
        <w:rPr>
          <w:b/>
          <w:vertAlign w:val="superscript"/>
        </w:rPr>
        <w:t>1</w:t>
      </w:r>
      <w:r w:rsidR="00F620C0" w:rsidRPr="00780580">
        <w:rPr>
          <w:b/>
        </w:rPr>
        <w:t xml:space="preserve"> </w:t>
      </w:r>
      <w:r w:rsidR="00F620C0">
        <w:t>freel</w:t>
      </w:r>
      <w:r w:rsidR="00780580">
        <w:t>y…</w:t>
      </w:r>
      <w:r w:rsidR="00F620C0">
        <w:t xml:space="preserve"> For my own part, I consider it as nothing less than a question of freedom or slavery.  </w:t>
      </w:r>
    </w:p>
    <w:p w14:paraId="20CDE9A4" w14:textId="77AB3DEE" w:rsidR="00F620C0" w:rsidRDefault="00F620C0" w:rsidP="00F620C0">
      <w:pPr>
        <w:spacing w:line="360" w:lineRule="auto"/>
      </w:pPr>
      <w:r>
        <w:t>I know of no way of judging of the future but by the past. And judging by the past, I wish to know what there has been in the conduct of the British ministry for the last ten years to justify those hopes</w:t>
      </w:r>
      <w:r w:rsidR="00780580">
        <w:t xml:space="preserve"> [of peace] ….</w:t>
      </w:r>
    </w:p>
    <w:p w14:paraId="517B33A7" w14:textId="2523434C" w:rsidR="00F620C0" w:rsidRDefault="00F620C0" w:rsidP="00F620C0">
      <w:pPr>
        <w:spacing w:line="360" w:lineRule="auto"/>
      </w:pPr>
      <w:r>
        <w:t xml:space="preserve">Ask yourselves how this gracious </w:t>
      </w:r>
      <w:r w:rsidRPr="00780580">
        <w:rPr>
          <w:b/>
        </w:rPr>
        <w:t>reception</w:t>
      </w:r>
      <w:r w:rsidR="00C50418">
        <w:rPr>
          <w:b/>
          <w:vertAlign w:val="superscript"/>
        </w:rPr>
        <w:t>2</w:t>
      </w:r>
      <w:r w:rsidRPr="00780580">
        <w:rPr>
          <w:b/>
        </w:rPr>
        <w:t xml:space="preserve"> </w:t>
      </w:r>
      <w:r>
        <w:t xml:space="preserve">of our </w:t>
      </w:r>
      <w:r w:rsidRPr="00780580">
        <w:rPr>
          <w:b/>
        </w:rPr>
        <w:t>petition</w:t>
      </w:r>
      <w:r w:rsidR="00C50418">
        <w:rPr>
          <w:b/>
          <w:vertAlign w:val="superscript"/>
        </w:rPr>
        <w:t>3</w:t>
      </w:r>
      <w:r w:rsidRPr="00780580">
        <w:rPr>
          <w:b/>
        </w:rPr>
        <w:t xml:space="preserve"> </w:t>
      </w:r>
      <w:r>
        <w:t xml:space="preserve">comports with those warlike preparations which cover our waters and darken our land? </w:t>
      </w:r>
      <w:r w:rsidR="00780580">
        <w:t xml:space="preserve"> </w:t>
      </w:r>
      <w:r>
        <w:t xml:space="preserve">Are (England’s) fleets and armies necessary to a work of love and reconciliation? Have we shown ourselves so unwilling to be </w:t>
      </w:r>
      <w:r w:rsidRPr="00780580">
        <w:rPr>
          <w:b/>
        </w:rPr>
        <w:t>reconciled</w:t>
      </w:r>
      <w:r w:rsidR="00C50418">
        <w:rPr>
          <w:b/>
          <w:vertAlign w:val="superscript"/>
        </w:rPr>
        <w:t>4</w:t>
      </w:r>
      <w:r w:rsidRPr="00780580">
        <w:rPr>
          <w:b/>
        </w:rPr>
        <w:t xml:space="preserve"> </w:t>
      </w:r>
      <w:r>
        <w:t>that</w:t>
      </w:r>
      <w:r w:rsidR="00C50418">
        <w:t xml:space="preserve"> [British]</w:t>
      </w:r>
      <w:r>
        <w:t xml:space="preserve"> force must be called in to win back our love? </w:t>
      </w:r>
      <w:r w:rsidR="00C50418">
        <w:t xml:space="preserve">  </w:t>
      </w:r>
      <w:r>
        <w:t xml:space="preserve">Let us not deceive ourselves, sir. These are the implements of war… They are meant for us: they can be meant for no other. They are sent over to bind and rivet upon us those chains which the </w:t>
      </w:r>
      <w:r w:rsidRPr="00780580">
        <w:rPr>
          <w:b/>
        </w:rPr>
        <w:t>British ministry</w:t>
      </w:r>
      <w:r w:rsidR="00C50418">
        <w:rPr>
          <w:b/>
          <w:vertAlign w:val="superscript"/>
        </w:rPr>
        <w:t>5</w:t>
      </w:r>
      <w:r>
        <w:t xml:space="preserve"> have been so long forging. And what have we to oppose to them? Shall we try argument? </w:t>
      </w:r>
      <w:r w:rsidR="00780580">
        <w:t xml:space="preserve">  </w:t>
      </w:r>
      <w:r>
        <w:t xml:space="preserve">Sir, we have been trying [argument] for the last ten years. </w:t>
      </w:r>
    </w:p>
    <w:p w14:paraId="56B657F6" w14:textId="2A7A6DB9" w:rsidR="00F620C0" w:rsidRDefault="00F620C0" w:rsidP="00F620C0">
      <w:pPr>
        <w:spacing w:line="360" w:lineRule="auto"/>
      </w:pPr>
      <w:r>
        <w:t xml:space="preserve">Sir, we have done everything that could be done to avert the storm which is now coming on. </w:t>
      </w:r>
      <w:r w:rsidR="00D406E9">
        <w:t xml:space="preserve"> </w:t>
      </w:r>
      <w:r>
        <w:t xml:space="preserve">Our petitions have been </w:t>
      </w:r>
      <w:r w:rsidRPr="00780580">
        <w:rPr>
          <w:b/>
        </w:rPr>
        <w:t>slighted</w:t>
      </w:r>
      <w:r w:rsidR="00C50418">
        <w:rPr>
          <w:b/>
          <w:vertAlign w:val="superscript"/>
        </w:rPr>
        <w:t>6</w:t>
      </w:r>
      <w:r w:rsidRPr="00780580">
        <w:rPr>
          <w:b/>
        </w:rPr>
        <w:t>;</w:t>
      </w:r>
      <w:r>
        <w:t xml:space="preserve"> our </w:t>
      </w:r>
      <w:r w:rsidRPr="00780580">
        <w:rPr>
          <w:b/>
        </w:rPr>
        <w:t>remonstrances</w:t>
      </w:r>
      <w:r w:rsidR="00C50418">
        <w:rPr>
          <w:b/>
          <w:vertAlign w:val="superscript"/>
        </w:rPr>
        <w:t>7</w:t>
      </w:r>
      <w:r>
        <w:t xml:space="preserve"> have produced additional violence and insult; our </w:t>
      </w:r>
      <w:r w:rsidRPr="00780580">
        <w:rPr>
          <w:b/>
        </w:rPr>
        <w:t>supplications</w:t>
      </w:r>
      <w:r w:rsidR="00D406E9">
        <w:rPr>
          <w:b/>
          <w:vertAlign w:val="superscript"/>
        </w:rPr>
        <w:t>8</w:t>
      </w:r>
      <w:r>
        <w:t xml:space="preserve"> have been disregarded; and we have been </w:t>
      </w:r>
      <w:r w:rsidRPr="00780580">
        <w:rPr>
          <w:b/>
        </w:rPr>
        <w:t>spurned</w:t>
      </w:r>
      <w:r w:rsidR="00D406E9">
        <w:rPr>
          <w:b/>
          <w:vertAlign w:val="superscript"/>
        </w:rPr>
        <w:t>9</w:t>
      </w:r>
      <w:r>
        <w:t xml:space="preserve">, with </w:t>
      </w:r>
      <w:r w:rsidRPr="00780580">
        <w:rPr>
          <w:b/>
        </w:rPr>
        <w:t>contempt</w:t>
      </w:r>
      <w:r w:rsidR="00D406E9">
        <w:rPr>
          <w:b/>
          <w:vertAlign w:val="superscript"/>
        </w:rPr>
        <w:t>10</w:t>
      </w:r>
      <w:r>
        <w:t xml:space="preserve">, from the foot of the throne! </w:t>
      </w:r>
    </w:p>
    <w:p w14:paraId="24B6F8CC" w14:textId="0BF7B3E6" w:rsidR="00F620C0" w:rsidRDefault="00F620C0" w:rsidP="00F620C0">
      <w:pPr>
        <w:spacing w:line="360" w:lineRule="auto"/>
      </w:pPr>
      <w:r>
        <w:t xml:space="preserve">In vain, after these things, may we indulge the fond hope of peace and </w:t>
      </w:r>
      <w:r w:rsidRPr="00780580">
        <w:rPr>
          <w:b/>
        </w:rPr>
        <w:t>reconciliation</w:t>
      </w:r>
      <w:r w:rsidR="00C50418">
        <w:rPr>
          <w:b/>
          <w:vertAlign w:val="superscript"/>
        </w:rPr>
        <w:t>1</w:t>
      </w:r>
      <w:r w:rsidR="00D406E9">
        <w:rPr>
          <w:b/>
          <w:vertAlign w:val="superscript"/>
        </w:rPr>
        <w:t>1</w:t>
      </w:r>
      <w:r w:rsidRPr="00780580">
        <w:rPr>
          <w:b/>
        </w:rPr>
        <w:t>.</w:t>
      </w:r>
      <w:r>
        <w:t xml:space="preserve"> There is no longer any room for hope. If we wish to be free--we must fight! I repeat it, sir, we must fight! </w:t>
      </w:r>
    </w:p>
    <w:p w14:paraId="15516817" w14:textId="4F5C65D8" w:rsidR="00F620C0" w:rsidRDefault="00F620C0" w:rsidP="00F620C0">
      <w:pPr>
        <w:spacing w:line="360" w:lineRule="auto"/>
      </w:pPr>
      <w:r>
        <w:t xml:space="preserve">They tell us, sir, that we are weak; unable to cope with so </w:t>
      </w:r>
      <w:r w:rsidRPr="00780580">
        <w:rPr>
          <w:b/>
        </w:rPr>
        <w:t>formidable</w:t>
      </w:r>
      <w:r w:rsidR="00C50418">
        <w:rPr>
          <w:b/>
          <w:vertAlign w:val="superscript"/>
        </w:rPr>
        <w:t>1</w:t>
      </w:r>
      <w:r w:rsidR="00D406E9">
        <w:rPr>
          <w:b/>
          <w:vertAlign w:val="superscript"/>
        </w:rPr>
        <w:t>2</w:t>
      </w:r>
      <w:r>
        <w:t xml:space="preserve"> an </w:t>
      </w:r>
      <w:r w:rsidRPr="00780580">
        <w:rPr>
          <w:b/>
        </w:rPr>
        <w:t>adversary</w:t>
      </w:r>
      <w:r w:rsidR="00C50418">
        <w:rPr>
          <w:b/>
          <w:vertAlign w:val="superscript"/>
        </w:rPr>
        <w:t>1</w:t>
      </w:r>
      <w:r w:rsidR="00D406E9">
        <w:rPr>
          <w:b/>
          <w:vertAlign w:val="superscript"/>
        </w:rPr>
        <w:t>3</w:t>
      </w:r>
      <w:r>
        <w:t xml:space="preserve">. But when shall we be stronger? Will it be the next week, or the next year? Will it be when we are totally disarmed, and when a </w:t>
      </w:r>
      <w:r w:rsidRPr="00780580">
        <w:rPr>
          <w:b/>
        </w:rPr>
        <w:t>British guard shall be stationed in every house</w:t>
      </w:r>
      <w:r w:rsidR="00C50418">
        <w:rPr>
          <w:b/>
          <w:vertAlign w:val="superscript"/>
        </w:rPr>
        <w:t>1</w:t>
      </w:r>
      <w:r w:rsidR="00D406E9">
        <w:rPr>
          <w:b/>
          <w:vertAlign w:val="superscript"/>
        </w:rPr>
        <w:t>4</w:t>
      </w:r>
      <w:r>
        <w:t xml:space="preserve">? </w:t>
      </w:r>
    </w:p>
    <w:p w14:paraId="5721F1EE" w14:textId="178E639C" w:rsidR="00F620C0" w:rsidRDefault="00F620C0" w:rsidP="00F620C0">
      <w:pPr>
        <w:spacing w:line="360" w:lineRule="auto"/>
      </w:pPr>
      <w:r>
        <w:t xml:space="preserve"> Sir, we are not weak if we make a proper use of those means which the God of nature hath placed in our power. The millions of people, armed in the holy cause of liberty, and in such a country as that which we possess, are invincible by any force which our enemy can send against us. Besides, sir, we shall not fight our battles alone. The battle, sir, is not to the strong alone; it is to the </w:t>
      </w:r>
      <w:r w:rsidRPr="00780580">
        <w:rPr>
          <w:b/>
        </w:rPr>
        <w:t>vigilant</w:t>
      </w:r>
      <w:r w:rsidR="00C50418">
        <w:rPr>
          <w:b/>
          <w:vertAlign w:val="superscript"/>
        </w:rPr>
        <w:t>1</w:t>
      </w:r>
      <w:r w:rsidR="00D406E9">
        <w:rPr>
          <w:b/>
          <w:vertAlign w:val="superscript"/>
        </w:rPr>
        <w:t>5</w:t>
      </w:r>
      <w:r w:rsidRPr="00780580">
        <w:rPr>
          <w:b/>
        </w:rPr>
        <w:t>,</w:t>
      </w:r>
      <w:r>
        <w:t xml:space="preserve"> the active, the brave. Besides, sir, we have no </w:t>
      </w:r>
      <w:r w:rsidRPr="00780580">
        <w:rPr>
          <w:b/>
        </w:rPr>
        <w:t>election</w:t>
      </w:r>
      <w:r w:rsidR="00C50418">
        <w:rPr>
          <w:b/>
          <w:vertAlign w:val="superscript"/>
        </w:rPr>
        <w:t>1</w:t>
      </w:r>
      <w:r w:rsidR="00D406E9">
        <w:rPr>
          <w:b/>
          <w:vertAlign w:val="superscript"/>
        </w:rPr>
        <w:t>6</w:t>
      </w:r>
      <w:r>
        <w:t xml:space="preserve">. If we were base enough to desire it, it is now too late to retire from the contest. There is no retreat but in </w:t>
      </w:r>
      <w:r w:rsidRPr="00780580">
        <w:rPr>
          <w:b/>
        </w:rPr>
        <w:t>submission</w:t>
      </w:r>
      <w:r w:rsidR="00C50418">
        <w:rPr>
          <w:b/>
          <w:vertAlign w:val="superscript"/>
        </w:rPr>
        <w:t>1</w:t>
      </w:r>
      <w:r w:rsidR="00D406E9">
        <w:rPr>
          <w:b/>
          <w:vertAlign w:val="superscript"/>
        </w:rPr>
        <w:t>7</w:t>
      </w:r>
      <w:r>
        <w:t xml:space="preserve"> and slavery! Our chains are forged! Their </w:t>
      </w:r>
      <w:r>
        <w:lastRenderedPageBreak/>
        <w:t xml:space="preserve">clanking may be heard </w:t>
      </w:r>
      <w:r w:rsidRPr="00780580">
        <w:rPr>
          <w:b/>
        </w:rPr>
        <w:t>on the plains of Boston</w:t>
      </w:r>
      <w:r w:rsidR="00C50418">
        <w:rPr>
          <w:b/>
          <w:vertAlign w:val="superscript"/>
        </w:rPr>
        <w:t>1</w:t>
      </w:r>
      <w:r w:rsidR="00D406E9">
        <w:rPr>
          <w:b/>
          <w:vertAlign w:val="superscript"/>
        </w:rPr>
        <w:t>8</w:t>
      </w:r>
      <w:r>
        <w:t>! The war is inevitable--and let it come! I repeat it, sir, let it come.</w:t>
      </w:r>
    </w:p>
    <w:p w14:paraId="15647776" w14:textId="4D30D7AB" w:rsidR="00EB3B07" w:rsidRDefault="00F620C0" w:rsidP="00F620C0">
      <w:pPr>
        <w:pBdr>
          <w:bottom w:val="single" w:sz="12" w:space="1" w:color="auto"/>
        </w:pBdr>
        <w:spacing w:line="360" w:lineRule="auto"/>
      </w:pPr>
      <w:r>
        <w:t xml:space="preserve"> Gentlemen may cry, Peace, Peace-- but there is no peace. Why stand we here </w:t>
      </w:r>
      <w:r w:rsidRPr="00780580">
        <w:rPr>
          <w:b/>
        </w:rPr>
        <w:t>idle</w:t>
      </w:r>
      <w:r w:rsidR="00C50418">
        <w:rPr>
          <w:b/>
          <w:vertAlign w:val="superscript"/>
        </w:rPr>
        <w:t>1</w:t>
      </w:r>
      <w:r w:rsidR="00D406E9">
        <w:rPr>
          <w:b/>
          <w:vertAlign w:val="superscript"/>
        </w:rPr>
        <w:t>9</w:t>
      </w:r>
      <w:r>
        <w:t>? Is life so dear, or peace so sweet, as to be purchased at the price of chains and slavery?  I know not what course others may take; but as for me, give me liberty or give me death!</w:t>
      </w:r>
    </w:p>
    <w:p w14:paraId="63115E15" w14:textId="77777777" w:rsidR="00D406E9" w:rsidRDefault="00780580" w:rsidP="00F620C0">
      <w:pPr>
        <w:spacing w:line="360" w:lineRule="auto"/>
        <w:rPr>
          <w:sz w:val="20"/>
          <w:szCs w:val="2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C50418">
        <w:rPr>
          <w:sz w:val="20"/>
          <w:szCs w:val="20"/>
          <w:vertAlign w:val="superscript"/>
        </w:rPr>
        <w:t>1</w:t>
      </w:r>
      <w:r w:rsidR="00C50418">
        <w:rPr>
          <w:sz w:val="20"/>
          <w:szCs w:val="20"/>
        </w:rPr>
        <w:t xml:space="preserve">feelings        </w:t>
      </w:r>
      <w:r w:rsidR="00C50418">
        <w:rPr>
          <w:sz w:val="20"/>
          <w:szCs w:val="20"/>
          <w:vertAlign w:val="superscript"/>
        </w:rPr>
        <w:t>2</w:t>
      </w:r>
      <w:r w:rsidR="00C50418">
        <w:rPr>
          <w:sz w:val="20"/>
          <w:szCs w:val="20"/>
        </w:rPr>
        <w:t xml:space="preserve">response     </w:t>
      </w:r>
      <w:r w:rsidR="00C50418">
        <w:rPr>
          <w:sz w:val="20"/>
          <w:szCs w:val="20"/>
          <w:vertAlign w:val="superscript"/>
        </w:rPr>
        <w:t>3</w:t>
      </w:r>
      <w:r w:rsidR="00C50418">
        <w:rPr>
          <w:sz w:val="20"/>
          <w:szCs w:val="20"/>
        </w:rPr>
        <w:t xml:space="preserve">plea     </w:t>
      </w:r>
      <w:r w:rsidR="00C50418">
        <w:rPr>
          <w:sz w:val="20"/>
          <w:szCs w:val="20"/>
          <w:vertAlign w:val="superscript"/>
        </w:rPr>
        <w:t>4</w:t>
      </w:r>
      <w:r w:rsidR="00C50418">
        <w:rPr>
          <w:sz w:val="20"/>
          <w:szCs w:val="20"/>
        </w:rPr>
        <w:t xml:space="preserve">repair our relationship with Britain  </w:t>
      </w:r>
      <w:r w:rsidR="00C50418">
        <w:rPr>
          <w:sz w:val="20"/>
          <w:szCs w:val="20"/>
          <w:vertAlign w:val="superscript"/>
        </w:rPr>
        <w:t xml:space="preserve">   5</w:t>
      </w:r>
      <w:r w:rsidR="00C50418">
        <w:rPr>
          <w:sz w:val="20"/>
          <w:szCs w:val="20"/>
        </w:rPr>
        <w:t xml:space="preserve">Parliament and King George  </w:t>
      </w:r>
    </w:p>
    <w:p w14:paraId="78068850" w14:textId="77777777" w:rsidR="00DB6984" w:rsidRDefault="00C50418" w:rsidP="00F620C0">
      <w:pPr>
        <w:spacing w:line="360" w:lineRule="auto"/>
        <w:rPr>
          <w:sz w:val="20"/>
          <w:szCs w:val="20"/>
          <w:vertAlign w:val="superscript"/>
        </w:rPr>
      </w:pPr>
      <w:r>
        <w:rPr>
          <w:sz w:val="20"/>
          <w:szCs w:val="20"/>
        </w:rPr>
        <w:t xml:space="preserve"> </w:t>
      </w:r>
      <w:r>
        <w:rPr>
          <w:sz w:val="20"/>
          <w:szCs w:val="20"/>
          <w:vertAlign w:val="superscript"/>
        </w:rPr>
        <w:t>6</w:t>
      </w:r>
      <w:r w:rsidR="00D406E9">
        <w:rPr>
          <w:sz w:val="20"/>
          <w:szCs w:val="20"/>
        </w:rPr>
        <w:t xml:space="preserve">scorned and ignored  </w:t>
      </w:r>
      <w:r w:rsidR="00D406E9">
        <w:rPr>
          <w:sz w:val="20"/>
          <w:szCs w:val="20"/>
          <w:vertAlign w:val="superscript"/>
        </w:rPr>
        <w:t xml:space="preserve"> </w:t>
      </w:r>
      <w:r w:rsidR="00D406E9">
        <w:rPr>
          <w:sz w:val="20"/>
          <w:szCs w:val="20"/>
        </w:rPr>
        <w:t xml:space="preserve"> </w:t>
      </w:r>
      <w:r w:rsidR="00D406E9">
        <w:rPr>
          <w:sz w:val="20"/>
          <w:szCs w:val="20"/>
          <w:vertAlign w:val="superscript"/>
        </w:rPr>
        <w:t>7</w:t>
      </w:r>
      <w:r w:rsidR="00D406E9">
        <w:rPr>
          <w:sz w:val="20"/>
          <w:szCs w:val="20"/>
        </w:rPr>
        <w:t xml:space="preserve">protests   </w:t>
      </w:r>
      <w:r w:rsidR="00D406E9">
        <w:rPr>
          <w:sz w:val="20"/>
          <w:szCs w:val="20"/>
          <w:vertAlign w:val="superscript"/>
        </w:rPr>
        <w:t>8</w:t>
      </w:r>
      <w:r w:rsidR="00D406E9">
        <w:rPr>
          <w:sz w:val="20"/>
          <w:szCs w:val="20"/>
        </w:rPr>
        <w:t xml:space="preserve">request or pleas     </w:t>
      </w:r>
      <w:r w:rsidR="00D406E9">
        <w:rPr>
          <w:sz w:val="20"/>
          <w:szCs w:val="20"/>
          <w:vertAlign w:val="superscript"/>
        </w:rPr>
        <w:t>9</w:t>
      </w:r>
      <w:r w:rsidR="00D406E9">
        <w:rPr>
          <w:sz w:val="20"/>
          <w:szCs w:val="20"/>
        </w:rPr>
        <w:t xml:space="preserve">rejected      </w:t>
      </w:r>
      <w:r w:rsidR="00D406E9">
        <w:rPr>
          <w:sz w:val="20"/>
          <w:szCs w:val="20"/>
          <w:vertAlign w:val="superscript"/>
        </w:rPr>
        <w:t xml:space="preserve">10 </w:t>
      </w:r>
      <w:r w:rsidR="00D406E9">
        <w:rPr>
          <w:sz w:val="20"/>
          <w:szCs w:val="20"/>
        </w:rPr>
        <w:t xml:space="preserve">disrespect    </w:t>
      </w:r>
      <w:r w:rsidR="00D406E9">
        <w:rPr>
          <w:sz w:val="20"/>
          <w:szCs w:val="20"/>
          <w:vertAlign w:val="superscript"/>
        </w:rPr>
        <w:t>11</w:t>
      </w:r>
      <w:r w:rsidR="00D406E9">
        <w:rPr>
          <w:sz w:val="20"/>
          <w:szCs w:val="20"/>
        </w:rPr>
        <w:t xml:space="preserve">compromise     </w:t>
      </w:r>
      <w:r w:rsidR="00D406E9">
        <w:rPr>
          <w:sz w:val="20"/>
          <w:szCs w:val="20"/>
          <w:vertAlign w:val="superscript"/>
        </w:rPr>
        <w:t>12</w:t>
      </w:r>
      <w:r w:rsidR="00D406E9">
        <w:rPr>
          <w:sz w:val="20"/>
          <w:szCs w:val="20"/>
        </w:rPr>
        <w:t xml:space="preserve">powerful  </w:t>
      </w:r>
      <w:r w:rsidR="00D406E9">
        <w:rPr>
          <w:sz w:val="20"/>
          <w:szCs w:val="20"/>
          <w:vertAlign w:val="superscript"/>
        </w:rPr>
        <w:t xml:space="preserve">  </w:t>
      </w:r>
    </w:p>
    <w:p w14:paraId="313048CB" w14:textId="77777777" w:rsidR="00DB6984" w:rsidRDefault="00D406E9" w:rsidP="00F620C0">
      <w:pPr>
        <w:spacing w:line="360" w:lineRule="auto"/>
        <w:rPr>
          <w:sz w:val="20"/>
          <w:szCs w:val="20"/>
        </w:rPr>
      </w:pPr>
      <w:r>
        <w:rPr>
          <w:sz w:val="20"/>
          <w:szCs w:val="20"/>
          <w:vertAlign w:val="superscript"/>
        </w:rPr>
        <w:t>13</w:t>
      </w:r>
      <w:r>
        <w:rPr>
          <w:sz w:val="20"/>
          <w:szCs w:val="20"/>
        </w:rPr>
        <w:t xml:space="preserve">enemy     </w:t>
      </w:r>
      <w:r>
        <w:rPr>
          <w:sz w:val="20"/>
          <w:szCs w:val="20"/>
          <w:vertAlign w:val="superscript"/>
        </w:rPr>
        <w:t xml:space="preserve">14 </w:t>
      </w:r>
      <w:r>
        <w:rPr>
          <w:sz w:val="20"/>
          <w:szCs w:val="20"/>
        </w:rPr>
        <w:t xml:space="preserve">Henry is reminding them of the Quartering Act of 1774 that required colonists to host British soldiers </w:t>
      </w:r>
    </w:p>
    <w:p w14:paraId="523D903F" w14:textId="69D3C051" w:rsidR="00C50418" w:rsidRDefault="00DB6984" w:rsidP="00F620C0">
      <w:pPr>
        <w:spacing w:line="360" w:lineRule="auto"/>
        <w:rPr>
          <w:sz w:val="20"/>
          <w:szCs w:val="20"/>
        </w:rPr>
      </w:pPr>
      <w:r>
        <w:rPr>
          <w:sz w:val="20"/>
          <w:szCs w:val="20"/>
        </w:rPr>
        <w:t xml:space="preserve">with lodging and food    </w:t>
      </w:r>
      <w:r>
        <w:rPr>
          <w:sz w:val="20"/>
          <w:szCs w:val="20"/>
          <w:vertAlign w:val="superscript"/>
        </w:rPr>
        <w:t>15</w:t>
      </w:r>
      <w:r>
        <w:rPr>
          <w:sz w:val="20"/>
          <w:szCs w:val="20"/>
        </w:rPr>
        <w:t xml:space="preserve">watchful    </w:t>
      </w:r>
      <w:r>
        <w:rPr>
          <w:sz w:val="20"/>
          <w:szCs w:val="20"/>
          <w:vertAlign w:val="superscript"/>
        </w:rPr>
        <w:t>16</w:t>
      </w:r>
      <w:r>
        <w:rPr>
          <w:sz w:val="20"/>
          <w:szCs w:val="20"/>
        </w:rPr>
        <w:t xml:space="preserve">choice   </w:t>
      </w:r>
      <w:r>
        <w:rPr>
          <w:sz w:val="20"/>
          <w:szCs w:val="20"/>
          <w:vertAlign w:val="superscript"/>
        </w:rPr>
        <w:t>17</w:t>
      </w:r>
      <w:r>
        <w:rPr>
          <w:sz w:val="20"/>
          <w:szCs w:val="20"/>
        </w:rPr>
        <w:t xml:space="preserve">surrender or giving in  </w:t>
      </w:r>
      <w:r>
        <w:rPr>
          <w:sz w:val="20"/>
          <w:szCs w:val="20"/>
          <w:vertAlign w:val="superscript"/>
        </w:rPr>
        <w:t xml:space="preserve"> 18 </w:t>
      </w:r>
      <w:r>
        <w:rPr>
          <w:sz w:val="20"/>
          <w:szCs w:val="20"/>
        </w:rPr>
        <w:t>Henry likely refers to the Boston Massacre</w:t>
      </w:r>
      <w:r w:rsidR="002C1BA0">
        <w:rPr>
          <w:sz w:val="20"/>
          <w:szCs w:val="20"/>
        </w:rPr>
        <w:t xml:space="preserve">   </w:t>
      </w:r>
      <w:r w:rsidR="002C1BA0">
        <w:rPr>
          <w:sz w:val="20"/>
          <w:szCs w:val="20"/>
          <w:vertAlign w:val="superscript"/>
        </w:rPr>
        <w:t>19</w:t>
      </w:r>
      <w:r w:rsidR="002C1BA0">
        <w:rPr>
          <w:sz w:val="20"/>
          <w:szCs w:val="20"/>
        </w:rPr>
        <w:t>doing nothing</w:t>
      </w:r>
    </w:p>
    <w:p w14:paraId="7B85D311" w14:textId="57FF25BD" w:rsidR="002C1BA0" w:rsidRDefault="002C1BA0" w:rsidP="00F620C0">
      <w:pPr>
        <w:spacing w:line="360" w:lineRule="auto"/>
        <w:rPr>
          <w:sz w:val="20"/>
          <w:szCs w:val="20"/>
        </w:rPr>
      </w:pPr>
    </w:p>
    <w:p w14:paraId="7257B985" w14:textId="73E3350F" w:rsidR="002C1BA0" w:rsidRDefault="002C1BA0" w:rsidP="00F620C0">
      <w:pPr>
        <w:spacing w:line="360" w:lineRule="auto"/>
      </w:pPr>
      <w:r>
        <w:rPr>
          <w:sz w:val="20"/>
          <w:szCs w:val="20"/>
        </w:rPr>
        <w:t>Source:  Henry, P. (1775). Patrick Henry, give me liberty or give me death. 18</w:t>
      </w:r>
      <w:r w:rsidRPr="002C1BA0">
        <w:rPr>
          <w:sz w:val="20"/>
          <w:szCs w:val="20"/>
          <w:vertAlign w:val="superscript"/>
        </w:rPr>
        <w:t>th</w:t>
      </w:r>
      <w:r>
        <w:rPr>
          <w:sz w:val="20"/>
          <w:szCs w:val="20"/>
        </w:rPr>
        <w:t xml:space="preserve"> Century documents collection.  Avalon Project:  Yale Law School.  Retrieved from:  </w:t>
      </w:r>
      <w:hyperlink r:id="rId6" w:history="1">
        <w:r>
          <w:rPr>
            <w:rStyle w:val="Hyperlink"/>
          </w:rPr>
          <w:t>http://avalon.law.yale.edu/18th_century/patrick.asp</w:t>
        </w:r>
      </w:hyperlink>
    </w:p>
    <w:p w14:paraId="6E7785E5" w14:textId="77777777" w:rsidR="002C1BA0" w:rsidRPr="002C1BA0" w:rsidRDefault="002C1BA0" w:rsidP="00F620C0">
      <w:pPr>
        <w:spacing w:line="360" w:lineRule="auto"/>
        <w:rPr>
          <w:sz w:val="20"/>
          <w:szCs w:val="20"/>
        </w:rPr>
      </w:pPr>
    </w:p>
    <w:sectPr w:rsidR="002C1BA0" w:rsidRPr="002C1B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DB0A" w14:textId="77777777" w:rsidR="001513D6" w:rsidRDefault="001513D6" w:rsidP="00E3662E">
      <w:pPr>
        <w:spacing w:after="0" w:line="240" w:lineRule="auto"/>
      </w:pPr>
      <w:r>
        <w:separator/>
      </w:r>
    </w:p>
  </w:endnote>
  <w:endnote w:type="continuationSeparator" w:id="0">
    <w:p w14:paraId="1FB48D6C" w14:textId="77777777" w:rsidR="001513D6" w:rsidRDefault="001513D6" w:rsidP="00E3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B55D" w14:textId="741FE474" w:rsidR="00E3662E" w:rsidRDefault="00D91828" w:rsidP="00E3662E">
    <w:pPr>
      <w:pStyle w:val="Footer"/>
      <w:jc w:val="right"/>
    </w:pPr>
    <w:r>
      <w:tab/>
    </w:r>
    <w:r>
      <w:tab/>
    </w:r>
    <w:r>
      <w:tab/>
    </w:r>
    <w:r w:rsidR="00E3662E">
      <w:rPr>
        <w:noProof/>
      </w:rPr>
      <w:drawing>
        <wp:inline distT="0" distB="0" distL="0" distR="0" wp14:anchorId="67D34667" wp14:editId="7A87DFD9">
          <wp:extent cx="5121084" cy="434378"/>
          <wp:effectExtent l="0" t="0" r="381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20 footer for lesson.PNG"/>
                  <pic:cNvPicPr/>
                </pic:nvPicPr>
                <pic:blipFill>
                  <a:blip r:embed="rId1">
                    <a:extLst>
                      <a:ext uri="{28A0092B-C50C-407E-A947-70E740481C1C}">
                        <a14:useLocalDpi xmlns:a14="http://schemas.microsoft.com/office/drawing/2010/main" val="0"/>
                      </a:ext>
                    </a:extLst>
                  </a:blip>
                  <a:stretch>
                    <a:fillRect/>
                  </a:stretch>
                </pic:blipFill>
                <pic:spPr>
                  <a:xfrm>
                    <a:off x="0" y="0"/>
                    <a:ext cx="5121084" cy="4343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717F0" w14:textId="77777777" w:rsidR="001513D6" w:rsidRDefault="001513D6" w:rsidP="00E3662E">
      <w:pPr>
        <w:spacing w:after="0" w:line="240" w:lineRule="auto"/>
      </w:pPr>
      <w:r>
        <w:separator/>
      </w:r>
    </w:p>
  </w:footnote>
  <w:footnote w:type="continuationSeparator" w:id="0">
    <w:p w14:paraId="372391A0" w14:textId="77777777" w:rsidR="001513D6" w:rsidRDefault="001513D6" w:rsidP="00E3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1CE4" w14:textId="02E9EE28" w:rsidR="00C65739" w:rsidRPr="00780580" w:rsidRDefault="00C65739" w:rsidP="00C65739">
    <w:pPr>
      <w:spacing w:line="360" w:lineRule="auto"/>
      <w:rPr>
        <w:b/>
      </w:rPr>
    </w:pPr>
    <w:r w:rsidRPr="00780580">
      <w:rPr>
        <w:b/>
      </w:rPr>
      <w:t>PATRICK HENRY’S SPEECH, MARCH 2</w:t>
    </w:r>
    <w:r>
      <w:rPr>
        <w:b/>
      </w:rPr>
      <w:t>3</w:t>
    </w:r>
    <w:r w:rsidRPr="00780580">
      <w:rPr>
        <w:b/>
      </w:rPr>
      <w:t>, 1775</w:t>
    </w:r>
    <w:r>
      <w:rPr>
        <w:b/>
      </w:rPr>
      <w:t xml:space="preserve"> EXCERPTED and with Annotations</w:t>
    </w:r>
  </w:p>
  <w:p w14:paraId="41A3AC02" w14:textId="77777777" w:rsidR="00C65739" w:rsidRDefault="00C65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C0"/>
    <w:rsid w:val="001513D6"/>
    <w:rsid w:val="00262AB0"/>
    <w:rsid w:val="002C1BA0"/>
    <w:rsid w:val="00780580"/>
    <w:rsid w:val="00C50418"/>
    <w:rsid w:val="00C65739"/>
    <w:rsid w:val="00D406E9"/>
    <w:rsid w:val="00D91828"/>
    <w:rsid w:val="00DB6984"/>
    <w:rsid w:val="00E041FF"/>
    <w:rsid w:val="00E3662E"/>
    <w:rsid w:val="00EB3B07"/>
    <w:rsid w:val="00F6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3730"/>
  <w15:chartTrackingRefBased/>
  <w15:docId w15:val="{0732B8F2-8439-49C4-8235-10C79815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BA0"/>
    <w:rPr>
      <w:color w:val="0000FF"/>
      <w:u w:val="single"/>
    </w:rPr>
  </w:style>
  <w:style w:type="paragraph" w:styleId="Header">
    <w:name w:val="header"/>
    <w:basedOn w:val="Normal"/>
    <w:link w:val="HeaderChar"/>
    <w:uiPriority w:val="99"/>
    <w:unhideWhenUsed/>
    <w:rsid w:val="00E3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62E"/>
  </w:style>
  <w:style w:type="paragraph" w:styleId="Footer">
    <w:name w:val="footer"/>
    <w:basedOn w:val="Normal"/>
    <w:link w:val="FooterChar"/>
    <w:uiPriority w:val="99"/>
    <w:unhideWhenUsed/>
    <w:rsid w:val="00E3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alon.law.yale.edu/18th_century/patrick.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McHale, Susan</cp:lastModifiedBy>
  <cp:revision>3</cp:revision>
  <dcterms:created xsi:type="dcterms:W3CDTF">2019-05-21T22:02:00Z</dcterms:created>
  <dcterms:modified xsi:type="dcterms:W3CDTF">2019-05-22T17:13:00Z</dcterms:modified>
</cp:coreProperties>
</file>