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FB461" w14:textId="75DC5D1E" w:rsidR="00446C13" w:rsidRPr="000A3FC2" w:rsidRDefault="00C81C29" w:rsidP="00DC7A6D">
      <w:pPr>
        <w:pStyle w:val="Title"/>
        <w:rPr>
          <w:lang w:val="es-ES_tradnl"/>
        </w:rPr>
      </w:pPr>
      <w:r w:rsidRPr="000A3FC2">
        <w:rPr>
          <w:lang w:val="es-ES_tradnl"/>
        </w:rPr>
        <w:t>Explor</w:t>
      </w:r>
      <w:r w:rsidR="0017569E" w:rsidRPr="000A3FC2">
        <w:rPr>
          <w:lang w:val="es-ES_tradnl"/>
        </w:rPr>
        <w:t>ando</w:t>
      </w:r>
      <w:r w:rsidRPr="000A3FC2">
        <w:rPr>
          <w:lang w:val="es-ES_tradnl"/>
        </w:rPr>
        <w:t xml:space="preserve"> </w:t>
      </w:r>
      <w:r w:rsidR="0017569E" w:rsidRPr="000A3FC2">
        <w:rPr>
          <w:lang w:val="es-ES_tradnl"/>
        </w:rPr>
        <w:t>cintería</w:t>
      </w:r>
      <w:r w:rsidR="004F0F4F" w:rsidRPr="000A3FC2">
        <w:rPr>
          <w:lang w:val="es-ES_tradnl"/>
        </w:rPr>
        <w:t xml:space="preserve"> (Part</w:t>
      </w:r>
      <w:r w:rsidR="0017569E" w:rsidRPr="000A3FC2">
        <w:rPr>
          <w:lang w:val="es-ES_tradnl"/>
        </w:rPr>
        <w:t>e</w:t>
      </w:r>
      <w:r w:rsidR="004F0F4F" w:rsidRPr="000A3FC2">
        <w:rPr>
          <w:lang w:val="es-ES_tradnl"/>
        </w:rPr>
        <w:t xml:space="preserve"> B)</w:t>
      </w:r>
    </w:p>
    <w:p w14:paraId="76237BDA" w14:textId="6098CC11" w:rsidR="00F800D2" w:rsidRPr="000A3FC2" w:rsidRDefault="00FF33C9" w:rsidP="00F800D2">
      <w:pPr>
        <w:pStyle w:val="Heading1"/>
        <w:rPr>
          <w:lang w:val="es-ES_tradnl"/>
        </w:rPr>
      </w:pPr>
      <w:r w:rsidRPr="000A3FC2">
        <w:rPr>
          <w:lang w:val="es-ES_tradnl"/>
        </w:rPr>
        <w:t>Refle</w:t>
      </w:r>
      <w:r w:rsidR="000A3FC2">
        <w:rPr>
          <w:lang w:val="es-ES_tradnl"/>
        </w:rPr>
        <w:t xml:space="preserve">xión </w:t>
      </w:r>
      <w:r w:rsidR="005A68AF">
        <w:rPr>
          <w:lang w:val="es-ES_tradnl"/>
        </w:rPr>
        <w:t>s</w:t>
      </w:r>
      <w:r w:rsidR="000A3FC2">
        <w:rPr>
          <w:lang w:val="es-ES_tradnl"/>
        </w:rPr>
        <w:t xml:space="preserve">obre el </w:t>
      </w:r>
      <w:r w:rsidR="005A68AF">
        <w:rPr>
          <w:lang w:val="es-ES_tradnl"/>
        </w:rPr>
        <w:t>e</w:t>
      </w:r>
      <w:r w:rsidR="000A3FC2">
        <w:rPr>
          <w:lang w:val="es-ES_tradnl"/>
        </w:rPr>
        <w:t xml:space="preserve">je </w:t>
      </w:r>
      <w:r w:rsidRPr="000A3FC2">
        <w:rPr>
          <w:rFonts w:ascii="Times New Roman" w:hAnsi="Times New Roman" w:cs="Times New Roman"/>
          <w:i/>
          <w:iCs/>
          <w:lang w:val="es-ES_tradnl"/>
        </w:rPr>
        <w:t>y</w:t>
      </w:r>
    </w:p>
    <w:p w14:paraId="5B7A102C" w14:textId="1E4A32D6" w:rsidR="00F800D2" w:rsidRPr="00260957" w:rsidRDefault="000A3FC2" w:rsidP="009D6E8D">
      <w:pPr>
        <w:pStyle w:val="BodyText"/>
        <w:rPr>
          <w:lang w:val="es-ES"/>
        </w:rPr>
      </w:pPr>
      <w:r>
        <w:rPr>
          <w:lang w:val="es-ES_tradnl"/>
        </w:rPr>
        <w:t>La transformación de la preimagen en el Cuadrante</w:t>
      </w:r>
      <w:r w:rsidR="00F800D2" w:rsidRPr="000A3FC2">
        <w:rPr>
          <w:lang w:val="es-ES_tradnl"/>
        </w:rPr>
        <w:t xml:space="preserve"> </w:t>
      </w:r>
      <w:r w:rsidR="00F46CA5" w:rsidRPr="000A3FC2">
        <w:rPr>
          <w:rFonts w:ascii="Times New Roman" w:hAnsi="Times New Roman" w:cs="Times New Roman"/>
          <w:lang w:val="es-ES_tradnl"/>
        </w:rPr>
        <w:t>I</w:t>
      </w:r>
      <w:r w:rsidR="00F800D2" w:rsidRPr="000A3FC2">
        <w:rPr>
          <w:lang w:val="es-ES_tradnl"/>
        </w:rPr>
        <w:t xml:space="preserve"> </w:t>
      </w:r>
      <w:r>
        <w:rPr>
          <w:lang w:val="es-ES_tradnl"/>
        </w:rPr>
        <w:t>a la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</w:t>
      </w:r>
      <w:r w:rsidR="00FF33C9" w:rsidRPr="000A3FC2">
        <w:rPr>
          <w:i/>
          <w:iCs/>
          <w:lang w:val="es-ES_tradnl"/>
        </w:rPr>
        <w:t>2</w:t>
      </w:r>
      <w:r w:rsidR="00F800D2" w:rsidRPr="000A3FC2">
        <w:rPr>
          <w:lang w:val="es-ES_tradnl"/>
        </w:rPr>
        <w:t xml:space="preserve"> </w:t>
      </w:r>
      <w:r>
        <w:rPr>
          <w:lang w:val="es-ES_tradnl"/>
        </w:rPr>
        <w:t>e</w:t>
      </w:r>
      <w:r w:rsidR="00F800D2" w:rsidRPr="000A3FC2">
        <w:rPr>
          <w:lang w:val="es-ES_tradnl"/>
        </w:rPr>
        <w:t>n</w:t>
      </w:r>
      <w:r>
        <w:rPr>
          <w:lang w:val="es-ES_tradnl"/>
        </w:rPr>
        <w:t xml:space="preserve"> el Cuadrante</w:t>
      </w:r>
      <w:r w:rsidR="00F800D2" w:rsidRPr="000A3FC2">
        <w:rPr>
          <w:lang w:val="es-ES_tradnl"/>
        </w:rPr>
        <w:t xml:space="preserve"> </w:t>
      </w:r>
      <w:r w:rsidR="00F46CA5" w:rsidRPr="000A3FC2">
        <w:rPr>
          <w:rFonts w:ascii="Times New Roman" w:hAnsi="Times New Roman" w:cs="Times New Roman"/>
          <w:lang w:val="es-ES_tradnl"/>
        </w:rPr>
        <w:t>II</w:t>
      </w:r>
      <w:r w:rsidR="00F800D2" w:rsidRPr="000A3FC2">
        <w:rPr>
          <w:lang w:val="es-ES_tradnl"/>
        </w:rPr>
        <w:t xml:space="preserve"> </w:t>
      </w:r>
      <w:r>
        <w:rPr>
          <w:lang w:val="es-ES_tradnl"/>
        </w:rPr>
        <w:t xml:space="preserve">se conoce como </w:t>
      </w:r>
      <w:r w:rsidRPr="000A3FC2">
        <w:rPr>
          <w:b/>
          <w:bCs/>
          <w:lang w:val="es-ES_tradnl"/>
        </w:rPr>
        <w:t>reflexión sobre el eje</w:t>
      </w:r>
      <w:r w:rsidR="00F800D2" w:rsidRPr="000A3FC2">
        <w:rPr>
          <w:b/>
          <w:bCs/>
          <w:lang w:val="es-ES_tradnl"/>
        </w:rPr>
        <w:t xml:space="preserve"> </w:t>
      </w:r>
      <w:r w:rsidR="00F800D2" w:rsidRPr="000A3FC2">
        <w:rPr>
          <w:rFonts w:ascii="Times New Roman" w:hAnsi="Times New Roman" w:cs="Times New Roman"/>
          <w:b/>
          <w:bCs/>
          <w:i/>
          <w:iCs/>
          <w:lang w:val="es-ES_tradnl"/>
        </w:rPr>
        <w:t>y</w:t>
      </w:r>
      <w:r w:rsidR="00F800D2" w:rsidRPr="000A3FC2">
        <w:rPr>
          <w:lang w:val="es-ES_tradnl"/>
        </w:rPr>
        <w:t>.</w:t>
      </w:r>
      <w:r w:rsidR="00260957">
        <w:rPr>
          <w:lang w:val="es-ES_tradnl"/>
        </w:rPr>
        <w:t xml:space="preserve"> Escribe las coordenadas para cada punto correspondiente para completar la tabla</w:t>
      </w:r>
      <w:r w:rsidR="00260957">
        <w:rPr>
          <w:lang w:val="es-ES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:rsidRPr="00260957" w14:paraId="640CE16B" w14:textId="77777777" w:rsidTr="009978B2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02FC6659" w14:textId="40C87BC8" w:rsidR="00F800D2" w:rsidRPr="000A3FC2" w:rsidRDefault="00F800D2" w:rsidP="0060224A">
            <w:pPr>
              <w:pStyle w:val="TableColumnHeaders"/>
              <w:rPr>
                <w:lang w:val="es-ES_tradnl"/>
              </w:rPr>
            </w:pPr>
            <w:r w:rsidRPr="000A3FC2">
              <w:rPr>
                <w:lang w:val="es-ES_tradnl"/>
              </w:rPr>
              <w:t>Preimage</w:t>
            </w:r>
            <w:r w:rsidR="004E48C3">
              <w:rPr>
                <w:lang w:val="es-ES_tradnl"/>
              </w:rPr>
              <w:t>n</w:t>
            </w:r>
          </w:p>
        </w:tc>
        <w:tc>
          <w:tcPr>
            <w:tcW w:w="1710" w:type="dxa"/>
            <w:shd w:val="clear" w:color="auto" w:fill="3E5C61" w:themeFill="accent2"/>
          </w:tcPr>
          <w:p w14:paraId="27EF187C" w14:textId="664175F4" w:rsidR="00F800D2" w:rsidRPr="000A3FC2" w:rsidRDefault="00F800D2" w:rsidP="0060224A">
            <w:pPr>
              <w:pStyle w:val="TableColumnHeaders"/>
              <w:rPr>
                <w:lang w:val="es-ES_tradnl"/>
              </w:rPr>
            </w:pPr>
            <w:r w:rsidRPr="000A3FC2">
              <w:rPr>
                <w:lang w:val="es-ES_tradnl"/>
              </w:rPr>
              <w:t>Image</w:t>
            </w:r>
            <w:r w:rsidR="004E48C3">
              <w:rPr>
                <w:lang w:val="es-ES_tradnl"/>
              </w:rPr>
              <w:t>n</w:t>
            </w:r>
            <w:r w:rsidRPr="000A3FC2">
              <w:rPr>
                <w:lang w:val="es-ES_tradnl"/>
              </w:rPr>
              <w:t xml:space="preserve"> </w:t>
            </w:r>
            <w:r w:rsidR="00FF33C9" w:rsidRPr="000A3FC2">
              <w:rPr>
                <w:lang w:val="es-ES_tradnl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EE3B0" w14:textId="40C84C67" w:rsidR="009978B2" w:rsidRPr="00260957" w:rsidRDefault="00260957" w:rsidP="009978B2">
            <w:pPr>
              <w:pStyle w:val="Heading2"/>
              <w:rPr>
                <w:lang w:val="es-ES_tradnl"/>
              </w:rPr>
            </w:pPr>
            <w:r w:rsidRPr="00260957">
              <w:rPr>
                <w:lang w:val="es-ES_tradnl"/>
              </w:rPr>
              <w:t xml:space="preserve">Busca un </w:t>
            </w:r>
            <w:r w:rsidR="000820ED" w:rsidRPr="00260957">
              <w:rPr>
                <w:lang w:val="es-ES_tradnl"/>
              </w:rPr>
              <w:t>patrón</w:t>
            </w:r>
            <w:r w:rsidRPr="00260957">
              <w:rPr>
                <w:lang w:val="es-ES_tradnl"/>
              </w:rPr>
              <w:t xml:space="preserve"> entre la primera y Segunda columna.</w:t>
            </w:r>
          </w:p>
          <w:p w14:paraId="1391B114" w14:textId="24035C81" w:rsidR="009978B2" w:rsidRPr="00260957" w:rsidRDefault="00260957" w:rsidP="009978B2">
            <w:pPr>
              <w:pStyle w:val="BodyText"/>
              <w:rPr>
                <w:lang w:val="es-ES"/>
              </w:rPr>
            </w:pPr>
            <w:r w:rsidRPr="00260957">
              <w:rPr>
                <w:lang w:val="es-ES"/>
              </w:rPr>
              <w:t xml:space="preserve">¿Cambia el valor de </w:t>
            </w:r>
            <w:r w:rsidRPr="00260957">
              <w:rPr>
                <w:rFonts w:ascii="Times New Roman" w:hAnsi="Times New Roman" w:cs="Times New Roman"/>
                <w:i/>
                <w:iCs/>
                <w:lang w:val="es-ES"/>
              </w:rPr>
              <w:t>x</w:t>
            </w:r>
            <w:r w:rsidR="009978B2" w:rsidRPr="00260957">
              <w:rPr>
                <w:lang w:val="es-ES"/>
              </w:rPr>
              <w:t xml:space="preserve">? </w:t>
            </w:r>
            <w:r w:rsidRPr="00260957">
              <w:rPr>
                <w:lang w:val="es-ES"/>
              </w:rPr>
              <w:t>Describe el cambio si cambia</w:t>
            </w:r>
            <w:r w:rsidR="009978B2" w:rsidRPr="00260957">
              <w:rPr>
                <w:lang w:val="es-ES"/>
              </w:rPr>
              <w:t>.</w:t>
            </w:r>
          </w:p>
          <w:p w14:paraId="57431372" w14:textId="77777777" w:rsidR="009978B2" w:rsidRPr="00260957" w:rsidRDefault="009978B2" w:rsidP="009978B2">
            <w:pPr>
              <w:pStyle w:val="BodyText"/>
              <w:rPr>
                <w:highlight w:val="yellow"/>
                <w:lang w:val="es-ES"/>
              </w:rPr>
            </w:pPr>
          </w:p>
          <w:p w14:paraId="434DEBAF" w14:textId="77777777" w:rsidR="009978B2" w:rsidRPr="00260957" w:rsidRDefault="009978B2" w:rsidP="009978B2">
            <w:pPr>
              <w:pStyle w:val="BodyText"/>
              <w:rPr>
                <w:highlight w:val="yellow"/>
                <w:lang w:val="es-ES"/>
              </w:rPr>
            </w:pPr>
          </w:p>
          <w:p w14:paraId="1F57684D" w14:textId="77777777" w:rsidR="009978B2" w:rsidRPr="00260957" w:rsidRDefault="009978B2" w:rsidP="009978B2">
            <w:pPr>
              <w:pStyle w:val="BodyText"/>
              <w:rPr>
                <w:lang w:val="es-ES"/>
              </w:rPr>
            </w:pPr>
          </w:p>
          <w:p w14:paraId="1A8B10B6" w14:textId="2D4DF008" w:rsidR="00F800D2" w:rsidRPr="00260957" w:rsidRDefault="00260957" w:rsidP="009978B2">
            <w:pPr>
              <w:pStyle w:val="TableData"/>
              <w:rPr>
                <w:lang w:val="es-ES"/>
              </w:rPr>
            </w:pPr>
            <w:r w:rsidRPr="00260957">
              <w:rPr>
                <w:lang w:val="es-ES"/>
              </w:rPr>
              <w:t xml:space="preserve">¿Cambia el valor de </w:t>
            </w:r>
            <w:r w:rsidR="009978B2" w:rsidRPr="00260957">
              <w:rPr>
                <w:rFonts w:ascii="Times New Roman" w:hAnsi="Times New Roman" w:cs="Times New Roman"/>
                <w:i/>
                <w:iCs/>
                <w:lang w:val="es-ES"/>
              </w:rPr>
              <w:t>y</w:t>
            </w:r>
            <w:r w:rsidR="009978B2" w:rsidRPr="00260957">
              <w:rPr>
                <w:lang w:val="es-ES"/>
              </w:rPr>
              <w:t xml:space="preserve">? </w:t>
            </w:r>
            <w:r w:rsidRPr="00260957">
              <w:rPr>
                <w:lang w:val="es-ES"/>
              </w:rPr>
              <w:t>Describe el cambio si cambia</w:t>
            </w:r>
            <w:r w:rsidR="009978B2" w:rsidRPr="00260957">
              <w:rPr>
                <w:lang w:val="es-ES"/>
              </w:rPr>
              <w:t>.</w:t>
            </w:r>
          </w:p>
        </w:tc>
      </w:tr>
      <w:tr w:rsidR="009978B2" w:rsidRPr="000A3FC2" w14:paraId="6EAC9321" w14:textId="77777777" w:rsidTr="009978B2">
        <w:tc>
          <w:tcPr>
            <w:tcW w:w="1610" w:type="dxa"/>
          </w:tcPr>
          <w:p w14:paraId="5D30B4C3" w14:textId="40BC76C2" w:rsidR="009978B2" w:rsidRPr="000A3FC2" w:rsidRDefault="009E7B93" w:rsidP="009978B2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00" w:dyaOrig="400" w14:anchorId="55C77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.4pt;height:19.9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802243063" r:id="rId9"/>
              </w:object>
            </w:r>
          </w:p>
        </w:tc>
        <w:tc>
          <w:tcPr>
            <w:tcW w:w="1710" w:type="dxa"/>
          </w:tcPr>
          <w:p w14:paraId="30939673" w14:textId="7CBCBBCD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ED699B">
              <w:rPr>
                <w:noProof/>
                <w:position w:val="-14"/>
              </w:rPr>
              <w:object w:dxaOrig="1200" w:dyaOrig="400" w14:anchorId="7B6F6D30">
                <v:shape id="_x0000_i1026" type="#_x0000_t75" alt="" style="width:60pt;height:19.9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802243064" r:id="rId11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FF8C0D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  <w:tr w:rsidR="009978B2" w:rsidRPr="000A3FC2" w14:paraId="656E2099" w14:textId="77777777" w:rsidTr="009978B2">
        <w:tc>
          <w:tcPr>
            <w:tcW w:w="1610" w:type="dxa"/>
          </w:tcPr>
          <w:p w14:paraId="6D9552F8" w14:textId="25150025" w:rsidR="009978B2" w:rsidRPr="000A3FC2" w:rsidRDefault="009E7B93" w:rsidP="009978B2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760" w:dyaOrig="400" w14:anchorId="3867EDA7">
                <v:shape id="_x0000_i1027" type="#_x0000_t75" alt="" style="width:37.5pt;height:19.9pt;mso-width-percent:0;mso-height-percent:0;mso-width-percent:0;mso-height-percent:0" o:ole="">
                  <v:imagedata r:id="rId12" o:title=""/>
                </v:shape>
                <o:OLEObject Type="Embed" ProgID="Equation.DSMT4" ShapeID="_x0000_i1027" DrawAspect="Content" ObjectID="_1802243065" r:id="rId13"/>
              </w:object>
            </w:r>
          </w:p>
        </w:tc>
        <w:tc>
          <w:tcPr>
            <w:tcW w:w="1710" w:type="dxa"/>
          </w:tcPr>
          <w:p w14:paraId="149CE936" w14:textId="4193B53C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ED699B">
              <w:rPr>
                <w:noProof/>
                <w:position w:val="-14"/>
              </w:rPr>
              <w:object w:dxaOrig="1200" w:dyaOrig="400" w14:anchorId="6F7DA0EE">
                <v:shape id="_x0000_i1028" type="#_x0000_t75" alt="" style="width:60pt;height:19.9pt;mso-width-percent:0;mso-height-percent:0;mso-width-percent:0;mso-height-percent:0" o:ole="">
                  <v:imagedata r:id="rId14" o:title=""/>
                </v:shape>
                <o:OLEObject Type="Embed" ProgID="Equation.DSMT4" ShapeID="_x0000_i1028" DrawAspect="Content" ObjectID="_1802243066" r:id="rId15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AB6C7F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  <w:tr w:rsidR="009978B2" w:rsidRPr="000A3FC2" w14:paraId="756AC884" w14:textId="77777777" w:rsidTr="009978B2">
        <w:tc>
          <w:tcPr>
            <w:tcW w:w="1610" w:type="dxa"/>
          </w:tcPr>
          <w:p w14:paraId="2833F994" w14:textId="6B039B43" w:rsidR="009978B2" w:rsidRPr="000A3FC2" w:rsidRDefault="009E7B93" w:rsidP="009978B2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00" w:dyaOrig="400" w14:anchorId="6E0AFE04">
                <v:shape id="_x0000_i1029" type="#_x0000_t75" alt="" style="width:39.4pt;height:19.9pt;mso-width-percent:0;mso-height-percent:0;mso-width-percent:0;mso-height-percent:0" o:ole="">
                  <v:imagedata r:id="rId16" o:title=""/>
                </v:shape>
                <o:OLEObject Type="Embed" ProgID="Equation.DSMT4" ShapeID="_x0000_i1029" DrawAspect="Content" ObjectID="_1802243067" r:id="rId17"/>
              </w:object>
            </w:r>
          </w:p>
        </w:tc>
        <w:tc>
          <w:tcPr>
            <w:tcW w:w="1710" w:type="dxa"/>
          </w:tcPr>
          <w:p w14:paraId="6CFA5C88" w14:textId="43ACC17E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ED699B">
              <w:rPr>
                <w:noProof/>
                <w:position w:val="-14"/>
              </w:rPr>
              <w:object w:dxaOrig="1219" w:dyaOrig="400" w14:anchorId="5A9C927E">
                <v:shape id="_x0000_i1030" type="#_x0000_t75" alt="" style="width:60.75pt;height:19.9pt;mso-width-percent:0;mso-height-percent:0;mso-width-percent:0;mso-height-percent:0" o:ole="">
                  <v:imagedata r:id="rId18" o:title=""/>
                </v:shape>
                <o:OLEObject Type="Embed" ProgID="Equation.DSMT4" ShapeID="_x0000_i1030" DrawAspect="Content" ObjectID="_1802243068" r:id="rId19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BBCCF55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  <w:tr w:rsidR="009978B2" w:rsidRPr="000A3FC2" w14:paraId="23C4388B" w14:textId="77777777" w:rsidTr="009978B2">
        <w:tc>
          <w:tcPr>
            <w:tcW w:w="1610" w:type="dxa"/>
          </w:tcPr>
          <w:p w14:paraId="392B63CB" w14:textId="57278CA5" w:rsidR="009978B2" w:rsidRPr="000A3FC2" w:rsidRDefault="009E7B93" w:rsidP="009978B2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80" w:dyaOrig="400" w14:anchorId="789B114B">
                <v:shape id="_x0000_i1031" type="#_x0000_t75" alt="" style="width:43.9pt;height:19.9pt;mso-width-percent:0;mso-height-percent:0;mso-width-percent:0;mso-height-percent:0" o:ole="">
                  <v:imagedata r:id="rId20" o:title=""/>
                </v:shape>
                <o:OLEObject Type="Embed" ProgID="Equation.DSMT4" ShapeID="_x0000_i1031" DrawAspect="Content" ObjectID="_1802243069" r:id="rId21"/>
              </w:object>
            </w:r>
          </w:p>
        </w:tc>
        <w:tc>
          <w:tcPr>
            <w:tcW w:w="1710" w:type="dxa"/>
          </w:tcPr>
          <w:p w14:paraId="50A04640" w14:textId="5662DE28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8D379F">
              <w:rPr>
                <w:noProof/>
                <w:position w:val="-14"/>
              </w:rPr>
              <w:object w:dxaOrig="1219" w:dyaOrig="400" w14:anchorId="5587D0D2">
                <v:shape id="_x0000_i1032" type="#_x0000_t75" alt="" style="width:60.75pt;height:19.9pt;mso-width-percent:0;mso-height-percent:0;mso-width-percent:0;mso-height-percent:0" o:ole="">
                  <v:imagedata r:id="rId22" o:title=""/>
                </v:shape>
                <o:OLEObject Type="Embed" ProgID="Equation.DSMT4" ShapeID="_x0000_i1032" DrawAspect="Content" ObjectID="_1802243070" r:id="rId23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FB3E77B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  <w:tr w:rsidR="009978B2" w:rsidRPr="000A3FC2" w14:paraId="0F95D708" w14:textId="77777777" w:rsidTr="009978B2">
        <w:tc>
          <w:tcPr>
            <w:tcW w:w="1610" w:type="dxa"/>
          </w:tcPr>
          <w:p w14:paraId="4415A6D2" w14:textId="35821271" w:rsidR="009978B2" w:rsidRPr="000A3FC2" w:rsidRDefault="009E7B93" w:rsidP="009978B2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40" w:dyaOrig="400" w14:anchorId="68A0AB96">
                <v:shape id="_x0000_i1033" type="#_x0000_t75" alt="" style="width:41.65pt;height:19.9pt;mso-width-percent:0;mso-height-percent:0;mso-width-percent:0;mso-height-percent:0" o:ole="">
                  <v:imagedata r:id="rId24" o:title=""/>
                </v:shape>
                <o:OLEObject Type="Embed" ProgID="Equation.DSMT4" ShapeID="_x0000_i1033" DrawAspect="Content" ObjectID="_1802243071" r:id="rId25"/>
              </w:object>
            </w:r>
          </w:p>
        </w:tc>
        <w:tc>
          <w:tcPr>
            <w:tcW w:w="1710" w:type="dxa"/>
          </w:tcPr>
          <w:p w14:paraId="0DAD92F2" w14:textId="31758994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8D379F">
              <w:rPr>
                <w:noProof/>
                <w:position w:val="-14"/>
              </w:rPr>
              <w:object w:dxaOrig="1219" w:dyaOrig="400" w14:anchorId="29F18484">
                <v:shape id="_x0000_i1034" type="#_x0000_t75" alt="" style="width:60.75pt;height:19.9pt;mso-width-percent:0;mso-height-percent:0;mso-width-percent:0;mso-height-percent:0" o:ole="">
                  <v:imagedata r:id="rId26" o:title=""/>
                </v:shape>
                <o:OLEObject Type="Embed" ProgID="Equation.DSMT4" ShapeID="_x0000_i1034" DrawAspect="Content" ObjectID="_1802243072" r:id="rId27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6EAFA6C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  <w:tr w:rsidR="009978B2" w:rsidRPr="000A3FC2" w14:paraId="138E973D" w14:textId="77777777" w:rsidTr="009978B2">
        <w:tc>
          <w:tcPr>
            <w:tcW w:w="1610" w:type="dxa"/>
          </w:tcPr>
          <w:p w14:paraId="72C37749" w14:textId="75F6F26D" w:rsidR="009978B2" w:rsidRPr="000A3FC2" w:rsidRDefault="009E7B93" w:rsidP="009978B2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40" w:dyaOrig="400" w14:anchorId="14AE91C9">
                <v:shape id="_x0000_i1035" type="#_x0000_t75" alt="" style="width:41.65pt;height:19.9pt;mso-width-percent:0;mso-height-percent:0;mso-width-percent:0;mso-height-percent:0" o:ole="">
                  <v:imagedata r:id="rId28" o:title=""/>
                </v:shape>
                <o:OLEObject Type="Embed" ProgID="Equation.DSMT4" ShapeID="_x0000_i1035" DrawAspect="Content" ObjectID="_1802243073" r:id="rId29"/>
              </w:object>
            </w:r>
          </w:p>
        </w:tc>
        <w:tc>
          <w:tcPr>
            <w:tcW w:w="1710" w:type="dxa"/>
          </w:tcPr>
          <w:p w14:paraId="4FC414F1" w14:textId="7D5D9C14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8D379F">
              <w:rPr>
                <w:noProof/>
                <w:position w:val="-14"/>
              </w:rPr>
              <w:object w:dxaOrig="1219" w:dyaOrig="400" w14:anchorId="052BD381">
                <v:shape id="_x0000_i1036" type="#_x0000_t75" alt="" style="width:60.75pt;height:19.9pt;mso-width-percent:0;mso-height-percent:0;mso-width-percent:0;mso-height-percent:0" o:ole="">
                  <v:imagedata r:id="rId30" o:title=""/>
                </v:shape>
                <o:OLEObject Type="Embed" ProgID="Equation.DSMT4" ShapeID="_x0000_i1036" DrawAspect="Content" ObjectID="_1802243074" r:id="rId31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645145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  <w:tr w:rsidR="009978B2" w:rsidRPr="000A3FC2" w14:paraId="5187CFB7" w14:textId="77777777" w:rsidTr="009978B2">
        <w:tc>
          <w:tcPr>
            <w:tcW w:w="1610" w:type="dxa"/>
          </w:tcPr>
          <w:p w14:paraId="4CE56CF7" w14:textId="0CFAD8F8" w:rsidR="009978B2" w:rsidRPr="000A3FC2" w:rsidRDefault="009E7B93" w:rsidP="009978B2">
            <w:pPr>
              <w:pStyle w:val="RowHeader"/>
              <w:jc w:val="center"/>
              <w:rPr>
                <w:lang w:val="es-ES_tradnl"/>
              </w:rPr>
            </w:pPr>
            <w:r w:rsidRPr="00CC2A28">
              <w:rPr>
                <w:noProof/>
                <w:position w:val="-14"/>
                <w:lang w:val="es-ES_tradnl"/>
              </w:rPr>
              <w:object w:dxaOrig="859" w:dyaOrig="400" w14:anchorId="2601CE41">
                <v:shape id="_x0000_i1037" type="#_x0000_t75" alt="" style="width:43.9pt;height:19.9pt;mso-width-percent:0;mso-height-percent:0;mso-width-percent:0;mso-height-percent:0" o:ole="">
                  <v:imagedata r:id="rId32" o:title=""/>
                </v:shape>
                <o:OLEObject Type="Embed" ProgID="Equation.DSMT4" ShapeID="_x0000_i1037" DrawAspect="Content" ObjectID="_1802243075" r:id="rId33"/>
              </w:object>
            </w:r>
          </w:p>
        </w:tc>
        <w:tc>
          <w:tcPr>
            <w:tcW w:w="1710" w:type="dxa"/>
          </w:tcPr>
          <w:p w14:paraId="18922257" w14:textId="3F0F255B" w:rsidR="009978B2" w:rsidRPr="000A3FC2" w:rsidRDefault="009E7B93" w:rsidP="009978B2">
            <w:pPr>
              <w:pStyle w:val="TableData"/>
              <w:rPr>
                <w:lang w:val="es-ES_tradnl"/>
              </w:rPr>
            </w:pPr>
            <w:r w:rsidRPr="008D379F">
              <w:rPr>
                <w:noProof/>
                <w:position w:val="-14"/>
              </w:rPr>
              <w:object w:dxaOrig="1219" w:dyaOrig="400" w14:anchorId="0B39AF85">
                <v:shape id="_x0000_i1038" type="#_x0000_t75" alt="" style="width:60.75pt;height:19.9pt;mso-width-percent:0;mso-height-percent:0;mso-width-percent:0;mso-height-percent:0" o:ole="">
                  <v:imagedata r:id="rId34" o:title=""/>
                </v:shape>
                <o:OLEObject Type="Embed" ProgID="Equation.DSMT4" ShapeID="_x0000_i1038" DrawAspect="Content" ObjectID="_1802243076" r:id="rId35"/>
              </w:object>
            </w:r>
          </w:p>
        </w:tc>
        <w:tc>
          <w:tcPr>
            <w:tcW w:w="6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93C1895" w14:textId="77777777" w:rsidR="009978B2" w:rsidRPr="000A3FC2" w:rsidRDefault="009978B2" w:rsidP="009978B2">
            <w:pPr>
              <w:pStyle w:val="TableData"/>
              <w:rPr>
                <w:lang w:val="es-ES_tradnl"/>
              </w:rPr>
            </w:pPr>
          </w:p>
        </w:tc>
      </w:tr>
    </w:tbl>
    <w:p w14:paraId="091C0060" w14:textId="49818DB8" w:rsidR="00F800D2" w:rsidRPr="000A3FC2" w:rsidRDefault="00F800D2" w:rsidP="009D6E8D">
      <w:pPr>
        <w:pStyle w:val="BodyText"/>
        <w:rPr>
          <w:lang w:val="es-ES_tradnl"/>
        </w:rPr>
      </w:pPr>
    </w:p>
    <w:p w14:paraId="1F7D25F0" w14:textId="50AFF9D3" w:rsidR="00F800D2" w:rsidRPr="000A3FC2" w:rsidRDefault="00FF33C9" w:rsidP="00F800D2">
      <w:pPr>
        <w:pStyle w:val="BodyText"/>
        <w:rPr>
          <w:lang w:val="es-ES_tradnl"/>
        </w:rPr>
      </w:pPr>
      <w:proofErr w:type="gramStart"/>
      <w:r w:rsidRPr="000A3FC2">
        <w:rPr>
          <w:rStyle w:val="Heading1Char"/>
          <w:lang w:val="es-ES_tradnl"/>
        </w:rPr>
        <w:t>4)</w:t>
      </w:r>
      <w:r w:rsidRPr="000A3FC2">
        <w:rPr>
          <w:lang w:val="es-ES_tradnl"/>
        </w:rPr>
        <w:t xml:space="preserve">  </w:t>
      </w:r>
      <w:r w:rsidR="00C82EC6">
        <w:rPr>
          <w:lang w:val="es-ES_tradnl"/>
        </w:rPr>
        <w:t>¿</w:t>
      </w:r>
      <w:proofErr w:type="gramEnd"/>
      <w:r w:rsidR="00717151" w:rsidRPr="00717151">
        <w:rPr>
          <w:lang w:val="es-ES_tradnl"/>
        </w:rPr>
        <w:t xml:space="preserve">Se mantienen tus descripciones anteriores sobre cómo cambian </w:t>
      </w:r>
      <w:r w:rsidR="00717151" w:rsidRPr="00717151">
        <w:rPr>
          <w:rFonts w:ascii="Times New Roman" w:hAnsi="Times New Roman" w:cs="Times New Roman"/>
          <w:i/>
          <w:iCs/>
          <w:lang w:val="es-ES_tradnl"/>
        </w:rPr>
        <w:t>x</w:t>
      </w:r>
      <w:r w:rsidR="00717151" w:rsidRPr="00717151">
        <w:rPr>
          <w:lang w:val="es-ES_tradnl"/>
        </w:rPr>
        <w:t xml:space="preserve"> e </w:t>
      </w:r>
      <w:r w:rsidR="00717151" w:rsidRPr="00717151">
        <w:rPr>
          <w:rFonts w:ascii="Times New Roman" w:hAnsi="Times New Roman" w:cs="Times New Roman"/>
          <w:i/>
          <w:iCs/>
          <w:lang w:val="es-ES_tradnl"/>
        </w:rPr>
        <w:t>y</w:t>
      </w:r>
      <w:r w:rsidR="00717151" w:rsidRPr="00717151">
        <w:rPr>
          <w:lang w:val="es-ES_tradnl"/>
        </w:rPr>
        <w:t xml:space="preserve"> cuando la </w:t>
      </w:r>
      <w:r w:rsidR="00717151" w:rsidRPr="00717151">
        <w:rPr>
          <w:i/>
          <w:iCs/>
          <w:lang w:val="es-ES_tradnl"/>
        </w:rPr>
        <w:t>imagen 4</w:t>
      </w:r>
      <w:r w:rsidR="00717151" w:rsidRPr="00717151">
        <w:rPr>
          <w:lang w:val="es-ES_tradnl"/>
        </w:rPr>
        <w:t xml:space="preserve"> se refleja sobre el eje </w:t>
      </w:r>
      <w:r w:rsidR="00717151" w:rsidRPr="00717151">
        <w:rPr>
          <w:rFonts w:ascii="Times New Roman" w:hAnsi="Times New Roman" w:cs="Times New Roman"/>
          <w:i/>
          <w:iCs/>
          <w:lang w:val="es-ES_tradnl"/>
        </w:rPr>
        <w:t>y</w:t>
      </w:r>
      <w:r w:rsidR="00717151" w:rsidRPr="00717151">
        <w:rPr>
          <w:lang w:val="es-ES_tradnl"/>
        </w:rPr>
        <w:t xml:space="preserve"> para obtener la </w:t>
      </w:r>
      <w:r w:rsidR="00717151" w:rsidRPr="00717151">
        <w:rPr>
          <w:i/>
          <w:iCs/>
          <w:lang w:val="es-ES_tradnl"/>
        </w:rPr>
        <w:t>imagen 3</w:t>
      </w:r>
      <w:r w:rsidR="00717151" w:rsidRPr="00717151">
        <w:rPr>
          <w:lang w:val="es-ES_tradnl"/>
        </w:rPr>
        <w:t>? Explícalo.</w:t>
      </w:r>
    </w:p>
    <w:p w14:paraId="55EA7AFD" w14:textId="5DF9BD27" w:rsidR="00F800D2" w:rsidRPr="000A3FC2" w:rsidRDefault="00F800D2" w:rsidP="009D6E8D">
      <w:pPr>
        <w:pStyle w:val="BodyText"/>
        <w:rPr>
          <w:lang w:val="es-ES_tradnl"/>
        </w:rPr>
      </w:pPr>
    </w:p>
    <w:p w14:paraId="50DA7801" w14:textId="0E6266F5" w:rsidR="00F800D2" w:rsidRPr="000A3FC2" w:rsidRDefault="00F800D2" w:rsidP="009D6E8D">
      <w:pPr>
        <w:pStyle w:val="BodyText"/>
        <w:rPr>
          <w:lang w:val="es-ES_tradnl"/>
        </w:rPr>
      </w:pPr>
    </w:p>
    <w:p w14:paraId="701475B4" w14:textId="5BF47D24" w:rsidR="00ED699B" w:rsidRPr="000A3FC2" w:rsidRDefault="00ED699B" w:rsidP="009D6E8D">
      <w:pPr>
        <w:pStyle w:val="BodyText"/>
        <w:rPr>
          <w:lang w:val="es-ES_tradnl"/>
        </w:rPr>
      </w:pPr>
    </w:p>
    <w:p w14:paraId="4D71A691" w14:textId="77777777" w:rsidR="00ED699B" w:rsidRPr="000A3FC2" w:rsidRDefault="00ED699B" w:rsidP="009D6E8D">
      <w:pPr>
        <w:pStyle w:val="BodyText"/>
        <w:rPr>
          <w:lang w:val="es-ES_tradnl"/>
        </w:rPr>
      </w:pPr>
    </w:p>
    <w:p w14:paraId="0A26AE4E" w14:textId="6F9B9F69" w:rsidR="00F800D2" w:rsidRPr="000A3FC2" w:rsidRDefault="00FF33C9" w:rsidP="009D6E8D">
      <w:pPr>
        <w:pStyle w:val="BodyText"/>
        <w:rPr>
          <w:lang w:val="es-ES_tradnl"/>
        </w:rPr>
      </w:pPr>
      <w:proofErr w:type="gramStart"/>
      <w:r w:rsidRPr="000A3FC2">
        <w:rPr>
          <w:rStyle w:val="Heading1Char"/>
          <w:lang w:val="es-ES_tradnl"/>
        </w:rPr>
        <w:t>5)</w:t>
      </w:r>
      <w:r w:rsidRPr="000A3FC2">
        <w:rPr>
          <w:lang w:val="es-ES_tradnl"/>
        </w:rPr>
        <w:t xml:space="preserve">  </w:t>
      </w:r>
      <w:r w:rsidR="00C82EC6">
        <w:rPr>
          <w:lang w:val="es-ES_tradnl"/>
        </w:rPr>
        <w:t>¿</w:t>
      </w:r>
      <w:proofErr w:type="gramEnd"/>
      <w:r w:rsidR="00717151" w:rsidRPr="00717151">
        <w:rPr>
          <w:lang w:val="es-ES_tradnl"/>
        </w:rPr>
        <w:t xml:space="preserve">Se mantienen tus descripciones anteriores sobre cómo cambian </w:t>
      </w:r>
      <w:r w:rsidR="00717151" w:rsidRPr="00717151">
        <w:rPr>
          <w:rFonts w:ascii="Times New Roman" w:hAnsi="Times New Roman" w:cs="Times New Roman"/>
          <w:i/>
          <w:iCs/>
          <w:lang w:val="es-ES_tradnl"/>
        </w:rPr>
        <w:t>x</w:t>
      </w:r>
      <w:r w:rsidR="00717151" w:rsidRPr="00717151">
        <w:rPr>
          <w:lang w:val="es-ES_tradnl"/>
        </w:rPr>
        <w:t xml:space="preserve"> e </w:t>
      </w:r>
      <w:r w:rsidR="00717151" w:rsidRPr="00717151">
        <w:rPr>
          <w:rFonts w:ascii="Times New Roman" w:hAnsi="Times New Roman" w:cs="Times New Roman"/>
          <w:i/>
          <w:iCs/>
          <w:lang w:val="es-ES_tradnl"/>
        </w:rPr>
        <w:t>y</w:t>
      </w:r>
      <w:r w:rsidR="00717151" w:rsidRPr="00717151">
        <w:rPr>
          <w:lang w:val="es-ES_tradnl"/>
        </w:rPr>
        <w:t xml:space="preserve"> cuando la</w:t>
      </w:r>
      <w:r w:rsidR="00717151" w:rsidRPr="000A3FC2">
        <w:rPr>
          <w:i/>
          <w:iCs/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 w:rsidR="00C82EC6"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</w:t>
      </w:r>
      <w:r w:rsidRPr="000A3FC2">
        <w:rPr>
          <w:i/>
          <w:iCs/>
          <w:lang w:val="es-ES_tradnl"/>
        </w:rPr>
        <w:t>2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se refleja sobre el eje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rFonts w:ascii="Times New Roman" w:hAnsi="Times New Roman" w:cs="Times New Roman"/>
          <w:i/>
          <w:iCs/>
          <w:lang w:val="es-ES_tradnl"/>
        </w:rPr>
        <w:t>x</w:t>
      </w:r>
      <w:r w:rsidR="00F800D2" w:rsidRPr="000A3FC2">
        <w:rPr>
          <w:lang w:val="es-ES_tradnl"/>
        </w:rPr>
        <w:t xml:space="preserve"> </w:t>
      </w:r>
      <w:r w:rsidR="00C82EC6">
        <w:rPr>
          <w:lang w:val="es-ES_tradnl"/>
        </w:rPr>
        <w:t>para obtener la</w:t>
      </w:r>
      <w:r w:rsidR="00F800D2" w:rsidRPr="000A3FC2">
        <w:rPr>
          <w:lang w:val="es-ES_tradnl"/>
        </w:rPr>
        <w:t xml:space="preserve"> </w:t>
      </w:r>
      <w:r w:rsidR="00F800D2" w:rsidRPr="000A3FC2">
        <w:rPr>
          <w:i/>
          <w:iCs/>
          <w:lang w:val="es-ES_tradnl"/>
        </w:rPr>
        <w:t>image</w:t>
      </w:r>
      <w:r w:rsidR="00C82EC6">
        <w:rPr>
          <w:i/>
          <w:iCs/>
          <w:lang w:val="es-ES_tradnl"/>
        </w:rPr>
        <w:t>n</w:t>
      </w:r>
      <w:r w:rsidR="00F800D2" w:rsidRPr="000A3FC2">
        <w:rPr>
          <w:i/>
          <w:iCs/>
          <w:lang w:val="es-ES_tradnl"/>
        </w:rPr>
        <w:t xml:space="preserve"> 3</w:t>
      </w:r>
      <w:r w:rsidR="00F800D2" w:rsidRPr="000A3FC2">
        <w:rPr>
          <w:lang w:val="es-ES_tradnl"/>
        </w:rPr>
        <w:t>?</w:t>
      </w:r>
      <w:r w:rsidR="00ED699B" w:rsidRPr="000A3FC2">
        <w:rPr>
          <w:lang w:val="es-ES_tradnl"/>
        </w:rPr>
        <w:t xml:space="preserve"> Expl</w:t>
      </w:r>
      <w:r w:rsidR="00C82EC6">
        <w:rPr>
          <w:lang w:val="es-ES_tradnl"/>
        </w:rPr>
        <w:t>ícalo</w:t>
      </w:r>
      <w:r w:rsidR="00ED699B" w:rsidRPr="000A3FC2">
        <w:rPr>
          <w:lang w:val="es-ES_tradnl"/>
        </w:rPr>
        <w:t>.</w:t>
      </w:r>
    </w:p>
    <w:p w14:paraId="3DADD594" w14:textId="50E76C47" w:rsidR="00F800D2" w:rsidRPr="000A3FC2" w:rsidRDefault="00F800D2" w:rsidP="009D6E8D">
      <w:pPr>
        <w:pStyle w:val="BodyText"/>
        <w:rPr>
          <w:lang w:val="es-ES_tradnl"/>
        </w:rPr>
      </w:pPr>
    </w:p>
    <w:p w14:paraId="44C5E7C6" w14:textId="775976AF" w:rsidR="00F800D2" w:rsidRPr="000A3FC2" w:rsidRDefault="00F800D2" w:rsidP="009D6E8D">
      <w:pPr>
        <w:pStyle w:val="BodyText"/>
        <w:rPr>
          <w:lang w:val="es-ES_tradnl"/>
        </w:rPr>
      </w:pPr>
    </w:p>
    <w:p w14:paraId="0FBAFD33" w14:textId="13903F35" w:rsidR="00F800D2" w:rsidRPr="000A3FC2" w:rsidRDefault="00F800D2" w:rsidP="009D6E8D">
      <w:pPr>
        <w:pStyle w:val="BodyText"/>
        <w:rPr>
          <w:lang w:val="es-ES_tradnl"/>
        </w:rPr>
      </w:pPr>
    </w:p>
    <w:p w14:paraId="2075FC33" w14:textId="76704BD5" w:rsidR="00FF33C9" w:rsidRPr="000A3FC2" w:rsidRDefault="00FF33C9" w:rsidP="00FF33C9">
      <w:pPr>
        <w:pStyle w:val="Heading1"/>
        <w:rPr>
          <w:lang w:val="es-ES_tradnl"/>
        </w:rPr>
      </w:pPr>
      <w:r w:rsidRPr="000A3FC2">
        <w:rPr>
          <w:lang w:val="es-ES_tradnl"/>
        </w:rPr>
        <w:lastRenderedPageBreak/>
        <w:t>Refle</w:t>
      </w:r>
      <w:r w:rsidR="00C56150">
        <w:rPr>
          <w:lang w:val="es-ES_tradnl"/>
        </w:rPr>
        <w:t xml:space="preserve">xión </w:t>
      </w:r>
      <w:r w:rsidR="005A68AF">
        <w:rPr>
          <w:lang w:val="es-ES_tradnl"/>
        </w:rPr>
        <w:t>s</w:t>
      </w:r>
      <w:r w:rsidR="00C56150">
        <w:rPr>
          <w:lang w:val="es-ES_tradnl"/>
        </w:rPr>
        <w:t xml:space="preserve">obre el </w:t>
      </w:r>
      <w:r w:rsidR="005A68AF">
        <w:rPr>
          <w:lang w:val="es-ES_tradnl"/>
        </w:rPr>
        <w:t>e</w:t>
      </w:r>
      <w:r w:rsidR="00C56150">
        <w:rPr>
          <w:lang w:val="es-ES_tradnl"/>
        </w:rPr>
        <w:t xml:space="preserve">je </w:t>
      </w:r>
      <w:r w:rsidRPr="000A3FC2">
        <w:rPr>
          <w:rFonts w:ascii="Times New Roman" w:hAnsi="Times New Roman" w:cs="Times New Roman"/>
          <w:i/>
          <w:iCs/>
          <w:lang w:val="es-ES_tradnl"/>
        </w:rPr>
        <w:t>x</w:t>
      </w:r>
    </w:p>
    <w:p w14:paraId="0FBC992E" w14:textId="3A583199" w:rsidR="00F800D2" w:rsidRPr="000A5CFF" w:rsidRDefault="00CB291B" w:rsidP="00F800D2">
      <w:pPr>
        <w:pStyle w:val="BodyText"/>
        <w:rPr>
          <w:lang w:val="es-ES_tradnl"/>
        </w:rPr>
      </w:pPr>
      <w:r>
        <w:rPr>
          <w:lang w:val="es-ES_tradnl"/>
        </w:rPr>
        <w:t>Debe haber un</w:t>
      </w:r>
      <w:r w:rsidR="00FA2354">
        <w:rPr>
          <w:lang w:val="es-ES_tradnl"/>
        </w:rPr>
        <w:t xml:space="preserve"> patrón</w:t>
      </w:r>
      <w:r>
        <w:rPr>
          <w:lang w:val="es-ES_tradnl"/>
        </w:rPr>
        <w:t xml:space="preserve"> diferente a seguir cuando una figura </w:t>
      </w:r>
      <w:r w:rsidRPr="00CB291B">
        <w:rPr>
          <w:b/>
          <w:bCs/>
          <w:lang w:val="es-ES_tradnl"/>
        </w:rPr>
        <w:t>se refleja sobre el eje</w:t>
      </w:r>
      <w:r w:rsidR="00FF33C9" w:rsidRPr="00CB291B">
        <w:rPr>
          <w:b/>
          <w:bCs/>
          <w:lang w:val="es-ES_tradnl"/>
        </w:rPr>
        <w:t xml:space="preserve"> </w:t>
      </w:r>
      <w:r w:rsidR="00FF33C9" w:rsidRPr="000A3FC2">
        <w:rPr>
          <w:rFonts w:ascii="Times New Roman" w:hAnsi="Times New Roman" w:cs="Times New Roman"/>
          <w:b/>
          <w:bCs/>
          <w:i/>
          <w:iCs/>
          <w:lang w:val="es-ES_tradnl"/>
        </w:rPr>
        <w:t>x</w:t>
      </w:r>
      <w:r w:rsidR="00FF33C9" w:rsidRPr="000A3FC2">
        <w:rPr>
          <w:lang w:val="es-ES_tradnl"/>
        </w:rPr>
        <w:t>. Selec</w:t>
      </w:r>
      <w:r>
        <w:rPr>
          <w:lang w:val="es-ES_tradnl"/>
        </w:rPr>
        <w:t>ciona dos imágenes cualesquiera que sean un reflejo sobre el eje</w:t>
      </w:r>
      <w:r w:rsidR="00FF33C9" w:rsidRPr="000A3FC2">
        <w:rPr>
          <w:lang w:val="es-ES_tradnl"/>
        </w:rPr>
        <w:t xml:space="preserve"> </w:t>
      </w:r>
      <w:r w:rsidR="00FF33C9" w:rsidRPr="000A3FC2">
        <w:rPr>
          <w:rFonts w:ascii="Times New Roman" w:hAnsi="Times New Roman" w:cs="Times New Roman"/>
          <w:i/>
          <w:iCs/>
          <w:lang w:val="es-ES_tradnl"/>
        </w:rPr>
        <w:t>x</w:t>
      </w:r>
      <w:r w:rsidR="00FF33C9" w:rsidRPr="000A3FC2">
        <w:rPr>
          <w:lang w:val="es-ES_tradnl"/>
        </w:rPr>
        <w:t xml:space="preserve"> </w:t>
      </w:r>
      <w:r>
        <w:rPr>
          <w:lang w:val="es-ES_tradnl"/>
        </w:rPr>
        <w:t>y competa la siguiente t</w:t>
      </w:r>
      <w:r w:rsidRPr="000A5CFF">
        <w:rPr>
          <w:lang w:val="es-ES_tradnl"/>
        </w:rPr>
        <w:t>abla</w:t>
      </w:r>
      <w:r w:rsidR="00FF33C9" w:rsidRPr="000A5CFF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:rsidRPr="000A5CFF" w14:paraId="73498F19" w14:textId="77777777" w:rsidTr="006B03D2">
        <w:trPr>
          <w:cantSplit/>
          <w:tblHeader/>
        </w:trPr>
        <w:tc>
          <w:tcPr>
            <w:tcW w:w="16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514D2DA3" w14:textId="396B7CF6" w:rsidR="00F800D2" w:rsidRPr="000A5CFF" w:rsidRDefault="00FF33C9" w:rsidP="0060224A">
            <w:pPr>
              <w:pStyle w:val="TableColumnHeaders"/>
              <w:rPr>
                <w:color w:val="3E5C61" w:themeColor="text1"/>
                <w:lang w:val="es-ES_tradnl"/>
              </w:rPr>
            </w:pPr>
            <w:r w:rsidRPr="000A5CFF">
              <w:rPr>
                <w:color w:val="3E5C61" w:themeColor="text1"/>
                <w:lang w:val="es-ES_tradnl"/>
              </w:rPr>
              <w:t>Image</w:t>
            </w:r>
            <w:r w:rsidR="000420B7" w:rsidRPr="000A5CFF">
              <w:rPr>
                <w:color w:val="3E5C61" w:themeColor="text1"/>
                <w:lang w:val="es-ES_tradnl"/>
              </w:rPr>
              <w:t>n</w:t>
            </w:r>
            <w:r w:rsidRPr="000A5CFF">
              <w:rPr>
                <w:color w:val="3E5C61" w:themeColor="text1"/>
                <w:lang w:val="es-ES_tradnl"/>
              </w:rPr>
              <w:t xml:space="preserve"> #__</w:t>
            </w:r>
          </w:p>
        </w:tc>
        <w:tc>
          <w:tcPr>
            <w:tcW w:w="17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18DC9B56" w14:textId="6BA5B019" w:rsidR="00F800D2" w:rsidRPr="000A5CFF" w:rsidRDefault="00FF33C9" w:rsidP="0060224A">
            <w:pPr>
              <w:pStyle w:val="TableColumnHeaders"/>
              <w:rPr>
                <w:color w:val="3E5C61" w:themeColor="text1"/>
                <w:lang w:val="es-ES_tradnl"/>
              </w:rPr>
            </w:pPr>
            <w:r w:rsidRPr="000A5CFF">
              <w:rPr>
                <w:color w:val="3E5C61" w:themeColor="text1"/>
                <w:lang w:val="es-ES_tradnl"/>
              </w:rPr>
              <w:t>Image</w:t>
            </w:r>
            <w:r w:rsidR="000420B7" w:rsidRPr="000A5CFF">
              <w:rPr>
                <w:color w:val="3E5C61" w:themeColor="text1"/>
                <w:lang w:val="es-ES_tradnl"/>
              </w:rPr>
              <w:t>n</w:t>
            </w:r>
            <w:r w:rsidRPr="000A5CFF">
              <w:rPr>
                <w:color w:val="3E5C61" w:themeColor="text1"/>
                <w:lang w:val="es-ES_tradnl"/>
              </w:rPr>
              <w:t xml:space="preserve"> #__</w:t>
            </w:r>
          </w:p>
        </w:tc>
        <w:tc>
          <w:tcPr>
            <w:tcW w:w="6020" w:type="dxa"/>
            <w:vMerge w:val="restart"/>
            <w:tcBorders>
              <w:left w:val="single" w:sz="8" w:space="0" w:color="3E5C61" w:themeColor="accent2"/>
            </w:tcBorders>
            <w:shd w:val="clear" w:color="auto" w:fill="auto"/>
          </w:tcPr>
          <w:p w14:paraId="201F61C2" w14:textId="28E8570E" w:rsidR="009978B2" w:rsidRPr="000A5CFF" w:rsidRDefault="000A5CFF" w:rsidP="009978B2">
            <w:pPr>
              <w:pStyle w:val="BodyText"/>
              <w:rPr>
                <w:lang w:val="es-ES_tradnl"/>
              </w:rPr>
            </w:pPr>
            <w:r w:rsidRPr="000A5CFF">
              <w:rPr>
                <w:lang w:val="es-ES_tradnl"/>
              </w:rPr>
              <w:t>Describe lo mejor que puedas cómo cambian las coordenadas de la primera columna a la segunda</w:t>
            </w:r>
            <w:r w:rsidR="009978B2" w:rsidRPr="000A5CFF">
              <w:rPr>
                <w:lang w:val="es-ES_tradnl"/>
              </w:rPr>
              <w:t>.</w:t>
            </w:r>
          </w:p>
          <w:p w14:paraId="4A567EC1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4592128C" w14:textId="77777777" w:rsidTr="006B03D2">
        <w:tc>
          <w:tcPr>
            <w:tcW w:w="1610" w:type="dxa"/>
            <w:tcBorders>
              <w:top w:val="single" w:sz="8" w:space="0" w:color="3E5C61" w:themeColor="accent2"/>
            </w:tcBorders>
          </w:tcPr>
          <w:p w14:paraId="68039BE1" w14:textId="70934B26" w:rsidR="00F800D2" w:rsidRPr="000A5CFF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  <w:tcBorders>
              <w:top w:val="single" w:sz="8" w:space="0" w:color="3E5C61" w:themeColor="accent2"/>
            </w:tcBorders>
          </w:tcPr>
          <w:p w14:paraId="6D7FF2DB" w14:textId="6F88DD00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094BFE1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3DB50B20" w14:textId="77777777" w:rsidTr="0060224A">
        <w:tc>
          <w:tcPr>
            <w:tcW w:w="1610" w:type="dxa"/>
          </w:tcPr>
          <w:p w14:paraId="0FDE6FB6" w14:textId="4B7A0BCE" w:rsidR="00F800D2" w:rsidRPr="000A5CFF" w:rsidRDefault="00F800D2" w:rsidP="0060224A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1710" w:type="dxa"/>
          </w:tcPr>
          <w:p w14:paraId="63704D57" w14:textId="5DB6DE46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653F398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59CD84A2" w14:textId="77777777" w:rsidTr="0060224A">
        <w:tc>
          <w:tcPr>
            <w:tcW w:w="1610" w:type="dxa"/>
          </w:tcPr>
          <w:p w14:paraId="65789C98" w14:textId="2423B8A7" w:rsidR="00F800D2" w:rsidRPr="000A5CFF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5F1C687B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5FE11AC9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68A8773D" w14:textId="77777777" w:rsidTr="0060224A">
        <w:tc>
          <w:tcPr>
            <w:tcW w:w="1610" w:type="dxa"/>
          </w:tcPr>
          <w:p w14:paraId="3C661F1B" w14:textId="096F97D8" w:rsidR="00F800D2" w:rsidRPr="000A5CFF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34C429FF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648BF7A6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41B5633D" w14:textId="77777777" w:rsidTr="0060224A">
        <w:tc>
          <w:tcPr>
            <w:tcW w:w="1610" w:type="dxa"/>
          </w:tcPr>
          <w:p w14:paraId="21F35A7F" w14:textId="1920DD4A" w:rsidR="00F800D2" w:rsidRPr="000A5CFF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0FE36CDE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22D43301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41D9CB09" w14:textId="77777777" w:rsidTr="0060224A">
        <w:tc>
          <w:tcPr>
            <w:tcW w:w="1610" w:type="dxa"/>
          </w:tcPr>
          <w:p w14:paraId="66ACE5A3" w14:textId="1CD60C9E" w:rsidR="00F800D2" w:rsidRPr="000A5CFF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11F28D30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211F1E4A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  <w:tr w:rsidR="00F800D2" w:rsidRPr="000A5CFF" w14:paraId="0A2DCD2C" w14:textId="77777777" w:rsidTr="0060224A">
        <w:tc>
          <w:tcPr>
            <w:tcW w:w="1610" w:type="dxa"/>
          </w:tcPr>
          <w:p w14:paraId="5B4EDD0D" w14:textId="5AAECDBB" w:rsidR="00F800D2" w:rsidRPr="000A5CFF" w:rsidRDefault="00F800D2" w:rsidP="0060224A">
            <w:pPr>
              <w:pStyle w:val="RowHeader"/>
              <w:rPr>
                <w:lang w:val="es-ES_tradnl"/>
              </w:rPr>
            </w:pPr>
          </w:p>
        </w:tc>
        <w:tc>
          <w:tcPr>
            <w:tcW w:w="1710" w:type="dxa"/>
          </w:tcPr>
          <w:p w14:paraId="7B83322E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  <w:tc>
          <w:tcPr>
            <w:tcW w:w="6020" w:type="dxa"/>
            <w:vMerge/>
            <w:shd w:val="clear" w:color="auto" w:fill="auto"/>
          </w:tcPr>
          <w:p w14:paraId="73291594" w14:textId="77777777" w:rsidR="00F800D2" w:rsidRPr="000A5CFF" w:rsidRDefault="00F800D2" w:rsidP="0060224A">
            <w:pPr>
              <w:pStyle w:val="TableData"/>
              <w:rPr>
                <w:lang w:val="es-ES_tradnl"/>
              </w:rPr>
            </w:pPr>
          </w:p>
        </w:tc>
      </w:tr>
    </w:tbl>
    <w:p w14:paraId="1A24D4F2" w14:textId="77777777" w:rsidR="00F800D2" w:rsidRPr="000A5CFF" w:rsidRDefault="00F800D2" w:rsidP="00F800D2">
      <w:pPr>
        <w:pStyle w:val="BodyText"/>
        <w:rPr>
          <w:lang w:val="es-ES_tradnl"/>
        </w:rPr>
      </w:pPr>
    </w:p>
    <w:p w14:paraId="31AC3159" w14:textId="0EFC695B" w:rsidR="00FF33C9" w:rsidRPr="000A3FC2" w:rsidRDefault="00FF33C9" w:rsidP="00F800D2">
      <w:pPr>
        <w:pStyle w:val="BodyText"/>
        <w:rPr>
          <w:lang w:val="es-ES_tradnl"/>
        </w:rPr>
      </w:pPr>
      <w:proofErr w:type="gramStart"/>
      <w:r w:rsidRPr="000A3FC2">
        <w:rPr>
          <w:rStyle w:val="Heading1Char"/>
          <w:lang w:val="es-ES_tradnl"/>
        </w:rPr>
        <w:t>6)</w:t>
      </w:r>
      <w:r w:rsidRPr="000A3FC2">
        <w:rPr>
          <w:lang w:val="es-ES_tradnl"/>
        </w:rPr>
        <w:t xml:space="preserve">  </w:t>
      </w:r>
      <w:r w:rsidR="00EA1206">
        <w:rPr>
          <w:lang w:val="es-ES_tradnl"/>
        </w:rPr>
        <w:t>¿</w:t>
      </w:r>
      <w:proofErr w:type="gramEnd"/>
      <w:r w:rsidR="00EA1206">
        <w:rPr>
          <w:lang w:val="es-ES_tradnl"/>
        </w:rPr>
        <w:t xml:space="preserve">Se aplica tu </w:t>
      </w:r>
      <w:r w:rsidR="00FA2354" w:rsidRPr="00FA2354">
        <w:rPr>
          <w:lang w:val="es-ES"/>
        </w:rPr>
        <w:t>descripción</w:t>
      </w:r>
      <w:r w:rsidR="00EA1206">
        <w:rPr>
          <w:lang w:val="es-ES_tradnl"/>
        </w:rPr>
        <w:t xml:space="preserve"> al otro par de reflexiones sobre el eje</w:t>
      </w:r>
      <w:r w:rsidR="00C55E9A" w:rsidRPr="000A3FC2">
        <w:rPr>
          <w:lang w:val="es-ES_tradnl"/>
        </w:rPr>
        <w:t xml:space="preserve"> </w:t>
      </w:r>
      <w:r w:rsidR="00C55E9A" w:rsidRPr="000A3FC2">
        <w:rPr>
          <w:rFonts w:ascii="Times New Roman" w:hAnsi="Times New Roman" w:cs="Times New Roman"/>
          <w:i/>
          <w:iCs/>
          <w:lang w:val="es-ES_tradnl"/>
        </w:rPr>
        <w:t>x</w:t>
      </w:r>
      <w:r w:rsidR="00C55E9A" w:rsidRPr="000A3FC2">
        <w:rPr>
          <w:lang w:val="es-ES_tradnl"/>
        </w:rPr>
        <w:t>?</w:t>
      </w:r>
      <w:r w:rsidR="0009188A">
        <w:rPr>
          <w:lang w:val="es-ES_tradnl"/>
        </w:rPr>
        <w:t xml:space="preserve"> </w:t>
      </w:r>
      <w:r w:rsidR="0009188A" w:rsidRPr="000A3FC2">
        <w:rPr>
          <w:lang w:val="es-ES_tradnl"/>
        </w:rPr>
        <w:t>Expl</w:t>
      </w:r>
      <w:r w:rsidR="0009188A">
        <w:rPr>
          <w:lang w:val="es-ES_tradnl"/>
        </w:rPr>
        <w:t>ícalo</w:t>
      </w:r>
      <w:r w:rsidR="0009188A" w:rsidRPr="000A3FC2">
        <w:rPr>
          <w:lang w:val="es-ES_tradnl"/>
        </w:rPr>
        <w:t>.</w:t>
      </w:r>
    </w:p>
    <w:p w14:paraId="782D39BF" w14:textId="1C0FF660" w:rsidR="00F800D2" w:rsidRPr="000A3FC2" w:rsidRDefault="00F800D2" w:rsidP="00F800D2">
      <w:pPr>
        <w:pStyle w:val="BodyText"/>
        <w:rPr>
          <w:lang w:val="es-ES_tradnl"/>
        </w:rPr>
      </w:pPr>
    </w:p>
    <w:p w14:paraId="2B6B715B" w14:textId="53E8778A" w:rsidR="00ED699B" w:rsidRPr="000A3FC2" w:rsidRDefault="00ED699B" w:rsidP="00F800D2">
      <w:pPr>
        <w:pStyle w:val="BodyText"/>
        <w:rPr>
          <w:lang w:val="es-ES_tradnl"/>
        </w:rPr>
      </w:pPr>
    </w:p>
    <w:p w14:paraId="183ECDEA" w14:textId="77777777" w:rsidR="00ED699B" w:rsidRPr="000A3FC2" w:rsidRDefault="00ED699B" w:rsidP="00F800D2">
      <w:pPr>
        <w:pStyle w:val="BodyText"/>
        <w:rPr>
          <w:lang w:val="es-ES_tradnl"/>
        </w:rPr>
      </w:pPr>
    </w:p>
    <w:p w14:paraId="3B72C3C1" w14:textId="7A0D502A" w:rsidR="00F800D2" w:rsidRPr="000A3FC2" w:rsidRDefault="00F800D2" w:rsidP="009D6E8D">
      <w:pPr>
        <w:pStyle w:val="BodyText"/>
        <w:rPr>
          <w:lang w:val="es-ES_tradnl"/>
        </w:rPr>
      </w:pPr>
    </w:p>
    <w:p w14:paraId="455A48F1" w14:textId="10140D5A" w:rsidR="00C55E9A" w:rsidRPr="000A3FC2" w:rsidRDefault="00C55E9A" w:rsidP="00C55E9A">
      <w:pPr>
        <w:pStyle w:val="BodyText"/>
        <w:rPr>
          <w:lang w:val="es-ES_tradnl"/>
        </w:rPr>
      </w:pPr>
      <w:r w:rsidRPr="009978B2">
        <w:rPr>
          <w:rStyle w:val="Heading1Char"/>
          <w:lang w:val="es-ES_tradnl"/>
        </w:rPr>
        <w:t>7)</w:t>
      </w:r>
      <w:r w:rsidRPr="009978B2">
        <w:rPr>
          <w:lang w:val="es-ES_tradnl"/>
        </w:rPr>
        <w:t xml:space="preserve">   </w:t>
      </w:r>
      <w:r w:rsidR="001115AC" w:rsidRPr="009978B2">
        <w:rPr>
          <w:lang w:val="es-ES_tradnl"/>
        </w:rPr>
        <w:t>¿Sobre qué otras cosas crees que podríamos reflejar una figura</w:t>
      </w:r>
      <w:r w:rsidRPr="009978B2">
        <w:rPr>
          <w:lang w:val="es-ES_tradnl"/>
        </w:rPr>
        <w:t>?</w:t>
      </w:r>
    </w:p>
    <w:p w14:paraId="6BC95E28" w14:textId="33AD2A68" w:rsidR="00F800D2" w:rsidRPr="000A3FC2" w:rsidRDefault="00F800D2" w:rsidP="009D6E8D">
      <w:pPr>
        <w:pStyle w:val="BodyText"/>
        <w:rPr>
          <w:lang w:val="es-ES_tradnl"/>
        </w:rPr>
      </w:pPr>
    </w:p>
    <w:p w14:paraId="15409DFE" w14:textId="4527D6A8" w:rsidR="00C55E9A" w:rsidRPr="000A3FC2" w:rsidRDefault="00C55E9A" w:rsidP="009D6E8D">
      <w:pPr>
        <w:pStyle w:val="BodyText"/>
        <w:rPr>
          <w:lang w:val="es-ES_tradnl"/>
        </w:rPr>
      </w:pPr>
    </w:p>
    <w:sectPr w:rsidR="00C55E9A" w:rsidRPr="000A3FC2">
      <w:footerReference w:type="default" r:id="rId3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DDAD" w14:textId="77777777" w:rsidR="00756E5B" w:rsidRDefault="00756E5B" w:rsidP="00293785">
      <w:pPr>
        <w:spacing w:after="0" w:line="240" w:lineRule="auto"/>
      </w:pPr>
      <w:r>
        <w:separator/>
      </w:r>
    </w:p>
  </w:endnote>
  <w:endnote w:type="continuationSeparator" w:id="0">
    <w:p w14:paraId="454DA393" w14:textId="77777777" w:rsidR="00756E5B" w:rsidRDefault="00756E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4371" w14:textId="40A301F1" w:rsidR="00293785" w:rsidRDefault="001D7CE2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4FF9DD1C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2448F968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05ABEC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5272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23A52FA" w14:textId="05ABECE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65272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1704" w14:textId="77777777" w:rsidR="00756E5B" w:rsidRDefault="00756E5B" w:rsidP="00293785">
      <w:pPr>
        <w:spacing w:after="0" w:line="240" w:lineRule="auto"/>
      </w:pPr>
      <w:r>
        <w:separator/>
      </w:r>
    </w:p>
  </w:footnote>
  <w:footnote w:type="continuationSeparator" w:id="0">
    <w:p w14:paraId="7CA5C0C7" w14:textId="77777777" w:rsidR="00756E5B" w:rsidRDefault="00756E5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413F0"/>
    <w:rsid w:val="000420B7"/>
    <w:rsid w:val="00053775"/>
    <w:rsid w:val="0005619A"/>
    <w:rsid w:val="000820ED"/>
    <w:rsid w:val="0008589D"/>
    <w:rsid w:val="0009188A"/>
    <w:rsid w:val="000A3FC2"/>
    <w:rsid w:val="000A5CFF"/>
    <w:rsid w:val="001115AC"/>
    <w:rsid w:val="0011259B"/>
    <w:rsid w:val="00116FDD"/>
    <w:rsid w:val="001176B2"/>
    <w:rsid w:val="00125621"/>
    <w:rsid w:val="0017569E"/>
    <w:rsid w:val="001910C5"/>
    <w:rsid w:val="001D0BBF"/>
    <w:rsid w:val="001D7CE2"/>
    <w:rsid w:val="001E1F85"/>
    <w:rsid w:val="001F125D"/>
    <w:rsid w:val="00210986"/>
    <w:rsid w:val="00230FC5"/>
    <w:rsid w:val="002345CC"/>
    <w:rsid w:val="00260957"/>
    <w:rsid w:val="00262FDF"/>
    <w:rsid w:val="00293785"/>
    <w:rsid w:val="002A1C42"/>
    <w:rsid w:val="002C0879"/>
    <w:rsid w:val="002C37B4"/>
    <w:rsid w:val="002D5ECB"/>
    <w:rsid w:val="00322F39"/>
    <w:rsid w:val="0032792D"/>
    <w:rsid w:val="0036040A"/>
    <w:rsid w:val="00397FA9"/>
    <w:rsid w:val="00446C13"/>
    <w:rsid w:val="004E48C3"/>
    <w:rsid w:val="004F0F4F"/>
    <w:rsid w:val="005078B4"/>
    <w:rsid w:val="0053328A"/>
    <w:rsid w:val="00540FC6"/>
    <w:rsid w:val="005511B6"/>
    <w:rsid w:val="00553C98"/>
    <w:rsid w:val="00582BA6"/>
    <w:rsid w:val="005A68AF"/>
    <w:rsid w:val="005A7635"/>
    <w:rsid w:val="006342CC"/>
    <w:rsid w:val="00645D7F"/>
    <w:rsid w:val="00656940"/>
    <w:rsid w:val="00665136"/>
    <w:rsid w:val="00665274"/>
    <w:rsid w:val="00666C03"/>
    <w:rsid w:val="006837DD"/>
    <w:rsid w:val="00686DAB"/>
    <w:rsid w:val="006B03D2"/>
    <w:rsid w:val="006B4CC2"/>
    <w:rsid w:val="006E1542"/>
    <w:rsid w:val="006F4513"/>
    <w:rsid w:val="007007F6"/>
    <w:rsid w:val="00717151"/>
    <w:rsid w:val="00721EA4"/>
    <w:rsid w:val="0074661E"/>
    <w:rsid w:val="00756E5B"/>
    <w:rsid w:val="00797CB5"/>
    <w:rsid w:val="007B055F"/>
    <w:rsid w:val="007E6F1D"/>
    <w:rsid w:val="00880013"/>
    <w:rsid w:val="00887181"/>
    <w:rsid w:val="00887C6B"/>
    <w:rsid w:val="008920A4"/>
    <w:rsid w:val="008F5386"/>
    <w:rsid w:val="00913172"/>
    <w:rsid w:val="00960A07"/>
    <w:rsid w:val="00981E19"/>
    <w:rsid w:val="009978B2"/>
    <w:rsid w:val="009B52E4"/>
    <w:rsid w:val="009D6E8D"/>
    <w:rsid w:val="009E7B93"/>
    <w:rsid w:val="00A101E8"/>
    <w:rsid w:val="00A66FF7"/>
    <w:rsid w:val="00AC349E"/>
    <w:rsid w:val="00AD45F8"/>
    <w:rsid w:val="00AD7011"/>
    <w:rsid w:val="00B05F87"/>
    <w:rsid w:val="00B92DBF"/>
    <w:rsid w:val="00BA47E6"/>
    <w:rsid w:val="00BB50A1"/>
    <w:rsid w:val="00BD119F"/>
    <w:rsid w:val="00C373CC"/>
    <w:rsid w:val="00C55E9A"/>
    <w:rsid w:val="00C56150"/>
    <w:rsid w:val="00C73EA1"/>
    <w:rsid w:val="00C81C29"/>
    <w:rsid w:val="00C82EC6"/>
    <w:rsid w:val="00C8524A"/>
    <w:rsid w:val="00CB0ABA"/>
    <w:rsid w:val="00CB291B"/>
    <w:rsid w:val="00CC2A28"/>
    <w:rsid w:val="00CC4F77"/>
    <w:rsid w:val="00CD3CF6"/>
    <w:rsid w:val="00CE336D"/>
    <w:rsid w:val="00D106FF"/>
    <w:rsid w:val="00D269D8"/>
    <w:rsid w:val="00D352AD"/>
    <w:rsid w:val="00D51E97"/>
    <w:rsid w:val="00D61100"/>
    <w:rsid w:val="00D626EB"/>
    <w:rsid w:val="00DB1DA7"/>
    <w:rsid w:val="00DC7A6D"/>
    <w:rsid w:val="00DE358F"/>
    <w:rsid w:val="00E65272"/>
    <w:rsid w:val="00EA1206"/>
    <w:rsid w:val="00EA74D2"/>
    <w:rsid w:val="00ED24C8"/>
    <w:rsid w:val="00ED699B"/>
    <w:rsid w:val="00EE36EA"/>
    <w:rsid w:val="00F130B4"/>
    <w:rsid w:val="00F377E2"/>
    <w:rsid w:val="00F46CA5"/>
    <w:rsid w:val="00F50748"/>
    <w:rsid w:val="00F72D02"/>
    <w:rsid w:val="00F800D2"/>
    <w:rsid w:val="00FA2354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1B5A93"/>
    <w:rsid w:val="0023765F"/>
    <w:rsid w:val="00263128"/>
    <w:rsid w:val="00322F39"/>
    <w:rsid w:val="00887181"/>
    <w:rsid w:val="008D6746"/>
    <w:rsid w:val="00A66FF7"/>
    <w:rsid w:val="00C46201"/>
    <w:rsid w:val="00C63691"/>
    <w:rsid w:val="00D61100"/>
    <w:rsid w:val="00DB1DA7"/>
    <w:rsid w:val="00D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90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Symmetric Designs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subject/>
  <dc:creator>K20 Center</dc:creator>
  <cp:keywords/>
  <dc:description/>
  <cp:lastModifiedBy>McNaughton, Jason M.</cp:lastModifiedBy>
  <cp:revision>29</cp:revision>
  <cp:lastPrinted>2016-07-14T14:08:00Z</cp:lastPrinted>
  <dcterms:created xsi:type="dcterms:W3CDTF">2023-02-28T16:13:00Z</dcterms:created>
  <dcterms:modified xsi:type="dcterms:W3CDTF">2025-02-28T16:18:00Z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