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7F18EE" w14:textId="50524A10" w:rsidR="00C64CA4" w:rsidRDefault="00C64CA4">
      <w:pPr>
        <w:rPr>
          <w:rFonts w:ascii="Calibri" w:eastAsia="Calibri" w:hAnsi="Calibri" w:cs="Calibri"/>
          <w:b/>
          <w:sz w:val="32"/>
          <w:szCs w:val="32"/>
        </w:rPr>
      </w:pPr>
      <w:r>
        <w:rPr>
          <w:rFonts w:ascii="Calibri" w:eastAsia="Calibri" w:hAnsi="Calibri" w:cs="Calibri"/>
          <w:b/>
          <w:sz w:val="32"/>
          <w:szCs w:val="32"/>
        </w:rPr>
        <w:t>MANGA 101</w:t>
      </w:r>
    </w:p>
    <w:p w14:paraId="2B5AC37E" w14:textId="220FB428" w:rsidR="00D34695" w:rsidRDefault="00A01555">
      <w:pPr>
        <w:rPr>
          <w:rFonts w:ascii="Calibri" w:eastAsia="Calibri" w:hAnsi="Calibri" w:cs="Calibri"/>
        </w:rPr>
      </w:pPr>
      <w:r>
        <w:rPr>
          <w:rFonts w:ascii="Calibri" w:eastAsia="Calibri" w:hAnsi="Calibri" w:cs="Calibri"/>
        </w:rPr>
        <w:t>Manga is a style of comic books that began in Japan. Like comics worldwide, manga relies largely on pictures to tell a story. What makes manga distinct, however, is the style of the pictures. The word manga means ‘whimsical pictures’ in Japanese. Instead of the realism of American comics, manga style includes a common set of characteristics leaning into whimsy, including characters with big eyes for expressing emotion, tiny mouths, simple noses using dots, and round heads with pointy chins.</w:t>
      </w:r>
    </w:p>
    <w:p w14:paraId="540A7624" w14:textId="77777777" w:rsidR="00D34695" w:rsidRDefault="00A01555">
      <w:pPr>
        <w:rPr>
          <w:rFonts w:ascii="Calibri" w:eastAsia="Calibri" w:hAnsi="Calibri" w:cs="Calibri"/>
        </w:rPr>
      </w:pPr>
      <w:r>
        <w:rPr>
          <w:rFonts w:ascii="Calibri" w:eastAsia="Calibri" w:hAnsi="Calibri" w:cs="Calibri"/>
        </w:rPr>
        <w:t>Unlike American comic books, which are usually printed in full color, Japanese manga are almost always published in black and white. Japanese manga is read right-to-left rather than left-to-right, which is the norm for English language publications</w:t>
      </w:r>
    </w:p>
    <w:p w14:paraId="306313DA" w14:textId="77777777" w:rsidR="00D34695" w:rsidRDefault="00A01555">
      <w:pPr>
        <w:rPr>
          <w:rFonts w:ascii="Calibri" w:eastAsia="Calibri" w:hAnsi="Calibri" w:cs="Calibri"/>
        </w:rPr>
      </w:pPr>
      <w:r>
        <w:rPr>
          <w:rFonts w:ascii="Calibri" w:eastAsia="Calibri" w:hAnsi="Calibri" w:cs="Calibri"/>
        </w:rPr>
        <w:t>In Japan, manga are typically released on a monthly or a weekly chapter-by-chapter basis through manga magazines. Some of these have been in circulation since 1968. If a series is popular enough, its chapters are then collected and published into volumes called </w:t>
      </w:r>
      <w:proofErr w:type="spellStart"/>
      <w:r>
        <w:rPr>
          <w:rFonts w:ascii="Calibri" w:eastAsia="Calibri" w:hAnsi="Calibri" w:cs="Calibri"/>
          <w:i/>
        </w:rPr>
        <w:t>tankōbon</w:t>
      </w:r>
      <w:proofErr w:type="spellEnd"/>
      <w:r>
        <w:rPr>
          <w:rFonts w:ascii="Calibri" w:eastAsia="Calibri" w:hAnsi="Calibri" w:cs="Calibri"/>
          <w:i/>
        </w:rPr>
        <w:t> </w:t>
      </w:r>
      <w:r>
        <w:rPr>
          <w:rFonts w:ascii="Calibri" w:eastAsia="Calibri" w:hAnsi="Calibri" w:cs="Calibri"/>
        </w:rPr>
        <w:t>volumes, which usually feature a few chapters of the overall story.</w:t>
      </w:r>
    </w:p>
    <w:p w14:paraId="63FD64B1" w14:textId="77777777" w:rsidR="00D34695" w:rsidRDefault="00A01555">
      <w:pPr>
        <w:rPr>
          <w:rFonts w:ascii="Calibri" w:eastAsia="Calibri" w:hAnsi="Calibri" w:cs="Calibri"/>
        </w:rPr>
      </w:pPr>
      <w:r>
        <w:rPr>
          <w:rFonts w:ascii="Calibri" w:eastAsia="Calibri" w:hAnsi="Calibri" w:cs="Calibri"/>
        </w:rPr>
        <w:t>In the early 20th century, authors created manga mainly for children. By the mid-20th century, however, the market had expanded greatly. Writers and illustrators began creating manga aimed at different groups of people. Today people of all ages enjoy reading manga.</w:t>
      </w:r>
    </w:p>
    <w:p w14:paraId="0B0CB39E" w14:textId="77777777" w:rsidR="00D34695" w:rsidRDefault="00A01555">
      <w:pPr>
        <w:rPr>
          <w:rFonts w:ascii="Calibri" w:eastAsia="Calibri" w:hAnsi="Calibri" w:cs="Calibri"/>
        </w:rPr>
      </w:pPr>
      <w:r>
        <w:rPr>
          <w:rFonts w:ascii="Calibri" w:eastAsia="Calibri" w:hAnsi="Calibri" w:cs="Calibri"/>
          <w:b/>
        </w:rPr>
        <w:t>Shonen manga</w:t>
      </w:r>
      <w:r>
        <w:rPr>
          <w:rFonts w:ascii="Calibri" w:eastAsia="Calibri" w:hAnsi="Calibri" w:cs="Calibri"/>
        </w:rPr>
        <w:t xml:space="preserve">. This type of manga is geared towards young teens between the ages of 12 and 18. Translated into English as “young boy,” it’s full of action, adventure, fancy martial arts, and comic relief. </w:t>
      </w:r>
    </w:p>
    <w:p w14:paraId="01537BA9" w14:textId="77777777" w:rsidR="00D34695" w:rsidRDefault="00A01555">
      <w:pPr>
        <w:rPr>
          <w:rFonts w:ascii="Calibri" w:eastAsia="Calibri" w:hAnsi="Calibri" w:cs="Calibri"/>
        </w:rPr>
      </w:pPr>
      <w:r>
        <w:rPr>
          <w:rFonts w:ascii="Calibri" w:eastAsia="Calibri" w:hAnsi="Calibri" w:cs="Calibri"/>
        </w:rPr>
        <w:t xml:space="preserve">Popular examples are </w:t>
      </w:r>
      <w:r>
        <w:rPr>
          <w:rFonts w:ascii="Calibri" w:eastAsia="Calibri" w:hAnsi="Calibri" w:cs="Calibri"/>
          <w:i/>
        </w:rPr>
        <w:t>Dragon Ball</w:t>
      </w:r>
      <w:r>
        <w:rPr>
          <w:rFonts w:ascii="Calibri" w:eastAsia="Calibri" w:hAnsi="Calibri" w:cs="Calibri"/>
        </w:rPr>
        <w:t xml:space="preserve"> (1984–95) and </w:t>
      </w:r>
      <w:r>
        <w:rPr>
          <w:rFonts w:ascii="Calibri" w:eastAsia="Calibri" w:hAnsi="Calibri" w:cs="Calibri"/>
          <w:i/>
        </w:rPr>
        <w:t>Naruto</w:t>
      </w:r>
      <w:r>
        <w:rPr>
          <w:rFonts w:ascii="Calibri" w:eastAsia="Calibri" w:hAnsi="Calibri" w:cs="Calibri"/>
        </w:rPr>
        <w:t xml:space="preserve"> (1999–2014).</w:t>
      </w:r>
    </w:p>
    <w:p w14:paraId="7ABBABE7" w14:textId="77777777" w:rsidR="00D34695" w:rsidRDefault="00A01555">
      <w:pPr>
        <w:rPr>
          <w:rFonts w:ascii="Calibri" w:eastAsia="Calibri" w:hAnsi="Calibri" w:cs="Calibri"/>
        </w:rPr>
      </w:pPr>
      <w:r>
        <w:rPr>
          <w:rFonts w:ascii="Calibri" w:eastAsia="Calibri" w:hAnsi="Calibri" w:cs="Calibri"/>
          <w:b/>
        </w:rPr>
        <w:t>Shojo manga.</w:t>
      </w:r>
      <w:r>
        <w:rPr>
          <w:rFonts w:ascii="Calibri" w:eastAsia="Calibri" w:hAnsi="Calibri" w:cs="Calibri"/>
        </w:rPr>
        <w:t xml:space="preserve"> This type of manga is the version of manga made for girls between the ages of 10 and 18. Translated into English as “young woman,” the stories are about romance and friendship. </w:t>
      </w:r>
    </w:p>
    <w:p w14:paraId="0CBEAEE3" w14:textId="77777777" w:rsidR="00D34695" w:rsidRDefault="00A01555">
      <w:pPr>
        <w:rPr>
          <w:rFonts w:ascii="Calibri" w:eastAsia="Calibri" w:hAnsi="Calibri" w:cs="Calibri"/>
        </w:rPr>
      </w:pPr>
      <w:r>
        <w:rPr>
          <w:rFonts w:ascii="Calibri" w:eastAsia="Calibri" w:hAnsi="Calibri" w:cs="Calibri"/>
        </w:rPr>
        <w:t xml:space="preserve">Popular examples are </w:t>
      </w:r>
      <w:r>
        <w:rPr>
          <w:rFonts w:ascii="Calibri" w:eastAsia="Calibri" w:hAnsi="Calibri" w:cs="Calibri"/>
          <w:i/>
        </w:rPr>
        <w:t>Sailor Moon</w:t>
      </w:r>
      <w:r>
        <w:rPr>
          <w:rFonts w:ascii="Calibri" w:eastAsia="Calibri" w:hAnsi="Calibri" w:cs="Calibri"/>
        </w:rPr>
        <w:t xml:space="preserve"> (1991-1997) and </w:t>
      </w:r>
      <w:r>
        <w:rPr>
          <w:rFonts w:ascii="Calibri" w:eastAsia="Calibri" w:hAnsi="Calibri" w:cs="Calibri"/>
          <w:i/>
        </w:rPr>
        <w:t>Ouran High School Host Club</w:t>
      </w:r>
      <w:r>
        <w:rPr>
          <w:rFonts w:ascii="Calibri" w:eastAsia="Calibri" w:hAnsi="Calibri" w:cs="Calibri"/>
        </w:rPr>
        <w:t xml:space="preserve"> (2002-2010).</w:t>
      </w:r>
    </w:p>
    <w:p w14:paraId="0A48041F" w14:textId="77777777" w:rsidR="00D34695" w:rsidRDefault="00A01555">
      <w:pPr>
        <w:rPr>
          <w:rFonts w:ascii="Calibri" w:eastAsia="Calibri" w:hAnsi="Calibri" w:cs="Calibri"/>
        </w:rPr>
      </w:pPr>
      <w:proofErr w:type="spellStart"/>
      <w:r>
        <w:rPr>
          <w:rFonts w:ascii="Calibri" w:eastAsia="Calibri" w:hAnsi="Calibri" w:cs="Calibri"/>
          <w:b/>
        </w:rPr>
        <w:t>Kodomomuke</w:t>
      </w:r>
      <w:proofErr w:type="spellEnd"/>
      <w:r>
        <w:rPr>
          <w:rFonts w:ascii="Calibri" w:eastAsia="Calibri" w:hAnsi="Calibri" w:cs="Calibri"/>
          <w:b/>
        </w:rPr>
        <w:t xml:space="preserve"> manga. </w:t>
      </w:r>
      <w:r>
        <w:rPr>
          <w:rFonts w:ascii="Calibri" w:eastAsia="Calibri" w:hAnsi="Calibri" w:cs="Calibri"/>
        </w:rPr>
        <w:t xml:space="preserve">This type of manga is directed at children. The word comes from the word </w:t>
      </w:r>
      <w:proofErr w:type="spellStart"/>
      <w:r>
        <w:rPr>
          <w:rFonts w:ascii="Calibri" w:eastAsia="Calibri" w:hAnsi="Calibri" w:cs="Calibri"/>
          <w:i/>
        </w:rPr>
        <w:t>kodomo</w:t>
      </w:r>
      <w:proofErr w:type="spellEnd"/>
      <w:r>
        <w:rPr>
          <w:rFonts w:ascii="Calibri" w:eastAsia="Calibri" w:hAnsi="Calibri" w:cs="Calibri"/>
          <w:i/>
        </w:rPr>
        <w:t xml:space="preserve"> </w:t>
      </w:r>
      <w:r>
        <w:rPr>
          <w:rFonts w:ascii="Calibri" w:eastAsia="Calibri" w:hAnsi="Calibri" w:cs="Calibri"/>
        </w:rPr>
        <w:t>or children. Its goal is to entertain as well as to teach morals and values.</w:t>
      </w:r>
    </w:p>
    <w:p w14:paraId="07D2E1F2" w14:textId="77777777" w:rsidR="00D34695" w:rsidRDefault="00A01555">
      <w:pPr>
        <w:rPr>
          <w:rFonts w:ascii="Calibri" w:eastAsia="Calibri" w:hAnsi="Calibri" w:cs="Calibri"/>
        </w:rPr>
      </w:pPr>
      <w:r>
        <w:rPr>
          <w:rFonts w:ascii="Calibri" w:eastAsia="Calibri" w:hAnsi="Calibri" w:cs="Calibri"/>
        </w:rPr>
        <w:t xml:space="preserve">Popular examples are </w:t>
      </w:r>
      <w:r>
        <w:rPr>
          <w:rFonts w:ascii="Calibri" w:eastAsia="Calibri" w:hAnsi="Calibri" w:cs="Calibri"/>
          <w:i/>
        </w:rPr>
        <w:t>Doraemon</w:t>
      </w:r>
      <w:r>
        <w:rPr>
          <w:rFonts w:ascii="Calibri" w:eastAsia="Calibri" w:hAnsi="Calibri" w:cs="Calibri"/>
        </w:rPr>
        <w:t xml:space="preserve"> (1974-1996), </w:t>
      </w:r>
      <w:r>
        <w:rPr>
          <w:rFonts w:ascii="Calibri" w:eastAsia="Calibri" w:hAnsi="Calibri" w:cs="Calibri"/>
          <w:i/>
        </w:rPr>
        <w:t>Hello Kitty</w:t>
      </w:r>
      <w:r>
        <w:rPr>
          <w:rFonts w:ascii="Calibri" w:eastAsia="Calibri" w:hAnsi="Calibri" w:cs="Calibri"/>
        </w:rPr>
        <w:t xml:space="preserve"> (2007-2008), and </w:t>
      </w:r>
      <w:proofErr w:type="spellStart"/>
      <w:r>
        <w:rPr>
          <w:rFonts w:ascii="Calibri" w:eastAsia="Calibri" w:hAnsi="Calibri" w:cs="Calibri"/>
          <w:i/>
        </w:rPr>
        <w:t>Astroboy</w:t>
      </w:r>
      <w:proofErr w:type="spellEnd"/>
      <w:r>
        <w:rPr>
          <w:rFonts w:ascii="Calibri" w:eastAsia="Calibri" w:hAnsi="Calibri" w:cs="Calibri"/>
        </w:rPr>
        <w:t xml:space="preserve"> (1951-1981).</w:t>
      </w:r>
    </w:p>
    <w:p w14:paraId="4032BBBC" w14:textId="77777777" w:rsidR="00D34695" w:rsidRDefault="00A01555">
      <w:pPr>
        <w:rPr>
          <w:rFonts w:ascii="Calibri" w:eastAsia="Calibri" w:hAnsi="Calibri" w:cs="Calibri"/>
        </w:rPr>
      </w:pPr>
      <w:r>
        <w:rPr>
          <w:rFonts w:ascii="Calibri" w:eastAsia="Calibri" w:hAnsi="Calibri" w:cs="Calibri"/>
        </w:rPr>
        <w:t xml:space="preserve">Many popular manga series, like </w:t>
      </w:r>
      <w:r>
        <w:rPr>
          <w:rFonts w:ascii="Calibri" w:eastAsia="Calibri" w:hAnsi="Calibri" w:cs="Calibri"/>
          <w:i/>
        </w:rPr>
        <w:t>Dragon Ball</w:t>
      </w:r>
      <w:r>
        <w:rPr>
          <w:rFonts w:ascii="Calibri" w:eastAsia="Calibri" w:hAnsi="Calibri" w:cs="Calibri"/>
        </w:rPr>
        <w:t xml:space="preserve">, </w:t>
      </w:r>
      <w:r>
        <w:rPr>
          <w:rFonts w:ascii="Calibri" w:eastAsia="Calibri" w:hAnsi="Calibri" w:cs="Calibri"/>
          <w:i/>
        </w:rPr>
        <w:t>Sailor Moon</w:t>
      </w:r>
      <w:r>
        <w:rPr>
          <w:rFonts w:ascii="Calibri" w:eastAsia="Calibri" w:hAnsi="Calibri" w:cs="Calibri"/>
        </w:rPr>
        <w:t xml:space="preserve"> and </w:t>
      </w:r>
      <w:r>
        <w:rPr>
          <w:rFonts w:ascii="Calibri" w:eastAsia="Calibri" w:hAnsi="Calibri" w:cs="Calibri"/>
          <w:i/>
        </w:rPr>
        <w:t>Naruto</w:t>
      </w:r>
      <w:r>
        <w:rPr>
          <w:rFonts w:ascii="Calibri" w:eastAsia="Calibri" w:hAnsi="Calibri" w:cs="Calibri"/>
        </w:rPr>
        <w:t>, have been turned into video games and anime, or Japanese animation, for television and movies.</w:t>
      </w:r>
    </w:p>
    <w:p w14:paraId="7558E553" w14:textId="77777777" w:rsidR="00D34695" w:rsidRDefault="00D34695">
      <w:pPr>
        <w:rPr>
          <w:rFonts w:ascii="Calibri" w:eastAsia="Calibri" w:hAnsi="Calibri" w:cs="Calibri"/>
        </w:rPr>
      </w:pPr>
    </w:p>
    <w:p w14:paraId="6E628CAC" w14:textId="77777777" w:rsidR="00D34695" w:rsidRDefault="00A01555">
      <w:pPr>
        <w:rPr>
          <w:rFonts w:ascii="Calibri" w:eastAsia="Calibri" w:hAnsi="Calibri" w:cs="Calibri"/>
        </w:rPr>
      </w:pPr>
      <w:proofErr w:type="spellStart"/>
      <w:r>
        <w:rPr>
          <w:rFonts w:ascii="Calibri" w:eastAsia="Calibri" w:hAnsi="Calibri" w:cs="Calibri"/>
        </w:rPr>
        <w:t>Budayr</w:t>
      </w:r>
      <w:proofErr w:type="spellEnd"/>
      <w:r>
        <w:rPr>
          <w:rFonts w:ascii="Calibri" w:eastAsia="Calibri" w:hAnsi="Calibri" w:cs="Calibri"/>
        </w:rPr>
        <w:t xml:space="preserve">, V. (2016, July 12). An introduction to manga for kids [Blog]. </w:t>
      </w:r>
      <w:r>
        <w:rPr>
          <w:rFonts w:ascii="Calibri" w:eastAsia="Calibri" w:hAnsi="Calibri" w:cs="Calibri"/>
          <w:i/>
        </w:rPr>
        <w:t>Read Your World</w:t>
      </w:r>
      <w:r>
        <w:rPr>
          <w:rFonts w:ascii="Calibri" w:eastAsia="Calibri" w:hAnsi="Calibri" w:cs="Calibri"/>
        </w:rPr>
        <w:t xml:space="preserve">. </w:t>
      </w:r>
      <w:hyperlink r:id="rId7">
        <w:r>
          <w:rPr>
            <w:rFonts w:ascii="Calibri" w:eastAsia="Calibri" w:hAnsi="Calibri" w:cs="Calibri"/>
            <w:color w:val="467886"/>
            <w:u w:val="single"/>
          </w:rPr>
          <w:t>https://readyourworld.org/an-introduction-to-manga-for-kids-japanese-graphic-novels/</w:t>
        </w:r>
      </w:hyperlink>
    </w:p>
    <w:p w14:paraId="55BB9580" w14:textId="77777777" w:rsidR="00D34695" w:rsidRDefault="00A01555">
      <w:pPr>
        <w:rPr>
          <w:rFonts w:ascii="Calibri" w:eastAsia="Calibri" w:hAnsi="Calibri" w:cs="Calibri"/>
        </w:rPr>
      </w:pPr>
      <w:r>
        <w:rPr>
          <w:rFonts w:ascii="Calibri" w:eastAsia="Calibri" w:hAnsi="Calibri" w:cs="Calibri"/>
        </w:rPr>
        <w:t xml:space="preserve">Diep, E. (2019, August 21). Manga 101: An introduction to </w:t>
      </w:r>
      <w:proofErr w:type="spellStart"/>
      <w:r>
        <w:rPr>
          <w:rFonts w:ascii="Calibri" w:eastAsia="Calibri" w:hAnsi="Calibri" w:cs="Calibri"/>
        </w:rPr>
        <w:t>japanese</w:t>
      </w:r>
      <w:proofErr w:type="spellEnd"/>
      <w:r>
        <w:rPr>
          <w:rFonts w:ascii="Calibri" w:eastAsia="Calibri" w:hAnsi="Calibri" w:cs="Calibri"/>
        </w:rPr>
        <w:t xml:space="preserve"> comics. </w:t>
      </w:r>
      <w:r>
        <w:rPr>
          <w:rFonts w:ascii="Calibri" w:eastAsia="Calibri" w:hAnsi="Calibri" w:cs="Calibri"/>
          <w:i/>
        </w:rPr>
        <w:t>Medium</w:t>
      </w:r>
      <w:r>
        <w:rPr>
          <w:rFonts w:ascii="Calibri" w:eastAsia="Calibri" w:hAnsi="Calibri" w:cs="Calibri"/>
        </w:rPr>
        <w:t xml:space="preserve">. </w:t>
      </w:r>
      <w:hyperlink r:id="rId8">
        <w:r>
          <w:rPr>
            <w:rFonts w:ascii="Calibri" w:eastAsia="Calibri" w:hAnsi="Calibri" w:cs="Calibri"/>
            <w:color w:val="467886"/>
            <w:u w:val="single"/>
          </w:rPr>
          <w:t>https://medium.com/mrcomics/manga-101-an-introduction-to-japanese-comics-9758b61ffa8c</w:t>
        </w:r>
      </w:hyperlink>
    </w:p>
    <w:p w14:paraId="18632273" w14:textId="77777777" w:rsidR="00D34695" w:rsidRDefault="00A01555">
      <w:pPr>
        <w:rPr>
          <w:rFonts w:ascii="Calibri" w:eastAsia="Calibri" w:hAnsi="Calibri" w:cs="Calibri"/>
        </w:rPr>
      </w:pPr>
      <w:r>
        <w:rPr>
          <w:rFonts w:ascii="Calibri" w:eastAsia="Calibri" w:hAnsi="Calibri" w:cs="Calibri"/>
        </w:rPr>
        <w:t xml:space="preserve">Manga. (n.d.). </w:t>
      </w:r>
      <w:r>
        <w:rPr>
          <w:rFonts w:ascii="Calibri" w:eastAsia="Calibri" w:hAnsi="Calibri" w:cs="Calibri"/>
          <w:i/>
        </w:rPr>
        <w:t>Britannica Kids</w:t>
      </w:r>
      <w:r>
        <w:rPr>
          <w:rFonts w:ascii="Calibri" w:eastAsia="Calibri" w:hAnsi="Calibri" w:cs="Calibri"/>
        </w:rPr>
        <w:t xml:space="preserve">. </w:t>
      </w:r>
      <w:hyperlink r:id="rId9">
        <w:r>
          <w:rPr>
            <w:rFonts w:ascii="Calibri" w:eastAsia="Calibri" w:hAnsi="Calibri" w:cs="Calibri"/>
            <w:color w:val="467886"/>
            <w:u w:val="single"/>
          </w:rPr>
          <w:t>https://kids.britannica.com/students/article/manga/636569</w:t>
        </w:r>
      </w:hyperlink>
    </w:p>
    <w:p w14:paraId="2E2D4C2D" w14:textId="77777777" w:rsidR="00D34695" w:rsidRDefault="00A01555">
      <w:pPr>
        <w:rPr>
          <w:rFonts w:ascii="Calibri" w:eastAsia="Calibri" w:hAnsi="Calibri" w:cs="Calibri"/>
        </w:rPr>
      </w:pPr>
      <w:r>
        <w:rPr>
          <w:rFonts w:ascii="Calibri" w:eastAsia="Calibri" w:hAnsi="Calibri" w:cs="Calibri"/>
        </w:rPr>
        <w:t xml:space="preserve">Pagan, A. (2018, December 27). A beginner’s guide to manga. </w:t>
      </w:r>
      <w:hyperlink r:id="rId10">
        <w:r>
          <w:rPr>
            <w:rFonts w:ascii="Calibri" w:eastAsia="Calibri" w:hAnsi="Calibri" w:cs="Calibri"/>
            <w:color w:val="467886"/>
            <w:u w:val="single"/>
          </w:rPr>
          <w:t>https://www.nypl.org/blog/2018/12/27/beginners-guide-manga</w:t>
        </w:r>
      </w:hyperlink>
    </w:p>
    <w:sectPr w:rsidR="00D34695">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E858E3" w14:textId="77777777" w:rsidR="00330E9A" w:rsidRDefault="00330E9A">
      <w:pPr>
        <w:spacing w:after="0" w:line="240" w:lineRule="auto"/>
      </w:pPr>
      <w:r>
        <w:separator/>
      </w:r>
    </w:p>
  </w:endnote>
  <w:endnote w:type="continuationSeparator" w:id="0">
    <w:p w14:paraId="06C14D59" w14:textId="77777777" w:rsidR="00330E9A" w:rsidRDefault="00330E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E134DF71-7C63-4017-803C-571079857855}"/>
    <w:embedItalic r:id="rId2" w:fontKey="{12856461-D66A-4CD9-B4B5-87CDCD43C503}"/>
  </w:font>
  <w:font w:name="Aptos Display">
    <w:charset w:val="00"/>
    <w:family w:val="swiss"/>
    <w:pitch w:val="variable"/>
    <w:sig w:usb0="20000287" w:usb1="00000003" w:usb2="00000000" w:usb3="00000000" w:csb0="0000019F" w:csb1="00000000"/>
    <w:embedRegular r:id="rId3" w:fontKey="{F103C6E9-92A8-45E3-9977-B340FAF3B839}"/>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40E5A2A5-B594-4D63-B5AF-6241B594E80D}"/>
    <w:embedBold r:id="rId5" w:fontKey="{CF1E4924-1A3D-4226-BF1B-4A1456BAD3A8}"/>
    <w:embedItalic r:id="rId6" w:fontKey="{84E05794-8EDB-4C99-898C-ADBBCBA90B2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AB942" w14:textId="77777777" w:rsidR="007E59F3" w:rsidRDefault="007E59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A701B" w14:textId="77777777" w:rsidR="00D34695" w:rsidRDefault="00A01555">
    <w:r>
      <w:rPr>
        <w:noProof/>
      </w:rPr>
      <w:drawing>
        <wp:anchor distT="0" distB="0" distL="0" distR="0" simplePos="0" relativeHeight="251658240" behindDoc="1" locked="0" layoutInCell="1" hidden="0" allowOverlap="1" wp14:anchorId="4252201D" wp14:editId="63A6C09D">
          <wp:simplePos x="0" y="0"/>
          <wp:positionH relativeFrom="column">
            <wp:posOffset>1033272</wp:posOffset>
          </wp:positionH>
          <wp:positionV relativeFrom="paragraph">
            <wp:posOffset>0</wp:posOffset>
          </wp:positionV>
          <wp:extent cx="4572000" cy="316865"/>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0F383D33" wp14:editId="7B909229">
              <wp:simplePos x="0" y="0"/>
              <wp:positionH relativeFrom="column">
                <wp:posOffset>1104900</wp:posOffset>
              </wp:positionH>
              <wp:positionV relativeFrom="paragraph">
                <wp:posOffset>-28574</wp:posOffset>
              </wp:positionV>
              <wp:extent cx="4029075" cy="305522"/>
              <wp:effectExtent l="0" t="0" r="0" b="0"/>
              <wp:wrapNone/>
              <wp:docPr id="1" name="Rectangle 1"/>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7444176B" w14:textId="1B049A4B" w:rsidR="00D34695" w:rsidRDefault="00A01555">
                          <w:pPr>
                            <w:spacing w:after="0" w:line="240" w:lineRule="auto"/>
                            <w:jc w:val="right"/>
                            <w:textDirection w:val="btLr"/>
                          </w:pPr>
                          <w:r>
                            <w:rPr>
                              <w:rFonts w:ascii="Arial" w:eastAsia="Arial" w:hAnsi="Arial" w:cs="Arial"/>
                              <w:b/>
                              <w:smallCaps/>
                              <w:color w:val="2D2D2D"/>
                              <w:sz w:val="24"/>
                            </w:rPr>
                            <w:t>Pages, Panels, and Pop</w:t>
                          </w:r>
                          <w:r w:rsidR="007E59F3">
                            <w:rPr>
                              <w:rFonts w:ascii="Arial" w:eastAsia="Arial" w:hAnsi="Arial" w:cs="Arial"/>
                              <w:b/>
                              <w:smallCaps/>
                              <w:color w:val="2D2D2D"/>
                              <w:sz w:val="24"/>
                            </w:rPr>
                            <w:t xml:space="preserve"> </w:t>
                          </w:r>
                          <w:r>
                            <w:rPr>
                              <w:rFonts w:ascii="Arial" w:eastAsia="Arial" w:hAnsi="Arial" w:cs="Arial"/>
                              <w:b/>
                              <w:smallCaps/>
                              <w:color w:val="2D2D2D"/>
                              <w:sz w:val="24"/>
                            </w:rPr>
                            <w:t>Culture</w:t>
                          </w:r>
                        </w:p>
                      </w:txbxContent>
                    </wps:txbx>
                    <wps:bodyPr spcFirstLastPara="1" wrap="square" lIns="91425" tIns="45700" rIns="91425" bIns="45700" anchor="t" anchorCtr="0">
                      <a:noAutofit/>
                    </wps:bodyPr>
                  </wps:wsp>
                </a:graphicData>
              </a:graphic>
            </wp:anchor>
          </w:drawing>
        </mc:Choice>
        <mc:Fallback>
          <w:pict>
            <v:rect w14:anchorId="0F383D33" id="Rectangle 1" o:spid="_x0000_s1026" style="position:absolute;margin-left:87pt;margin-top:-2.25pt;width:317.25pt;height:24.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" filled="f" stroked="f">
              <v:textbox inset="2.53958mm,1.2694mm,2.53958mm,1.2694mm">
                <w:txbxContent>
                  <w:p w14:paraId="7444176B" w14:textId="1B049A4B" w:rsidR="00D34695" w:rsidRDefault="00A01555">
                    <w:pPr>
                      <w:spacing w:after="0" w:line="240" w:lineRule="auto"/>
                      <w:jc w:val="right"/>
                      <w:textDirection w:val="btLr"/>
                    </w:pPr>
                    <w:r>
                      <w:rPr>
                        <w:rFonts w:ascii="Arial" w:eastAsia="Arial" w:hAnsi="Arial" w:cs="Arial"/>
                        <w:b/>
                        <w:smallCaps/>
                        <w:color w:val="2D2D2D"/>
                        <w:sz w:val="24"/>
                      </w:rPr>
                      <w:t>Pages, Panels, and Pop</w:t>
                    </w:r>
                    <w:r w:rsidR="007E59F3">
                      <w:rPr>
                        <w:rFonts w:ascii="Arial" w:eastAsia="Arial" w:hAnsi="Arial" w:cs="Arial"/>
                        <w:b/>
                        <w:smallCaps/>
                        <w:color w:val="2D2D2D"/>
                        <w:sz w:val="24"/>
                      </w:rPr>
                      <w:t xml:space="preserve"> </w:t>
                    </w:r>
                    <w:r>
                      <w:rPr>
                        <w:rFonts w:ascii="Arial" w:eastAsia="Arial" w:hAnsi="Arial" w:cs="Arial"/>
                        <w:b/>
                        <w:smallCaps/>
                        <w:color w:val="2D2D2D"/>
                        <w:sz w:val="24"/>
                      </w:rPr>
                      <w:t>Culture</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324A2" w14:textId="77777777" w:rsidR="007E59F3" w:rsidRDefault="007E59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4D7489" w14:textId="77777777" w:rsidR="00330E9A" w:rsidRDefault="00330E9A">
      <w:pPr>
        <w:spacing w:after="0" w:line="240" w:lineRule="auto"/>
      </w:pPr>
      <w:r>
        <w:separator/>
      </w:r>
    </w:p>
  </w:footnote>
  <w:footnote w:type="continuationSeparator" w:id="0">
    <w:p w14:paraId="3312D85A" w14:textId="77777777" w:rsidR="00330E9A" w:rsidRDefault="00330E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3747C" w14:textId="77777777" w:rsidR="007E59F3" w:rsidRDefault="007E59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30459" w14:textId="77777777" w:rsidR="007E59F3" w:rsidRDefault="007E59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B775A" w14:textId="77777777" w:rsidR="007E59F3" w:rsidRDefault="007E59F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695"/>
    <w:rsid w:val="00330E9A"/>
    <w:rsid w:val="004935F2"/>
    <w:rsid w:val="00524449"/>
    <w:rsid w:val="0077261C"/>
    <w:rsid w:val="007E59F3"/>
    <w:rsid w:val="00A01555"/>
    <w:rsid w:val="00BC3FB7"/>
    <w:rsid w:val="00C64CA4"/>
    <w:rsid w:val="00D346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9D928C"/>
  <w15:docId w15:val="{44BE89E3-4145-4216-AB50-7D47F557F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50B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50B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50B2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50B2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50B2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50B2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50B2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50B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50B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50B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50B2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50B2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50B2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50B2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50B2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50B2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50B2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50B2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50B24"/>
    <w:rPr>
      <w:rFonts w:eastAsiaTheme="majorEastAsia" w:cstheme="majorBidi"/>
      <w:color w:val="272727" w:themeColor="text1" w:themeTint="D8"/>
    </w:rPr>
  </w:style>
  <w:style w:type="character" w:customStyle="1" w:styleId="TitleChar">
    <w:name w:val="Title Char"/>
    <w:basedOn w:val="DefaultParagraphFont"/>
    <w:link w:val="Title"/>
    <w:uiPriority w:val="10"/>
    <w:rsid w:val="00E50B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E50B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50B24"/>
    <w:pPr>
      <w:spacing w:before="160"/>
      <w:jc w:val="center"/>
    </w:pPr>
    <w:rPr>
      <w:i/>
      <w:iCs/>
      <w:color w:val="404040" w:themeColor="text1" w:themeTint="BF"/>
    </w:rPr>
  </w:style>
  <w:style w:type="character" w:customStyle="1" w:styleId="QuoteChar">
    <w:name w:val="Quote Char"/>
    <w:basedOn w:val="DefaultParagraphFont"/>
    <w:link w:val="Quote"/>
    <w:uiPriority w:val="29"/>
    <w:rsid w:val="00E50B24"/>
    <w:rPr>
      <w:i/>
      <w:iCs/>
      <w:color w:val="404040" w:themeColor="text1" w:themeTint="BF"/>
    </w:rPr>
  </w:style>
  <w:style w:type="paragraph" w:styleId="ListParagraph">
    <w:name w:val="List Paragraph"/>
    <w:basedOn w:val="Normal"/>
    <w:uiPriority w:val="34"/>
    <w:qFormat/>
    <w:rsid w:val="00E50B24"/>
    <w:pPr>
      <w:ind w:left="720"/>
      <w:contextualSpacing/>
    </w:pPr>
  </w:style>
  <w:style w:type="character" w:styleId="IntenseEmphasis">
    <w:name w:val="Intense Emphasis"/>
    <w:basedOn w:val="DefaultParagraphFont"/>
    <w:uiPriority w:val="21"/>
    <w:qFormat/>
    <w:rsid w:val="00E50B24"/>
    <w:rPr>
      <w:i/>
      <w:iCs/>
      <w:color w:val="0F4761" w:themeColor="accent1" w:themeShade="BF"/>
    </w:rPr>
  </w:style>
  <w:style w:type="paragraph" w:styleId="IntenseQuote">
    <w:name w:val="Intense Quote"/>
    <w:basedOn w:val="Normal"/>
    <w:next w:val="Normal"/>
    <w:link w:val="IntenseQuoteChar"/>
    <w:uiPriority w:val="30"/>
    <w:qFormat/>
    <w:rsid w:val="00E50B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50B24"/>
    <w:rPr>
      <w:i/>
      <w:iCs/>
      <w:color w:val="0F4761" w:themeColor="accent1" w:themeShade="BF"/>
    </w:rPr>
  </w:style>
  <w:style w:type="character" w:styleId="IntenseReference">
    <w:name w:val="Intense Reference"/>
    <w:basedOn w:val="DefaultParagraphFont"/>
    <w:uiPriority w:val="32"/>
    <w:qFormat/>
    <w:rsid w:val="00E50B24"/>
    <w:rPr>
      <w:b/>
      <w:bCs/>
      <w:smallCaps/>
      <w:color w:val="0F4761" w:themeColor="accent1" w:themeShade="BF"/>
      <w:spacing w:val="5"/>
    </w:rPr>
  </w:style>
  <w:style w:type="character" w:styleId="Hyperlink">
    <w:name w:val="Hyperlink"/>
    <w:basedOn w:val="DefaultParagraphFont"/>
    <w:uiPriority w:val="99"/>
    <w:unhideWhenUsed/>
    <w:rsid w:val="00E50B24"/>
    <w:rPr>
      <w:color w:val="467886" w:themeColor="hyperlink"/>
      <w:u w:val="single"/>
    </w:rPr>
  </w:style>
  <w:style w:type="character" w:styleId="UnresolvedMention">
    <w:name w:val="Unresolved Mention"/>
    <w:basedOn w:val="DefaultParagraphFont"/>
    <w:uiPriority w:val="99"/>
    <w:semiHidden/>
    <w:unhideWhenUsed/>
    <w:rsid w:val="00E50B24"/>
    <w:rPr>
      <w:color w:val="605E5C"/>
      <w:shd w:val="clear" w:color="auto" w:fill="E1DFDD"/>
    </w:rPr>
  </w:style>
  <w:style w:type="character" w:styleId="FollowedHyperlink">
    <w:name w:val="FollowedHyperlink"/>
    <w:basedOn w:val="DefaultParagraphFont"/>
    <w:uiPriority w:val="99"/>
    <w:semiHidden/>
    <w:unhideWhenUsed/>
    <w:rsid w:val="00745B57"/>
    <w:rPr>
      <w:color w:val="96607D" w:themeColor="followedHyperlink"/>
      <w:u w:val="single"/>
    </w:rPr>
  </w:style>
  <w:style w:type="paragraph" w:styleId="Header">
    <w:name w:val="header"/>
    <w:basedOn w:val="Normal"/>
    <w:link w:val="HeaderChar"/>
    <w:uiPriority w:val="99"/>
    <w:unhideWhenUsed/>
    <w:rsid w:val="007E59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59F3"/>
  </w:style>
  <w:style w:type="paragraph" w:styleId="Footer">
    <w:name w:val="footer"/>
    <w:basedOn w:val="Normal"/>
    <w:link w:val="FooterChar"/>
    <w:uiPriority w:val="99"/>
    <w:unhideWhenUsed/>
    <w:rsid w:val="007E59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59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medium.com/mrcomics/manga-101-an-introduction-to-japanese-comics-9758b61ffa8c"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readyourworld.org/an-introduction-to-manga-for-kids-japanese-graphic-novels/"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nypl.org/blog/2018/12/27/beginners-guide-manga" TargetMode="External"/><Relationship Id="rId4" Type="http://schemas.openxmlformats.org/officeDocument/2006/relationships/webSettings" Target="webSettings.xml"/><Relationship Id="rId9" Type="http://schemas.openxmlformats.org/officeDocument/2006/relationships/hyperlink" Target="https://kids.britannica.com/students/article/manga/636569"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aB1klF5o2g0ehvDddoCStGZcAw==">CgMxLjA4AHIhMXJrTTNDYTdVbGtmV01COXQxRmpRTUQyWFdtWk9vMllh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486</Words>
  <Characters>2771</Characters>
  <Application>Microsoft Office Word</Application>
  <DocSecurity>0</DocSecurity>
  <Lines>23</Lines>
  <Paragraphs>6</Paragraphs>
  <ScaleCrop>false</ScaleCrop>
  <Company/>
  <LinksUpToDate>false</LinksUpToDate>
  <CharactersWithSpaces>3251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Bracken, Pam</dc:creator>
  <cp:lastModifiedBy>Stone, Aster</cp:lastModifiedBy>
  <cp:revision>3</cp:revision>
  <dcterms:created xsi:type="dcterms:W3CDTF">2025-05-15T17:52:00Z</dcterms:created>
  <dcterms:modified xsi:type="dcterms:W3CDTF">2025-05-19T15:21:00Z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17024741-79cd-4c28-a509-f4ff2636f3d2</vt:lpwstr>
  </property>
</Properties>
</file>