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513831" w14:textId="77777777" w:rsidR="00BC1DFF" w:rsidRPr="00480FE8" w:rsidRDefault="00000000" w:rsidP="00480FE8">
      <w:pPr>
        <w:pStyle w:val="Title"/>
      </w:pPr>
      <w:r w:rsidRPr="00480FE8">
        <w:t>VISUALIZE CUMULATIVE DATA</w:t>
      </w:r>
    </w:p>
    <w:p w14:paraId="2C513832" w14:textId="77777777" w:rsidR="00BC1DFF" w:rsidRDefault="00000000">
      <w:pPr>
        <w:spacing w:before="240" w:after="240" w:line="240" w:lineRule="auto"/>
      </w:pPr>
      <w:r>
        <w:t>Help students visualize how cumulative data narrows the margin of error and changes the p-value—potentially crossing the significance threshold.</w:t>
      </w:r>
    </w:p>
    <w:p w14:paraId="2C513833" w14:textId="77777777" w:rsidR="00BC1DFF" w:rsidRDefault="00000000" w:rsidP="00480FE8">
      <w:pPr>
        <w:pStyle w:val="Heading1"/>
      </w:pPr>
      <w:r>
        <w:t>Key Columns:</w:t>
      </w:r>
    </w:p>
    <w:p w14:paraId="2C513834" w14:textId="08CBC935" w:rsidR="00BC1DFF" w:rsidRDefault="00000000">
      <w:pPr>
        <w:numPr>
          <w:ilvl w:val="0"/>
          <w:numId w:val="5"/>
        </w:numPr>
        <w:spacing w:before="240" w:after="240" w:line="240" w:lineRule="auto"/>
      </w:pPr>
      <w:r>
        <w:rPr>
          <w:b/>
          <w:noProof/>
          <w:sz w:val="40"/>
          <w:szCs w:val="40"/>
          <w:vertAlign w:val="subscript"/>
        </w:rPr>
        <w:drawing>
          <wp:inline distT="0" distB="0" distL="114300" distR="114300" wp14:anchorId="2C513864" wp14:editId="2C513865">
            <wp:extent cx="1691639" cy="205740"/>
            <wp:effectExtent l="0" t="0" r="0" b="0"/>
            <wp:docPr id="1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39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=</w:t>
      </w:r>
      <w:r w:rsidR="00480FE8">
        <w:t xml:space="preserve"> </w:t>
      </w:r>
      <w:r>
        <w:t>Cumulative Orange / Cumulative Total</w:t>
      </w:r>
    </w:p>
    <w:p w14:paraId="2C513835" w14:textId="77777777" w:rsidR="00BC1DFF" w:rsidRDefault="00000000">
      <w:pPr>
        <w:numPr>
          <w:ilvl w:val="0"/>
          <w:numId w:val="5"/>
        </w:numPr>
        <w:spacing w:before="240" w:after="240" w:line="240" w:lineRule="auto"/>
      </w:pPr>
      <w:r>
        <w:rPr>
          <w:b/>
          <w:noProof/>
          <w:sz w:val="40"/>
          <w:szCs w:val="40"/>
          <w:vertAlign w:val="subscript"/>
        </w:rPr>
        <w:drawing>
          <wp:inline distT="0" distB="0" distL="114300" distR="114300" wp14:anchorId="2C513866" wp14:editId="2C513867">
            <wp:extent cx="609600" cy="20574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from 1-proportion Z-test (explained below)</w:t>
      </w:r>
    </w:p>
    <w:p w14:paraId="2C513836" w14:textId="77777777" w:rsidR="00BC1DFF" w:rsidRDefault="00000000">
      <w:pPr>
        <w:numPr>
          <w:ilvl w:val="0"/>
          <w:numId w:val="5"/>
        </w:numPr>
        <w:spacing w:before="240" w:after="240" w:line="240" w:lineRule="auto"/>
      </w:pPr>
      <w:r>
        <w:rPr>
          <w:b/>
          <w:noProof/>
          <w:sz w:val="40"/>
          <w:szCs w:val="40"/>
          <w:vertAlign w:val="subscript"/>
        </w:rPr>
        <w:drawing>
          <wp:inline distT="0" distB="0" distL="114300" distR="114300" wp14:anchorId="2C513868" wp14:editId="2C513869">
            <wp:extent cx="1386840" cy="205740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for 1-prop CI:</w:t>
      </w:r>
    </w:p>
    <w:p w14:paraId="2C513837" w14:textId="77777777" w:rsidR="00BC1DFF" w:rsidRDefault="00000000">
      <w:pPr>
        <w:spacing w:before="240" w:after="240" w:line="240" w:lineRule="auto"/>
        <w:ind w:left="720"/>
      </w:pPr>
      <w:r>
        <w:rPr>
          <w:noProof/>
          <w:sz w:val="40"/>
          <w:szCs w:val="40"/>
          <w:vertAlign w:val="subscript"/>
        </w:rPr>
        <w:drawing>
          <wp:inline distT="0" distB="0" distL="114300" distR="114300" wp14:anchorId="2C51386A" wp14:editId="2C51386B">
            <wp:extent cx="2461260" cy="685800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513838" w14:textId="77777777" w:rsidR="00BC1DFF" w:rsidRDefault="00000000">
      <w:pPr>
        <w:numPr>
          <w:ilvl w:val="0"/>
          <w:numId w:val="5"/>
        </w:numPr>
        <w:spacing w:before="240" w:after="240" w:line="240" w:lineRule="auto"/>
      </w:pPr>
      <w:r>
        <w:t>Confidence Interval =</w:t>
      </w:r>
    </w:p>
    <w:p w14:paraId="2C513839" w14:textId="0CF2BAF7" w:rsidR="00BC1DFF" w:rsidRDefault="00000000">
      <w:pPr>
        <w:numPr>
          <w:ilvl w:val="1"/>
          <w:numId w:val="5"/>
        </w:numPr>
        <w:spacing w:before="240" w:after="240" w:line="240" w:lineRule="auto"/>
      </w:pPr>
      <w:r>
        <w:t>Lower Bound: =</w:t>
      </w:r>
      <w:r w:rsidR="00480FE8">
        <w:t xml:space="preserve"> </w:t>
      </w:r>
      <w:r>
        <w:t>Cumulative Proportion - ME</w:t>
      </w:r>
    </w:p>
    <w:p w14:paraId="2C51383A" w14:textId="56FB5EDC" w:rsidR="00BC1DFF" w:rsidRDefault="00000000">
      <w:pPr>
        <w:numPr>
          <w:ilvl w:val="1"/>
          <w:numId w:val="5"/>
        </w:numPr>
        <w:spacing w:before="240" w:after="240" w:line="240" w:lineRule="auto"/>
      </w:pPr>
      <w:r>
        <w:t>Upper Bound: =</w:t>
      </w:r>
      <w:r w:rsidR="00480FE8">
        <w:t xml:space="preserve"> </w:t>
      </w:r>
      <w:r>
        <w:t>Cumulative Proportion + ME</w:t>
      </w:r>
    </w:p>
    <w:p w14:paraId="2C51383B" w14:textId="77777777" w:rsidR="00BC1DFF" w:rsidRPr="00480FE8" w:rsidRDefault="00000000" w:rsidP="00480FE8">
      <w:pPr>
        <w:pStyle w:val="Heading1"/>
      </w:pPr>
      <w:r w:rsidRPr="00480FE8">
        <w:t>Create Two Graphs:</w:t>
      </w:r>
    </w:p>
    <w:sdt>
      <w:sdtPr>
        <w:tag w:val="goog_rdk_0"/>
        <w:id w:val="-172728873"/>
        <w:lock w:val="contentLocked"/>
      </w:sdtPr>
      <w:sdtContent>
        <w:tbl>
          <w:tblPr>
            <w:tblStyle w:val="a0"/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80"/>
            <w:gridCol w:w="4680"/>
          </w:tblGrid>
          <w:tr w:rsidR="00BC1DFF" w14:paraId="2C51383E" w14:textId="77777777">
            <w:tc>
              <w:tcPr>
                <w:tcW w:w="4680" w:type="dxa"/>
                <w:tcBorders>
                  <w:top w:val="single" w:sz="8" w:space="0" w:color="BED7D3"/>
                  <w:left w:val="single" w:sz="8" w:space="0" w:color="BED7D3"/>
                  <w:bottom w:val="single" w:sz="8" w:space="0" w:color="BED7D3"/>
                  <w:right w:val="single" w:sz="8" w:space="0" w:color="BED7D3"/>
                </w:tcBorders>
                <w:shd w:val="clear" w:color="auto" w:fill="3E5C6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1383C" w14:textId="77777777" w:rsidR="00BC1DF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Excel</w:t>
                </w:r>
              </w:p>
            </w:tc>
            <w:tc>
              <w:tcPr>
                <w:tcW w:w="4680" w:type="dxa"/>
                <w:tcBorders>
                  <w:top w:val="single" w:sz="8" w:space="0" w:color="BED7D3"/>
                  <w:left w:val="single" w:sz="8" w:space="0" w:color="BED7D3"/>
                  <w:bottom w:val="single" w:sz="8" w:space="0" w:color="BED7D3"/>
                  <w:right w:val="single" w:sz="8" w:space="0" w:color="BED7D3"/>
                </w:tcBorders>
                <w:shd w:val="clear" w:color="auto" w:fill="3E5C6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1383D" w14:textId="77777777" w:rsidR="00BC1DF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Ti-Calculator</w:t>
                </w:r>
              </w:p>
            </w:tc>
          </w:tr>
          <w:tr w:rsidR="00BC1DFF" w14:paraId="2C513853" w14:textId="77777777">
            <w:tc>
              <w:tcPr>
                <w:tcW w:w="4680" w:type="dxa"/>
                <w:tcBorders>
                  <w:top w:val="single" w:sz="8" w:space="0" w:color="BED7D3"/>
                  <w:left w:val="single" w:sz="8" w:space="0" w:color="BED7D3"/>
                  <w:bottom w:val="single" w:sz="8" w:space="0" w:color="BED7D3"/>
                  <w:right w:val="single" w:sz="8" w:space="0" w:color="BED7D3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1383F" w14:textId="77777777" w:rsidR="00BC1DFF" w:rsidRDefault="00000000">
                <w:pPr>
                  <w:numPr>
                    <w:ilvl w:val="0"/>
                    <w:numId w:val="3"/>
                  </w:numPr>
                  <w:spacing w:before="240" w:after="240" w:line="240" w:lineRule="auto"/>
                  <w:rPr>
                    <w:color w:val="910D28"/>
                  </w:rPr>
                </w:pPr>
                <w:r>
                  <w:rPr>
                    <w:b/>
                    <w:color w:val="910D28"/>
                  </w:rPr>
                  <w:t>Graph 1: Cumulative Sample Proportion vs. Target (0.20)</w:t>
                </w:r>
              </w:p>
              <w:p w14:paraId="2C513840" w14:textId="77777777" w:rsidR="00BC1DFF" w:rsidRDefault="00000000">
                <w:pPr>
                  <w:numPr>
                    <w:ilvl w:val="1"/>
                    <w:numId w:val="3"/>
                  </w:numPr>
                  <w:spacing w:before="240" w:after="240" w:line="240" w:lineRule="auto"/>
                </w:pPr>
                <w:r>
                  <w:rPr>
                    <w:b/>
                  </w:rPr>
                  <w:t>X-axis</w:t>
                </w:r>
                <w:r>
                  <w:t>: Total M&amp;Ms (or Bag #)</w:t>
                </w:r>
              </w:p>
              <w:p w14:paraId="2C513841" w14:textId="77777777" w:rsidR="00BC1DFF" w:rsidRDefault="00000000">
                <w:pPr>
                  <w:numPr>
                    <w:ilvl w:val="1"/>
                    <w:numId w:val="3"/>
                  </w:numPr>
                  <w:spacing w:before="240" w:after="240" w:line="240" w:lineRule="auto"/>
                </w:pPr>
                <w:r>
                  <w:rPr>
                    <w:b/>
                  </w:rPr>
                  <w:t>Y-axis</w:t>
                </w:r>
                <w:r>
                  <w:t>: Cumulative Proportion</w:t>
                </w:r>
              </w:p>
              <w:p w14:paraId="2C513842" w14:textId="77777777" w:rsidR="00BC1DFF" w:rsidRDefault="00000000">
                <w:pPr>
                  <w:numPr>
                    <w:ilvl w:val="1"/>
                    <w:numId w:val="3"/>
                  </w:numPr>
                  <w:spacing w:before="240" w:after="240" w:line="240" w:lineRule="auto"/>
                </w:pPr>
                <w:r>
                  <w:t>Add a horizontal line at 0.20 (claimed value)</w:t>
                </w:r>
              </w:p>
              <w:p w14:paraId="2C513843" w14:textId="77777777" w:rsidR="00BC1DFF" w:rsidRDefault="00000000">
                <w:pPr>
                  <w:numPr>
                    <w:ilvl w:val="1"/>
                    <w:numId w:val="3"/>
                  </w:numPr>
                  <w:spacing w:before="240" w:after="240" w:line="240" w:lineRule="auto"/>
                </w:pPr>
                <w:r>
                  <w:t>Add confidence bands if desired (CI bounds)</w:t>
                </w:r>
              </w:p>
              <w:p w14:paraId="2C513844" w14:textId="77777777" w:rsidR="00BC1DFF" w:rsidRDefault="00000000">
                <w:pPr>
                  <w:numPr>
                    <w:ilvl w:val="0"/>
                    <w:numId w:val="3"/>
                  </w:numPr>
                  <w:spacing w:before="240" w:after="240" w:line="240" w:lineRule="auto"/>
                  <w:rPr>
                    <w:color w:val="910D28"/>
                  </w:rPr>
                </w:pPr>
                <w:r>
                  <w:rPr>
                    <w:b/>
                    <w:color w:val="910D28"/>
                  </w:rPr>
                  <w:t>Graph 2: p-value vs. Total Sample Size</w:t>
                </w:r>
              </w:p>
              <w:p w14:paraId="2C513845" w14:textId="77777777" w:rsidR="00BC1DFF" w:rsidRDefault="00000000">
                <w:pPr>
                  <w:numPr>
                    <w:ilvl w:val="1"/>
                    <w:numId w:val="3"/>
                  </w:numPr>
                  <w:spacing w:before="240" w:after="240" w:line="240" w:lineRule="auto"/>
                </w:pPr>
                <w:r>
                  <w:rPr>
                    <w:b/>
                  </w:rPr>
                  <w:lastRenderedPageBreak/>
                  <w:t>X-axis</w:t>
                </w:r>
                <w:r>
                  <w:t>: Cumulative Total M&amp;Ms</w:t>
                </w:r>
              </w:p>
              <w:p w14:paraId="2C513846" w14:textId="77777777" w:rsidR="00BC1DFF" w:rsidRDefault="00000000">
                <w:pPr>
                  <w:numPr>
                    <w:ilvl w:val="1"/>
                    <w:numId w:val="3"/>
                  </w:numPr>
                  <w:spacing w:before="240" w:after="240" w:line="240" w:lineRule="auto"/>
                </w:pPr>
                <w:r>
                  <w:rPr>
                    <w:b/>
                  </w:rPr>
                  <w:t>Y-axis</w:t>
                </w:r>
                <w:r>
                  <w:t>: p-value</w:t>
                </w:r>
              </w:p>
              <w:p w14:paraId="2C513847" w14:textId="77777777" w:rsidR="00BC1DFF" w:rsidRDefault="00000000">
                <w:pPr>
                  <w:numPr>
                    <w:ilvl w:val="1"/>
                    <w:numId w:val="3"/>
                  </w:numPr>
                  <w:spacing w:before="240" w:after="240" w:line="240" w:lineRule="auto"/>
                </w:pPr>
                <w:r>
                  <w:t xml:space="preserve">Add a horizontal line at </w:t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2C51386C" wp14:editId="2C51386D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171450</wp:posOffset>
                      </wp:positionV>
                      <wp:extent cx="2743200" cy="228600"/>
                      <wp:effectExtent l="0" t="0" r="0" b="0"/>
                      <wp:wrapNone/>
                      <wp:docPr id="17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2C513848" w14:textId="77777777" w:rsidR="00BC1DFF" w:rsidRDefault="00BC1D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</w:p>
            </w:tc>
            <w:tc>
              <w:tcPr>
                <w:tcW w:w="4680" w:type="dxa"/>
                <w:tcBorders>
                  <w:top w:val="single" w:sz="8" w:space="0" w:color="BED7D3"/>
                  <w:left w:val="single" w:sz="8" w:space="0" w:color="BED7D3"/>
                  <w:bottom w:val="single" w:sz="8" w:space="0" w:color="BED7D3"/>
                  <w:right w:val="single" w:sz="8" w:space="0" w:color="BED7D3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13849" w14:textId="77777777" w:rsidR="00BC1DFF" w:rsidRDefault="00000000">
                <w:pPr>
                  <w:numPr>
                    <w:ilvl w:val="0"/>
                    <w:numId w:val="2"/>
                  </w:numPr>
                  <w:spacing w:before="240" w:after="240" w:line="240" w:lineRule="auto"/>
                  <w:rPr>
                    <w:color w:val="910D28"/>
                  </w:rPr>
                </w:pPr>
                <w:r>
                  <w:rPr>
                    <w:b/>
                    <w:color w:val="910D28"/>
                  </w:rPr>
                  <w:lastRenderedPageBreak/>
                  <w:t>Graph 1: Cumulative Sum vs. Cumulative Proportion</w:t>
                </w:r>
              </w:p>
              <w:p w14:paraId="2C51384A" w14:textId="77777777" w:rsidR="00BC1DFF" w:rsidRDefault="00000000">
                <w:pPr>
                  <w:numPr>
                    <w:ilvl w:val="1"/>
                    <w:numId w:val="2"/>
                  </w:numPr>
                  <w:spacing w:before="240" w:after="240" w:line="240" w:lineRule="auto"/>
                </w:pPr>
                <w:r>
                  <w:rPr>
                    <w:b/>
                  </w:rPr>
                  <w:t>X-axis</w:t>
                </w:r>
                <w:r>
                  <w:t>: Total M&amp;Ms (or Bag #)</w:t>
                </w:r>
              </w:p>
              <w:p w14:paraId="2C51384B" w14:textId="77777777" w:rsidR="00BC1DFF" w:rsidRDefault="00000000">
                <w:pPr>
                  <w:numPr>
                    <w:ilvl w:val="1"/>
                    <w:numId w:val="2"/>
                  </w:numPr>
                  <w:spacing w:before="240" w:after="240" w:line="240" w:lineRule="auto"/>
                </w:pPr>
                <w:r>
                  <w:rPr>
                    <w:b/>
                  </w:rPr>
                  <w:t>Y-axis</w:t>
                </w:r>
                <w:r>
                  <w:t>: Cumulative Proportion</w:t>
                </w:r>
              </w:p>
              <w:p w14:paraId="2C51384C" w14:textId="77777777" w:rsidR="00BC1DFF" w:rsidRDefault="00000000">
                <w:pPr>
                  <w:numPr>
                    <w:ilvl w:val="1"/>
                    <w:numId w:val="2"/>
                  </w:numPr>
                  <w:spacing w:before="240" w:after="240" w:line="240" w:lineRule="auto"/>
                </w:pPr>
                <w:r>
                  <w:t>Add a horizontal line at 0.20 (claimed value)</w:t>
                </w:r>
              </w:p>
              <w:p w14:paraId="2C51384D" w14:textId="77777777" w:rsidR="00BC1DFF" w:rsidRDefault="00000000">
                <w:pPr>
                  <w:numPr>
                    <w:ilvl w:val="1"/>
                    <w:numId w:val="2"/>
                  </w:numPr>
                  <w:spacing w:before="240" w:after="240" w:line="240" w:lineRule="auto"/>
                </w:pPr>
                <w:r>
                  <w:t>Add confidence bands if desired (CI bounds)</w:t>
                </w:r>
              </w:p>
              <w:p w14:paraId="2C51384E" w14:textId="77777777" w:rsidR="00BC1DFF" w:rsidRDefault="00000000">
                <w:pPr>
                  <w:numPr>
                    <w:ilvl w:val="0"/>
                    <w:numId w:val="2"/>
                  </w:numPr>
                  <w:spacing w:before="240" w:after="240" w:line="240" w:lineRule="auto"/>
                  <w:rPr>
                    <w:color w:val="910D28"/>
                  </w:rPr>
                </w:pPr>
                <w:r>
                  <w:rPr>
                    <w:b/>
                    <w:color w:val="910D28"/>
                  </w:rPr>
                  <w:t>Graph 2: ME vs. n functions</w:t>
                </w:r>
              </w:p>
              <w:p w14:paraId="2C51384F" w14:textId="77777777" w:rsidR="00BC1DFF" w:rsidRDefault="00000000">
                <w:pPr>
                  <w:numPr>
                    <w:ilvl w:val="1"/>
                    <w:numId w:val="2"/>
                  </w:numPr>
                  <w:spacing w:before="240" w:after="240" w:line="240" w:lineRule="auto"/>
                </w:pPr>
                <w:r>
                  <w:rPr>
                    <w:b/>
                  </w:rPr>
                  <w:lastRenderedPageBreak/>
                  <w:t>X-axis</w:t>
                </w:r>
                <w:r>
                  <w:t>: ME</w:t>
                </w:r>
              </w:p>
              <w:p w14:paraId="2C513850" w14:textId="77777777" w:rsidR="00BC1DFF" w:rsidRDefault="00000000">
                <w:pPr>
                  <w:numPr>
                    <w:ilvl w:val="1"/>
                    <w:numId w:val="2"/>
                  </w:numPr>
                  <w:spacing w:before="240" w:after="240" w:line="240" w:lineRule="auto"/>
                </w:pPr>
                <w:r>
                  <w:rPr>
                    <w:b/>
                  </w:rPr>
                  <w:t>Y-axis</w:t>
                </w:r>
                <w:r>
                  <w:t>: n function</w:t>
                </w:r>
              </w:p>
              <w:p w14:paraId="2C513851" w14:textId="77777777" w:rsidR="00BC1DFF" w:rsidRDefault="00000000">
                <w:pPr>
                  <w:numPr>
                    <w:ilvl w:val="1"/>
                    <w:numId w:val="2"/>
                  </w:numPr>
                  <w:spacing w:before="240" w:after="240" w:line="240" w:lineRule="auto"/>
                </w:pPr>
                <w:r>
                  <w:t xml:space="preserve">Add a horizontal line at </w:t>
                </w: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hidden="0" allowOverlap="1" wp14:anchorId="2C51386E" wp14:editId="2C51386F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200025</wp:posOffset>
                      </wp:positionV>
                      <wp:extent cx="2743200" cy="228600"/>
                      <wp:effectExtent l="0" t="0" r="0" b="0"/>
                      <wp:wrapNone/>
                      <wp:docPr id="18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2C513852" w14:textId="77777777" w:rsidR="00BC1DF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</w:p>
            </w:tc>
          </w:tr>
        </w:tbl>
      </w:sdtContent>
    </w:sdt>
    <w:p w14:paraId="2C513854" w14:textId="77777777" w:rsidR="00BC1DFF" w:rsidRDefault="00BC1DFF">
      <w:pPr>
        <w:spacing w:before="240" w:after="240" w:line="240" w:lineRule="auto"/>
      </w:pPr>
    </w:p>
    <w:p w14:paraId="2C513855" w14:textId="77777777" w:rsidR="00BC1DFF" w:rsidRDefault="00000000">
      <w:pPr>
        <w:spacing w:before="240" w:after="240" w:line="240" w:lineRule="auto"/>
      </w:pPr>
      <w:r>
        <w:t>As students keep adding data and updating the spreadsheet:</w:t>
      </w:r>
    </w:p>
    <w:p w14:paraId="2C513856" w14:textId="77777777" w:rsidR="00BC1DFF" w:rsidRDefault="00000000">
      <w:pPr>
        <w:numPr>
          <w:ilvl w:val="0"/>
          <w:numId w:val="4"/>
        </w:numPr>
        <w:spacing w:before="240" w:after="240" w:line="240" w:lineRule="auto"/>
      </w:pPr>
      <w:r>
        <w:t>Watch the p-value column. The moment the p-value drops below α, point out:</w:t>
      </w:r>
    </w:p>
    <w:p w14:paraId="2C513857" w14:textId="77777777" w:rsidR="00BC1DFF" w:rsidRDefault="00000000">
      <w:pPr>
        <w:spacing w:before="240" w:after="240" w:line="240" w:lineRule="auto"/>
      </w:pPr>
      <w:r>
        <w:t>"We now have enough evidence to reject the null hypothesis."</w:t>
      </w:r>
    </w:p>
    <w:p w14:paraId="2C513858" w14:textId="77777777" w:rsidR="00BC1DFF" w:rsidRDefault="00000000">
      <w:pPr>
        <w:numPr>
          <w:ilvl w:val="0"/>
          <w:numId w:val="4"/>
        </w:numPr>
        <w:spacing w:before="240" w:after="240" w:line="240" w:lineRule="auto"/>
      </w:pPr>
      <w:r>
        <w:t>In the graph, you’ll see the p-value line dip below 0.05, and the sample proportion diverge significantly enough from 0.20.</w:t>
      </w:r>
    </w:p>
    <w:p w14:paraId="2C513859" w14:textId="77777777" w:rsidR="00BC1DFF" w:rsidRDefault="00000000">
      <w:pPr>
        <w:spacing w:before="240" w:after="240" w:line="240" w:lineRule="auto"/>
      </w:pPr>
      <w:r>
        <w:t>Also, look at the confidence interval bounds:</w:t>
      </w:r>
    </w:p>
    <w:p w14:paraId="2C51385A" w14:textId="77777777" w:rsidR="00BC1DFF" w:rsidRDefault="00000000">
      <w:pPr>
        <w:numPr>
          <w:ilvl w:val="0"/>
          <w:numId w:val="1"/>
        </w:numPr>
        <w:spacing w:before="240" w:after="240" w:line="240" w:lineRule="auto"/>
      </w:pPr>
      <w:r>
        <w:t>If 0.20 is no longer inside the interval, it means the observed proportion is statistically different from the claimed 20%.</w:t>
      </w:r>
    </w:p>
    <w:p w14:paraId="2C51385B" w14:textId="77777777" w:rsidR="00BC1DFF" w:rsidRDefault="00BC1DFF">
      <w:pPr>
        <w:spacing w:before="240" w:after="240" w:line="240" w:lineRule="auto"/>
        <w:rPr>
          <w:b/>
        </w:rPr>
      </w:pPr>
    </w:p>
    <w:p w14:paraId="2C51385C" w14:textId="77777777" w:rsidR="00BC1DFF" w:rsidRDefault="00BC1DFF">
      <w:pPr>
        <w:pBdr>
          <w:top w:val="nil"/>
          <w:left w:val="nil"/>
          <w:bottom w:val="nil"/>
          <w:right w:val="nil"/>
          <w:between w:val="nil"/>
        </w:pBdr>
      </w:pPr>
    </w:p>
    <w:p w14:paraId="2C51385D" w14:textId="77777777" w:rsidR="00BC1DFF" w:rsidRDefault="00BC1DF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</w:rPr>
      </w:pPr>
    </w:p>
    <w:p w14:paraId="2C51385E" w14:textId="77777777" w:rsidR="00BC1DFF" w:rsidRDefault="00BC1DF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</w:rPr>
      </w:pPr>
    </w:p>
    <w:p w14:paraId="2C51385F" w14:textId="77777777" w:rsidR="00BC1DFF" w:rsidRDefault="00BC1DF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</w:rPr>
      </w:pPr>
    </w:p>
    <w:p w14:paraId="2C513860" w14:textId="77777777" w:rsidR="00BC1DFF" w:rsidRDefault="00BC1DF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</w:rPr>
      </w:pPr>
    </w:p>
    <w:p w14:paraId="2C513861" w14:textId="77777777" w:rsidR="00BC1DFF" w:rsidRDefault="00BC1DFF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</w:rPr>
      </w:pPr>
    </w:p>
    <w:p w14:paraId="2C513862" w14:textId="77777777" w:rsidR="00BC1DFF" w:rsidRDefault="00BC1D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513863" w14:textId="77777777" w:rsidR="00BC1DFF" w:rsidRDefault="00BC1DFF"/>
    <w:sectPr w:rsidR="00BC1DFF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A2C4" w14:textId="77777777" w:rsidR="00DE27FC" w:rsidRDefault="00DE27FC">
      <w:pPr>
        <w:spacing w:after="0" w:line="240" w:lineRule="auto"/>
      </w:pPr>
      <w:r>
        <w:separator/>
      </w:r>
    </w:p>
  </w:endnote>
  <w:endnote w:type="continuationSeparator" w:id="0">
    <w:p w14:paraId="2E3D717B" w14:textId="77777777" w:rsidR="00DE27FC" w:rsidRDefault="00DE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3870" w14:textId="77777777" w:rsidR="00BC1D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C513871" wp14:editId="2C513872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513873" wp14:editId="2C513874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13875" w14:textId="593DC3DA" w:rsidR="00BC1DF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MATH, MODELS, AND M&amp;Ms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513873" id="Rectangle 13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MzkYercAAAADgEAAA8AAABkcnMvZG93bnJldi54&#13;&#10;bWxMTz1PwzAQ3ZH4D9YhsbV2UQkljVMhPgZGUgZGNz6SCPsc2U6b/nuuEyyn93R376Pazd6JI8Y0&#13;&#10;BNKwWioQSG2wA3UaPvdviw2IlA1Z4wKhhjMm2NXXV5UpbTjRBx6b3AkWoVQaDX3OYyllanv0Ji3D&#13;&#10;iMS77xC9yUxjJ200Jxb3Tt4pVUhvBmKH3oz43GP700xew4jOTm7dqK9WvkZaFe97eb7X+vZmftny&#13;&#10;eNqCyDjnvw+4dOD8UHOwQ5jIJuGYPxRcKGtYrBUDvtioRwaHCwBZV/J/jfoXAAD//wMAUEsBAi0A&#13;&#10;FAAGAAgAAAAhALaDOJL+AAAA4QEAABMAAAAAAAAAAAAAAAAAAAAAAFtDb250ZW50X1R5cGVzXS54&#13;&#10;bWxQSwECLQAUAAYACAAAACEAOP0h/9YAAACUAQAACwAAAAAAAAAAAAAAAAAvAQAAX3JlbHMvLnJl&#13;&#10;bHNQSwECLQAUAAYACAAAACEATzbuCLYBAABaAwAADgAAAAAAAAAAAAAAAAAuAgAAZHJzL2Uyb0Rv&#13;&#10;Yy54bWxQSwECLQAUAAYACAAAACEAzORh6twAAAAOAQAADwAAAAAAAAAAAAAAAAAQBAAAZHJzL2Rv&#13;&#10;d25yZXYueG1sUEsFBgAAAAAEAAQA8wAAABkFAAAAAA==&#13;&#10;" filled="f" stroked="f">
              <v:textbox inset="2.53958mm,1.2694mm,2.53958mm,1.2694mm">
                <w:txbxContent>
                  <w:p w14:paraId="2C513875" w14:textId="593DC3DA" w:rsidR="00BC1DF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MATH, MODELS, AND M&amp;Ms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4423" w14:textId="77777777" w:rsidR="00DE27FC" w:rsidRDefault="00DE27FC">
      <w:pPr>
        <w:spacing w:after="0" w:line="240" w:lineRule="auto"/>
      </w:pPr>
      <w:r>
        <w:separator/>
      </w:r>
    </w:p>
  </w:footnote>
  <w:footnote w:type="continuationSeparator" w:id="0">
    <w:p w14:paraId="3F21564F" w14:textId="77777777" w:rsidR="00DE27FC" w:rsidRDefault="00DE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8180" w14:textId="77777777" w:rsidR="0058356D" w:rsidRDefault="00583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9D775" w14:textId="77777777" w:rsidR="0058356D" w:rsidRDefault="00583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1E5C" w14:textId="77777777" w:rsidR="0058356D" w:rsidRDefault="00583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5487"/>
    <w:multiLevelType w:val="multilevel"/>
    <w:tmpl w:val="F528B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471D9"/>
    <w:multiLevelType w:val="multilevel"/>
    <w:tmpl w:val="A2508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BE651B"/>
    <w:multiLevelType w:val="multilevel"/>
    <w:tmpl w:val="28140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2F5012"/>
    <w:multiLevelType w:val="multilevel"/>
    <w:tmpl w:val="EE4CA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CE5C52"/>
    <w:multiLevelType w:val="multilevel"/>
    <w:tmpl w:val="E8163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53636198">
    <w:abstractNumId w:val="1"/>
  </w:num>
  <w:num w:numId="2" w16cid:durableId="602226805">
    <w:abstractNumId w:val="3"/>
  </w:num>
  <w:num w:numId="3" w16cid:durableId="2028631299">
    <w:abstractNumId w:val="4"/>
  </w:num>
  <w:num w:numId="4" w16cid:durableId="2091266684">
    <w:abstractNumId w:val="0"/>
  </w:num>
  <w:num w:numId="5" w16cid:durableId="206840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FF"/>
    <w:rsid w:val="00033EEE"/>
    <w:rsid w:val="00480FE8"/>
    <w:rsid w:val="0058356D"/>
    <w:rsid w:val="00AF787A"/>
    <w:rsid w:val="00BC1DFF"/>
    <w:rsid w:val="00C245CE"/>
    <w:rsid w:val="00D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13830"/>
  <w15:docId w15:val="{C43E5BA8-95B3-0840-A68E-E946F52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7776EE"/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Ri0b7qLmYuArEqOuXLNqojRFPA==">CgMxLjAaHwoBMBIaChgICVIUChJ0YWJsZS56ZmsyZnc0ZTVnNWU4AHIhMU5ZZ085UkZRNHJQNWc2OHNFZ081TVpMbjdCT2l6dFZJ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1281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Math, Models, and M&amp;Ms</dc:title>
  <dc:subject/>
  <dc:creator>K20 Center</dc:creator>
  <cp:keywords/>
  <dc:description/>
  <cp:lastModifiedBy>Moharram, Jehanne</cp:lastModifiedBy>
  <cp:revision>5</cp:revision>
  <dcterms:created xsi:type="dcterms:W3CDTF">2025-06-16T15:08:00Z</dcterms:created>
  <dcterms:modified xsi:type="dcterms:W3CDTF">2025-06-16T15:13:00Z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5218f576-0ba1-49aa-9054-2517ed6f0914</vt:lpwstr>
  </property>
  <property fmtid="{D5CDD505-2E9C-101B-9397-08002B2CF9AE}" pid="3" name="MTUseMTPrefs">
    <vt:lpwstr>1</vt:lpwstr>
  </property>
  <property fmtid="{D5CDD505-2E9C-101B-9397-08002B2CF9AE}" pid="4" name="MTWinEqns">
    <vt:bool>true</vt:bool>
  </property>
</Properties>
</file>