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17EBA2" w14:textId="5E3C9E55" w:rsidR="009E3165" w:rsidRPr="00276F53" w:rsidRDefault="00276F53">
      <w:r>
        <w:rPr>
          <w:noProof/>
        </w:rPr>
        <mc:AlternateContent>
          <mc:Choice Requires="wpg">
            <w:drawing>
              <wp:anchor distT="114300" distB="114300" distL="114300" distR="114300" simplePos="0" relativeHeight="251658240" behindDoc="0" locked="0" layoutInCell="1" hidden="0" allowOverlap="1" wp14:anchorId="018026DF" wp14:editId="2C5FE3F2">
                <wp:simplePos x="0" y="0"/>
                <wp:positionH relativeFrom="column">
                  <wp:posOffset>71438</wp:posOffset>
                </wp:positionH>
                <wp:positionV relativeFrom="paragraph">
                  <wp:posOffset>114300</wp:posOffset>
                </wp:positionV>
                <wp:extent cx="5800725" cy="1238357"/>
                <wp:effectExtent l="0" t="0" r="0" b="0"/>
                <wp:wrapTopAndBottom distT="114300" distB="114300"/>
                <wp:docPr id="2144349654" name="Group 2144349654"/>
                <wp:cNvGraphicFramePr/>
                <a:graphic xmlns:a="http://schemas.openxmlformats.org/drawingml/2006/main">
                  <a:graphicData uri="http://schemas.microsoft.com/office/word/2010/wordprocessingGroup">
                    <wpg:wgp>
                      <wpg:cNvGrpSpPr/>
                      <wpg:grpSpPr>
                        <a:xfrm>
                          <a:off x="0" y="0"/>
                          <a:ext cx="5800725" cy="1238357"/>
                          <a:chOff x="484225" y="153925"/>
                          <a:chExt cx="5919975" cy="1256725"/>
                        </a:xfrm>
                      </wpg:grpSpPr>
                      <wps:wsp>
                        <wps:cNvPr id="1070846972" name="Rectangle 1070846972"/>
                        <wps:cNvSpPr/>
                        <wps:spPr>
                          <a:xfrm>
                            <a:off x="520375" y="180125"/>
                            <a:ext cx="5874300" cy="1221000"/>
                          </a:xfrm>
                          <a:prstGeom prst="rect">
                            <a:avLst/>
                          </a:prstGeom>
                          <a:solidFill>
                            <a:srgbClr val="FFFFFF"/>
                          </a:solidFill>
                          <a:ln w="19050" cap="flat" cmpd="sng">
                            <a:solidFill>
                              <a:srgbClr val="134F5C"/>
                            </a:solidFill>
                            <a:prstDash val="solid"/>
                            <a:round/>
                            <a:headEnd type="none" w="sm" len="sm"/>
                            <a:tailEnd type="none" w="sm" len="sm"/>
                          </a:ln>
                        </wps:spPr>
                        <wps:txbx>
                          <w:txbxContent>
                            <w:p w14:paraId="346524BD" w14:textId="77777777" w:rsidR="009E3165" w:rsidRDefault="009E3165">
                              <w:pPr>
                                <w:spacing w:after="0" w:line="240" w:lineRule="auto"/>
                                <w:jc w:val="center"/>
                                <w:textDirection w:val="btLr"/>
                              </w:pPr>
                            </w:p>
                          </w:txbxContent>
                        </wps:txbx>
                        <wps:bodyPr spcFirstLastPara="1" wrap="square" lIns="91425" tIns="91425" rIns="91425" bIns="91425" anchor="ctr" anchorCtr="0">
                          <a:noAutofit/>
                        </wps:bodyPr>
                      </wps:wsp>
                      <wps:wsp>
                        <wps:cNvPr id="615706712" name="Text Box 615706712"/>
                        <wps:cNvSpPr txBox="1"/>
                        <wps:spPr>
                          <a:xfrm>
                            <a:off x="484225" y="153950"/>
                            <a:ext cx="5874300" cy="370200"/>
                          </a:xfrm>
                          <a:prstGeom prst="rect">
                            <a:avLst/>
                          </a:prstGeom>
                          <a:noFill/>
                          <a:ln>
                            <a:noFill/>
                          </a:ln>
                        </wps:spPr>
                        <wps:txbx>
                          <w:txbxContent>
                            <w:p w14:paraId="3C6FD027" w14:textId="77777777" w:rsidR="009E3165" w:rsidRDefault="00276F53">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wps:txbx>
                        <wps:bodyPr spcFirstLastPara="1" wrap="square" lIns="91425" tIns="91425" rIns="91425" bIns="91425" anchor="t" anchorCtr="0">
                          <a:noAutofit/>
                        </wps:bodyPr>
                      </wps:wsp>
                    </wpg:wgp>
                  </a:graphicData>
                </a:graphic>
              </wp:anchor>
            </w:drawing>
          </mc:Choice>
          <mc:Fallback>
            <w:pict>
              <v:group w14:anchorId="018026DF" id="Group 2144349654" o:spid="_x0000_s1026" style="position:absolute;margin-left:5.65pt;margin-top:9pt;width:456.75pt;height:97.5pt;z-index:251658240;mso-wrap-distance-top:9pt;mso-wrap-distance-bottom:9pt" coordorigin="4842,1539" coordsize="59199,12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">
                <v:rect id="Rectangle 1070846972" o:spid="_x0000_s1027" style="position:absolute;left:5203;top:1801;width:58743;height:1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" strokecolor="#134f5c" strokeweight="1.5pt">
                  <v:stroke startarrowwidth="narrow" startarrowlength="short" endarrowwidth="narrow" endarrowlength="short" joinstyle="round"/>
                  <v:textbox inset="2.53958mm,2.53958mm,2.53958mm,2.53958mm">
                    <w:txbxContent>
                      <w:p w14:paraId="346524BD" w14:textId="77777777" w:rsidR="009E3165" w:rsidRDefault="009E3165">
                        <w:pPr>
                          <w:spacing w:after="0" w:line="240" w:lineRule="auto"/>
                          <w:jc w:val="center"/>
                          <w:textDirection w:val="btLr"/>
                        </w:pPr>
                      </w:p>
                    </w:txbxContent>
                  </v:textbox>
                </v:rect>
                <v:shapetype id="_x0000_t202" coordsize="21600,21600" o:spt="202" path="m,l,21600r21600,l21600,xe">
                  <v:stroke joinstyle="miter"/>
                  <v:path gradientshapeok="t" o:connecttype="rect"/>
                </v:shapetype>
                <v:shape id="Text Box 615706712" o:spid="_x0000_s1028" type="#_x0000_t202" style="position:absolute;left:4842;top:1539;width:58743;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" filled="f" stroked="f">
                  <v:textbox inset="2.53958mm,2.53958mm,2.53958mm,2.53958mm">
                    <w:txbxContent>
                      <w:p w14:paraId="3C6FD027" w14:textId="77777777" w:rsidR="009E3165" w:rsidRDefault="00276F53">
                        <w:pPr>
                          <w:spacing w:after="0" w:line="240" w:lineRule="auto"/>
                          <w:textDirection w:val="btLr"/>
                        </w:pPr>
                        <w:r>
                          <w:rPr>
                            <w:b/>
                            <w:color w:val="134F5C"/>
                            <w:sz w:val="20"/>
                          </w:rPr>
                          <w:t xml:space="preserve">CHARACTER KEY </w:t>
                        </w:r>
                        <w:r>
                          <w:rPr>
                            <w:color w:val="134F5C"/>
                            <w:sz w:val="20"/>
                          </w:rPr>
                          <w:t>(write names and highlight them in the color you will use to highlight the text)</w:t>
                        </w:r>
                      </w:p>
                    </w:txbxContent>
                  </v:textbox>
                </v:shape>
                <w10:wrap type="topAndBottom"/>
              </v:group>
            </w:pict>
          </mc:Fallback>
        </mc:AlternateContent>
      </w:r>
      <w:r>
        <w:rPr>
          <w:noProof/>
        </w:rPr>
        <w:drawing>
          <wp:inline distT="0" distB="0" distL="0" distR="0" wp14:anchorId="569316B8" wp14:editId="17BDFF98">
            <wp:extent cx="2743200" cy="2565400"/>
            <wp:effectExtent l="0" t="0" r="0" b="6350"/>
            <wp:docPr id="2043580270" name="Picture 3" descr="A person in a dress looking at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80270" name="Picture 3" descr="A person in a dress looking at a group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200" cy="2565400"/>
                    </a:xfrm>
                    <a:prstGeom prst="rect">
                      <a:avLst/>
                    </a:prstGeom>
                  </pic:spPr>
                </pic:pic>
              </a:graphicData>
            </a:graphic>
          </wp:inline>
        </w:drawing>
      </w:r>
    </w:p>
    <w:p w14:paraId="72B7738D" w14:textId="77777777" w:rsidR="009E3165" w:rsidRDefault="00276F53">
      <w:pPr>
        <w:pStyle w:val="Heading1"/>
        <w:rPr>
          <w:sz w:val="22"/>
          <w:szCs w:val="22"/>
        </w:rPr>
      </w:pPr>
      <w:bookmarkStart w:id="0" w:name="_heading=h.14oxp74ss4h9" w:colFirst="0" w:colLast="0"/>
      <w:bookmarkEnd w:id="0"/>
      <w:r>
        <w:rPr>
          <w:sz w:val="22"/>
          <w:szCs w:val="22"/>
        </w:rPr>
        <w:t>C</w:t>
      </w:r>
      <w:r>
        <w:t>hapter 11</w:t>
      </w:r>
    </w:p>
    <w:p w14:paraId="02D8CFED" w14:textId="77777777" w:rsidR="009E3165" w:rsidRDefault="00276F53">
      <w:pPr>
        <w:rPr>
          <w:sz w:val="22"/>
          <w:szCs w:val="22"/>
        </w:rPr>
      </w:pPr>
      <w:r>
        <w:rPr>
          <w:sz w:val="22"/>
          <w:szCs w:val="22"/>
        </w:rPr>
        <w:t>When the ladies removed after dinner</w:t>
      </w:r>
      <w:r>
        <w:rPr>
          <w:sz w:val="22"/>
          <w:szCs w:val="22"/>
          <w:vertAlign w:val="superscript"/>
        </w:rPr>
        <w:footnoteReference w:id="1"/>
      </w:r>
      <w:r>
        <w:rPr>
          <w:sz w:val="22"/>
          <w:szCs w:val="22"/>
        </w:rPr>
        <w:t xml:space="preserve">, Elizabeth ran up to her sister, and seeing her </w:t>
      </w:r>
      <w:proofErr w:type="spellStart"/>
      <w:r>
        <w:rPr>
          <w:sz w:val="22"/>
          <w:szCs w:val="22"/>
        </w:rPr>
        <w:t>well guarded</w:t>
      </w:r>
      <w:proofErr w:type="spellEnd"/>
      <w:r>
        <w:rPr>
          <w:sz w:val="22"/>
          <w:szCs w:val="22"/>
        </w:rPr>
        <w:t xml:space="preserve"> from cold, attended her into the drawing room</w:t>
      </w:r>
      <w:r>
        <w:rPr>
          <w:sz w:val="22"/>
          <w:szCs w:val="22"/>
          <w:vertAlign w:val="superscript"/>
        </w:rPr>
        <w:footnoteReference w:id="2"/>
      </w:r>
      <w:r>
        <w:rPr>
          <w:sz w:val="22"/>
          <w:szCs w:val="22"/>
        </w:rPr>
        <w:t xml:space="preserve">, where she was welcomed by her two friends with many professions of pleasure; and Elizabeth had never seen them so agreeable as they were during the hour which passed before the gentlemen appeared. Their powers of conversation were considerable. They could describe an entertainment with accuracy, relate an anecdote with </w:t>
      </w:r>
      <w:proofErr w:type="spellStart"/>
      <w:r>
        <w:rPr>
          <w:sz w:val="22"/>
          <w:szCs w:val="22"/>
        </w:rPr>
        <w:t>humour</w:t>
      </w:r>
      <w:proofErr w:type="spellEnd"/>
      <w:r>
        <w:rPr>
          <w:sz w:val="22"/>
          <w:szCs w:val="22"/>
        </w:rPr>
        <w:t xml:space="preserve">, and laugh at their acquaintance with spirit. </w:t>
      </w:r>
    </w:p>
    <w:p w14:paraId="52AD798F" w14:textId="77777777" w:rsidR="009E3165" w:rsidRDefault="00276F53">
      <w:pPr>
        <w:rPr>
          <w:sz w:val="22"/>
          <w:szCs w:val="22"/>
        </w:rPr>
      </w:pPr>
      <w:r>
        <w:rPr>
          <w:sz w:val="22"/>
          <w:szCs w:val="22"/>
        </w:rPr>
        <w:t xml:space="preserve">But when the gentlemen entered, Jane was no longer the first object; Miss Bingley’s eyes were instantly </w:t>
      </w:r>
      <w:proofErr w:type="gramStart"/>
      <w:r>
        <w:rPr>
          <w:sz w:val="22"/>
          <w:szCs w:val="22"/>
        </w:rPr>
        <w:t>turned</w:t>
      </w:r>
      <w:proofErr w:type="gramEnd"/>
      <w:r>
        <w:rPr>
          <w:sz w:val="22"/>
          <w:szCs w:val="22"/>
        </w:rPr>
        <w:t xml:space="preserve"> toward Darcy, and she had something to say to him before he had advanced many steps. He addressed himself to Miss Bennet, with a polite congratulation; Mr. Hurst also made her a slight bow, and said he was “very glad;” but diffuseness</w:t>
      </w:r>
      <w:r>
        <w:rPr>
          <w:sz w:val="22"/>
          <w:szCs w:val="22"/>
          <w:vertAlign w:val="superscript"/>
        </w:rPr>
        <w:footnoteReference w:id="3"/>
      </w:r>
      <w:r>
        <w:rPr>
          <w:sz w:val="22"/>
          <w:szCs w:val="22"/>
        </w:rPr>
        <w:t xml:space="preserve"> and warmth remained for Bingley’s salutation</w:t>
      </w:r>
      <w:r>
        <w:rPr>
          <w:sz w:val="22"/>
          <w:szCs w:val="22"/>
          <w:vertAlign w:val="superscript"/>
        </w:rPr>
        <w:footnoteReference w:id="4"/>
      </w:r>
      <w:r>
        <w:rPr>
          <w:sz w:val="22"/>
          <w:szCs w:val="22"/>
        </w:rPr>
        <w:t xml:space="preserve">. He was full of joy and attention. The first half-hour was </w:t>
      </w:r>
      <w:proofErr w:type="gramStart"/>
      <w:r>
        <w:rPr>
          <w:sz w:val="22"/>
          <w:szCs w:val="22"/>
        </w:rPr>
        <w:t>spent in</w:t>
      </w:r>
      <w:proofErr w:type="gramEnd"/>
      <w:r>
        <w:rPr>
          <w:sz w:val="22"/>
          <w:szCs w:val="22"/>
        </w:rPr>
        <w:t xml:space="preserve"> piling up the fire, lest</w:t>
      </w:r>
      <w:r>
        <w:rPr>
          <w:sz w:val="22"/>
          <w:szCs w:val="22"/>
          <w:vertAlign w:val="superscript"/>
        </w:rPr>
        <w:footnoteReference w:id="5"/>
      </w:r>
      <w:r>
        <w:rPr>
          <w:sz w:val="22"/>
          <w:szCs w:val="22"/>
        </w:rPr>
        <w:t xml:space="preserve"> she should suffer from the change of room; and she removed at his desire to the other side of the fireplace, that she might be further from the door. He then sat down </w:t>
      </w:r>
      <w:proofErr w:type="gramStart"/>
      <w:r>
        <w:rPr>
          <w:sz w:val="22"/>
          <w:szCs w:val="22"/>
        </w:rPr>
        <w:t>by</w:t>
      </w:r>
      <w:proofErr w:type="gramEnd"/>
      <w:r>
        <w:rPr>
          <w:sz w:val="22"/>
          <w:szCs w:val="22"/>
        </w:rPr>
        <w:t xml:space="preserve"> </w:t>
      </w:r>
      <w:proofErr w:type="gramStart"/>
      <w:r>
        <w:rPr>
          <w:sz w:val="22"/>
          <w:szCs w:val="22"/>
        </w:rPr>
        <w:t>her, and</w:t>
      </w:r>
      <w:proofErr w:type="gramEnd"/>
      <w:r>
        <w:rPr>
          <w:sz w:val="22"/>
          <w:szCs w:val="22"/>
        </w:rPr>
        <w:t xml:space="preserve"> talked scarcely to anyone else. Elizabeth, at work in the opposite corner, saw it all with great delight. </w:t>
      </w:r>
    </w:p>
    <w:p w14:paraId="641D4136" w14:textId="77777777" w:rsidR="009E3165" w:rsidRDefault="00276F53">
      <w:pPr>
        <w:rPr>
          <w:sz w:val="22"/>
          <w:szCs w:val="22"/>
        </w:rPr>
      </w:pPr>
      <w:r>
        <w:rPr>
          <w:sz w:val="22"/>
          <w:szCs w:val="22"/>
        </w:rPr>
        <w:t>When tea was over, Mr. Hurst reminded his sister-in-law of the card-table</w:t>
      </w:r>
      <w:r>
        <w:rPr>
          <w:sz w:val="22"/>
          <w:szCs w:val="22"/>
          <w:vertAlign w:val="superscript"/>
        </w:rPr>
        <w:footnoteReference w:id="6"/>
      </w:r>
      <w:r>
        <w:rPr>
          <w:sz w:val="22"/>
          <w:szCs w:val="22"/>
        </w:rPr>
        <w:t>—but in vain</w:t>
      </w:r>
      <w:r>
        <w:rPr>
          <w:sz w:val="22"/>
          <w:szCs w:val="22"/>
          <w:vertAlign w:val="superscript"/>
        </w:rPr>
        <w:footnoteReference w:id="7"/>
      </w:r>
      <w:r>
        <w:rPr>
          <w:sz w:val="22"/>
          <w:szCs w:val="22"/>
        </w:rPr>
        <w:t xml:space="preserve">. She had obtained private intelligence that Mr. Darcy did not wish for cards; and Mr. Hurst soon found even his open petition rejected. She assured him that no one intended to play, and the silence of </w:t>
      </w:r>
      <w:r>
        <w:rPr>
          <w:sz w:val="22"/>
          <w:szCs w:val="22"/>
        </w:rPr>
        <w:lastRenderedPageBreak/>
        <w:t xml:space="preserve">the whole party on the subject seemed to justify her. Mr. Hurst had therefore nothing to </w:t>
      </w:r>
      <w:proofErr w:type="gramStart"/>
      <w:r>
        <w:rPr>
          <w:sz w:val="22"/>
          <w:szCs w:val="22"/>
        </w:rPr>
        <w:t>do,</w:t>
      </w:r>
      <w:proofErr w:type="gramEnd"/>
      <w:r>
        <w:rPr>
          <w:sz w:val="22"/>
          <w:szCs w:val="22"/>
        </w:rPr>
        <w:t xml:space="preserve"> but </w:t>
      </w:r>
      <w:proofErr w:type="gramStart"/>
      <w:r>
        <w:rPr>
          <w:sz w:val="22"/>
          <w:szCs w:val="22"/>
        </w:rPr>
        <w:t>to stretch</w:t>
      </w:r>
      <w:proofErr w:type="gramEnd"/>
      <w:r>
        <w:rPr>
          <w:sz w:val="22"/>
          <w:szCs w:val="22"/>
        </w:rPr>
        <w:t xml:space="preserve"> himself on one of the sofas and go to sleep. Darcy took up a book; Miss Bingley did the same; and Mrs. Hurst, principally occupied in playing with her bracelets and rings, joined now and then in her bro</w:t>
      </w:r>
      <w:r>
        <w:rPr>
          <w:sz w:val="22"/>
          <w:szCs w:val="22"/>
        </w:rPr>
        <w:t xml:space="preserve">ther’s conversation with Miss Bennet. </w:t>
      </w:r>
    </w:p>
    <w:p w14:paraId="515B926D" w14:textId="77777777" w:rsidR="009E3165" w:rsidRDefault="00276F53">
      <w:pPr>
        <w:rPr>
          <w:sz w:val="22"/>
          <w:szCs w:val="22"/>
        </w:rPr>
      </w:pPr>
      <w:r>
        <w:rPr>
          <w:sz w:val="22"/>
          <w:szCs w:val="22"/>
        </w:rPr>
        <w:t xml:space="preserve">Miss Bingley’s attention was quite </w:t>
      </w:r>
      <w:proofErr w:type="gramStart"/>
      <w:r>
        <w:rPr>
          <w:sz w:val="22"/>
          <w:szCs w:val="22"/>
        </w:rPr>
        <w:t>as much</w:t>
      </w:r>
      <w:proofErr w:type="gramEnd"/>
      <w:r>
        <w:rPr>
          <w:sz w:val="22"/>
          <w:szCs w:val="22"/>
        </w:rPr>
        <w:t xml:space="preserve"> engaged in watching Mr. Darcy’s progress through </w:t>
      </w:r>
      <w:r>
        <w:rPr>
          <w:i/>
          <w:sz w:val="22"/>
          <w:szCs w:val="22"/>
        </w:rPr>
        <w:t xml:space="preserve">his </w:t>
      </w:r>
      <w:r>
        <w:rPr>
          <w:sz w:val="22"/>
          <w:szCs w:val="22"/>
        </w:rPr>
        <w:t>book, as in reading her own; and she was perpetually</w:t>
      </w:r>
      <w:r>
        <w:rPr>
          <w:sz w:val="22"/>
          <w:szCs w:val="22"/>
          <w:vertAlign w:val="superscript"/>
        </w:rPr>
        <w:footnoteReference w:id="8"/>
      </w:r>
      <w:r>
        <w:rPr>
          <w:sz w:val="22"/>
          <w:szCs w:val="22"/>
        </w:rPr>
        <w:t xml:space="preserve"> either making some </w:t>
      </w:r>
      <w:proofErr w:type="gramStart"/>
      <w:r>
        <w:rPr>
          <w:sz w:val="22"/>
          <w:szCs w:val="22"/>
        </w:rPr>
        <w:t>inquiry, or</w:t>
      </w:r>
      <w:proofErr w:type="gramEnd"/>
      <w:r>
        <w:rPr>
          <w:sz w:val="22"/>
          <w:szCs w:val="22"/>
        </w:rPr>
        <w:t xml:space="preserve"> looking at his page. She could not win him, however, </w:t>
      </w:r>
      <w:proofErr w:type="gramStart"/>
      <w:r>
        <w:rPr>
          <w:sz w:val="22"/>
          <w:szCs w:val="22"/>
        </w:rPr>
        <w:t>to</w:t>
      </w:r>
      <w:proofErr w:type="gramEnd"/>
      <w:r>
        <w:rPr>
          <w:sz w:val="22"/>
          <w:szCs w:val="22"/>
        </w:rPr>
        <w:t xml:space="preserve"> any conversation; he merely answered her question, and read on. At length, quite exhausted by the attempt to be amused with her own book, which she had only chosen because it was the second volume of his, she gave a great yawn and said, “How pleasant it is to spend an evening in this way! I declare after all there is no enjoyment like reading! How much sooner one tires of anything than of a book! When I have a house of m</w:t>
      </w:r>
      <w:r>
        <w:rPr>
          <w:sz w:val="22"/>
          <w:szCs w:val="22"/>
        </w:rPr>
        <w:t xml:space="preserve">y own, I shall be miserable if I have not an excellent library.” </w:t>
      </w:r>
    </w:p>
    <w:p w14:paraId="410D4952" w14:textId="77777777" w:rsidR="009E3165" w:rsidRDefault="00276F53">
      <w:pPr>
        <w:rPr>
          <w:sz w:val="22"/>
          <w:szCs w:val="22"/>
        </w:rPr>
      </w:pPr>
      <w:r>
        <w:rPr>
          <w:sz w:val="22"/>
          <w:szCs w:val="22"/>
        </w:rPr>
        <w:t>No one made any reply. She then yawned again, threw aside her book, and cast her eyes round the room in quest for some amusement; when hearing her brother mentioning a ball</w:t>
      </w:r>
      <w:r>
        <w:rPr>
          <w:sz w:val="22"/>
          <w:szCs w:val="22"/>
          <w:vertAlign w:val="superscript"/>
        </w:rPr>
        <w:footnoteReference w:id="9"/>
      </w:r>
      <w:r>
        <w:rPr>
          <w:sz w:val="22"/>
          <w:szCs w:val="22"/>
        </w:rPr>
        <w:t xml:space="preserve"> to Miss Bennet, she turned suddenly towards him and said: </w:t>
      </w:r>
    </w:p>
    <w:p w14:paraId="35C2B3F1" w14:textId="77777777" w:rsidR="009E3165" w:rsidRDefault="00276F53">
      <w:pPr>
        <w:rPr>
          <w:sz w:val="22"/>
          <w:szCs w:val="22"/>
        </w:rPr>
      </w:pPr>
      <w:r>
        <w:rPr>
          <w:sz w:val="22"/>
          <w:szCs w:val="22"/>
        </w:rPr>
        <w:t xml:space="preserve"> “By the bye, Charles, are you </w:t>
      </w:r>
      <w:proofErr w:type="gramStart"/>
      <w:r>
        <w:rPr>
          <w:sz w:val="22"/>
          <w:szCs w:val="22"/>
        </w:rPr>
        <w:t>really serious</w:t>
      </w:r>
      <w:proofErr w:type="gramEnd"/>
      <w:r>
        <w:rPr>
          <w:sz w:val="22"/>
          <w:szCs w:val="22"/>
        </w:rPr>
        <w:t xml:space="preserve"> in meditating</w:t>
      </w:r>
      <w:r>
        <w:rPr>
          <w:sz w:val="22"/>
          <w:szCs w:val="22"/>
          <w:vertAlign w:val="superscript"/>
        </w:rPr>
        <w:footnoteReference w:id="10"/>
      </w:r>
      <w:r>
        <w:rPr>
          <w:sz w:val="22"/>
          <w:szCs w:val="22"/>
        </w:rPr>
        <w:t xml:space="preserve"> a dance at </w:t>
      </w:r>
      <w:proofErr w:type="spellStart"/>
      <w:r>
        <w:rPr>
          <w:sz w:val="22"/>
          <w:szCs w:val="22"/>
        </w:rPr>
        <w:t>Netherfield</w:t>
      </w:r>
      <w:proofErr w:type="spellEnd"/>
      <w:r>
        <w:rPr>
          <w:sz w:val="22"/>
          <w:szCs w:val="22"/>
        </w:rPr>
        <w:t xml:space="preserve">? I would advise you, before you </w:t>
      </w:r>
      <w:proofErr w:type="gramStart"/>
      <w:r>
        <w:rPr>
          <w:sz w:val="22"/>
          <w:szCs w:val="22"/>
        </w:rPr>
        <w:t>determine</w:t>
      </w:r>
      <w:proofErr w:type="gramEnd"/>
      <w:r>
        <w:rPr>
          <w:sz w:val="22"/>
          <w:szCs w:val="22"/>
        </w:rPr>
        <w:t xml:space="preserve"> on it, to </w:t>
      </w:r>
      <w:r>
        <w:rPr>
          <w:sz w:val="22"/>
          <w:szCs w:val="22"/>
        </w:rPr>
        <w:t xml:space="preserve">consult the wishes of the present party; I am </w:t>
      </w:r>
      <w:proofErr w:type="gramStart"/>
      <w:r>
        <w:rPr>
          <w:sz w:val="22"/>
          <w:szCs w:val="22"/>
        </w:rPr>
        <w:t>much</w:t>
      </w:r>
      <w:proofErr w:type="gramEnd"/>
      <w:r>
        <w:rPr>
          <w:sz w:val="22"/>
          <w:szCs w:val="22"/>
        </w:rPr>
        <w:t xml:space="preserve"> mistaken if there are not some among us to whom a ball would be rather a punishment than a </w:t>
      </w:r>
      <w:proofErr w:type="gramStart"/>
      <w:r>
        <w:rPr>
          <w:sz w:val="22"/>
          <w:szCs w:val="22"/>
        </w:rPr>
        <w:t>pleasure.”</w:t>
      </w:r>
      <w:proofErr w:type="gramEnd"/>
      <w:r>
        <w:rPr>
          <w:sz w:val="22"/>
          <w:szCs w:val="22"/>
        </w:rPr>
        <w:t xml:space="preserve"> </w:t>
      </w:r>
    </w:p>
    <w:p w14:paraId="097E06A3" w14:textId="77777777" w:rsidR="009E3165" w:rsidRDefault="00276F53">
      <w:pPr>
        <w:rPr>
          <w:sz w:val="22"/>
          <w:szCs w:val="22"/>
        </w:rPr>
      </w:pPr>
      <w:r>
        <w:rPr>
          <w:sz w:val="22"/>
          <w:szCs w:val="22"/>
        </w:rPr>
        <w:t>“If you mean Darcy,” cried her brother, “he may go to bed, if he chooses,</w:t>
      </w:r>
      <w:r>
        <w:rPr>
          <w:sz w:val="22"/>
          <w:szCs w:val="22"/>
          <w:vertAlign w:val="superscript"/>
        </w:rPr>
        <w:footnoteReference w:id="11"/>
      </w:r>
      <w:r>
        <w:rPr>
          <w:sz w:val="22"/>
          <w:szCs w:val="22"/>
        </w:rPr>
        <w:t xml:space="preserve"> before it begins—but as for the ball, it is quite a settled thing; and as soon as Nicholls has made white soup</w:t>
      </w:r>
      <w:r>
        <w:rPr>
          <w:sz w:val="22"/>
          <w:szCs w:val="22"/>
          <w:vertAlign w:val="superscript"/>
        </w:rPr>
        <w:footnoteReference w:id="12"/>
      </w:r>
      <w:r>
        <w:rPr>
          <w:sz w:val="22"/>
          <w:szCs w:val="22"/>
        </w:rPr>
        <w:t xml:space="preserve"> enough, I shall send round my cards</w:t>
      </w:r>
      <w:r>
        <w:rPr>
          <w:sz w:val="22"/>
          <w:szCs w:val="22"/>
          <w:vertAlign w:val="superscript"/>
        </w:rPr>
        <w:footnoteReference w:id="13"/>
      </w:r>
      <w:r>
        <w:rPr>
          <w:sz w:val="22"/>
          <w:szCs w:val="22"/>
        </w:rPr>
        <w:t xml:space="preserve">.” </w:t>
      </w:r>
    </w:p>
    <w:p w14:paraId="42D145C6" w14:textId="77777777" w:rsidR="009E3165" w:rsidRDefault="00276F53">
      <w:pPr>
        <w:rPr>
          <w:sz w:val="22"/>
          <w:szCs w:val="22"/>
        </w:rPr>
      </w:pPr>
      <w:r>
        <w:rPr>
          <w:sz w:val="22"/>
          <w:szCs w:val="22"/>
        </w:rPr>
        <w:t xml:space="preserve">“I should like balls infinitely better,” she replied, “if they were carried on in a different manner; but there is something insufferably tedious in the usual process of such a meeting. It would surely be much more rational if conversation instead of dancing were made the order of the day.” “Much more rational, my dear Caroline, I dare say, but it would not be near so much like a ball.” </w:t>
      </w:r>
    </w:p>
    <w:p w14:paraId="716E9D5C" w14:textId="77777777" w:rsidR="009E3165" w:rsidRDefault="00276F53">
      <w:pPr>
        <w:rPr>
          <w:sz w:val="22"/>
          <w:szCs w:val="22"/>
        </w:rPr>
      </w:pPr>
      <w:r>
        <w:rPr>
          <w:sz w:val="22"/>
          <w:szCs w:val="22"/>
        </w:rPr>
        <w:t xml:space="preserve">Miss Bingley made no answer, and soon afterwards she got up and walked about the room. Her figure was elegant, and she walked well; but Darcy, at whom it was all </w:t>
      </w:r>
      <w:proofErr w:type="gramStart"/>
      <w:r>
        <w:rPr>
          <w:sz w:val="22"/>
          <w:szCs w:val="22"/>
        </w:rPr>
        <w:t>aimed</w:t>
      </w:r>
      <w:proofErr w:type="gramEnd"/>
      <w:r>
        <w:rPr>
          <w:sz w:val="22"/>
          <w:szCs w:val="22"/>
        </w:rPr>
        <w:t xml:space="preserve">, was still inflexibly studious. In the desperation of her feelings, she resolved on one effort more, and, turning to Elizabeth, said: “Miss Eliza Bennet, let me persuade you to follow my example, and take a turn about the room. I assure you it is very refreshing after sitting so long in one attitude.” </w:t>
      </w:r>
    </w:p>
    <w:p w14:paraId="3B97C9DC" w14:textId="77777777" w:rsidR="009E3165" w:rsidRDefault="00276F53">
      <w:pPr>
        <w:rPr>
          <w:sz w:val="22"/>
          <w:szCs w:val="22"/>
        </w:rPr>
      </w:pPr>
      <w:r>
        <w:rPr>
          <w:sz w:val="22"/>
          <w:szCs w:val="22"/>
        </w:rPr>
        <w:t xml:space="preserve">Elizabeth was </w:t>
      </w:r>
      <w:proofErr w:type="gramStart"/>
      <w:r>
        <w:rPr>
          <w:sz w:val="22"/>
          <w:szCs w:val="22"/>
        </w:rPr>
        <w:t>surprised, but</w:t>
      </w:r>
      <w:proofErr w:type="gramEnd"/>
      <w:r>
        <w:rPr>
          <w:sz w:val="22"/>
          <w:szCs w:val="22"/>
        </w:rPr>
        <w:t xml:space="preserve"> agreed to it immediately. Miss Bingley succeeded no less in the real object of her civility</w:t>
      </w:r>
      <w:r>
        <w:rPr>
          <w:sz w:val="22"/>
          <w:szCs w:val="22"/>
          <w:vertAlign w:val="superscript"/>
        </w:rPr>
        <w:footnoteReference w:id="14"/>
      </w:r>
      <w:r>
        <w:rPr>
          <w:sz w:val="22"/>
          <w:szCs w:val="22"/>
        </w:rPr>
        <w:t>; Mr. Darcy looked up. He was as much awake to the novelty</w:t>
      </w:r>
      <w:r>
        <w:rPr>
          <w:sz w:val="22"/>
          <w:szCs w:val="22"/>
          <w:vertAlign w:val="superscript"/>
        </w:rPr>
        <w:footnoteReference w:id="15"/>
      </w:r>
      <w:r>
        <w:rPr>
          <w:sz w:val="22"/>
          <w:szCs w:val="22"/>
        </w:rPr>
        <w:t xml:space="preserve"> of attention in that quarter as Elizabeth herself </w:t>
      </w:r>
      <w:r>
        <w:rPr>
          <w:sz w:val="22"/>
          <w:szCs w:val="22"/>
        </w:rPr>
        <w:lastRenderedPageBreak/>
        <w:t xml:space="preserve">could </w:t>
      </w:r>
      <w:proofErr w:type="gramStart"/>
      <w:r>
        <w:rPr>
          <w:sz w:val="22"/>
          <w:szCs w:val="22"/>
        </w:rPr>
        <w:t>be, and</w:t>
      </w:r>
      <w:proofErr w:type="gramEnd"/>
      <w:r>
        <w:rPr>
          <w:sz w:val="22"/>
          <w:szCs w:val="22"/>
        </w:rPr>
        <w:t xml:space="preserve"> unconsciously closed his book. He was directly invited to join their party, but he declined it, observing that he could imagine but two motives for their choosing to walk up and down the room together, with either of which motives his joining them would interfere. “What could he mean? She was dying to know what could be his meaning?”—and asked Elizabeth whether she could at all understand him? </w:t>
      </w:r>
    </w:p>
    <w:p w14:paraId="4927C514" w14:textId="77777777" w:rsidR="009E3165" w:rsidRDefault="00276F53">
      <w:pPr>
        <w:rPr>
          <w:sz w:val="22"/>
          <w:szCs w:val="22"/>
        </w:rPr>
      </w:pPr>
      <w:r>
        <w:rPr>
          <w:sz w:val="22"/>
          <w:szCs w:val="22"/>
        </w:rPr>
        <w:t xml:space="preserve">“Not at all,” was her answer; “but depend upon it, he means to be severe on us, and our surest way of disappointing him will be to ask nothing about it.” </w:t>
      </w:r>
    </w:p>
    <w:p w14:paraId="15C06709" w14:textId="77777777" w:rsidR="009E3165" w:rsidRDefault="00276F53">
      <w:pPr>
        <w:rPr>
          <w:sz w:val="22"/>
          <w:szCs w:val="22"/>
        </w:rPr>
      </w:pPr>
      <w:r>
        <w:rPr>
          <w:sz w:val="22"/>
          <w:szCs w:val="22"/>
        </w:rPr>
        <w:t>Miss Bingley, however, was incapable of disappointing Mr. Darcy in anything, and persevered</w:t>
      </w:r>
      <w:r>
        <w:rPr>
          <w:sz w:val="22"/>
          <w:szCs w:val="22"/>
          <w:vertAlign w:val="superscript"/>
        </w:rPr>
        <w:footnoteReference w:id="16"/>
      </w:r>
      <w:r>
        <w:rPr>
          <w:sz w:val="22"/>
          <w:szCs w:val="22"/>
        </w:rPr>
        <w:t xml:space="preserve"> therefore in requiring an explanation of his two motives. </w:t>
      </w:r>
    </w:p>
    <w:p w14:paraId="113D84C9" w14:textId="77777777" w:rsidR="009E3165" w:rsidRDefault="00276F53">
      <w:pPr>
        <w:rPr>
          <w:sz w:val="22"/>
          <w:szCs w:val="22"/>
        </w:rPr>
      </w:pPr>
      <w:r>
        <w:rPr>
          <w:sz w:val="22"/>
          <w:szCs w:val="22"/>
        </w:rPr>
        <w:t>“I have not the smallest objection to explaining them,” said he, as soon as she allowed him to speak. “You either choose this method of passing the evening because you are in each other’s confidence,</w:t>
      </w:r>
      <w:r>
        <w:rPr>
          <w:sz w:val="22"/>
          <w:szCs w:val="22"/>
          <w:vertAlign w:val="superscript"/>
        </w:rPr>
        <w:footnoteReference w:id="17"/>
      </w:r>
      <w:r>
        <w:rPr>
          <w:sz w:val="22"/>
          <w:szCs w:val="22"/>
        </w:rPr>
        <w:t xml:space="preserve"> and have secret affairs to discuss, or because you are conscious that your figures appear to the greatest advantage in walking; if the first, I would be completely in your way, and if the second, I can admire you much better as I sit by the fire.” </w:t>
      </w:r>
    </w:p>
    <w:p w14:paraId="001BD58F" w14:textId="77777777" w:rsidR="009E3165" w:rsidRDefault="00276F53">
      <w:pPr>
        <w:rPr>
          <w:sz w:val="22"/>
          <w:szCs w:val="22"/>
        </w:rPr>
      </w:pPr>
      <w:r>
        <w:rPr>
          <w:sz w:val="22"/>
          <w:szCs w:val="22"/>
        </w:rPr>
        <w:t xml:space="preserve"> “Oh! shocking!” cried Miss Bingley. “I never heard anything so abominable</w:t>
      </w:r>
      <w:r>
        <w:rPr>
          <w:sz w:val="22"/>
          <w:szCs w:val="22"/>
          <w:vertAlign w:val="superscript"/>
        </w:rPr>
        <w:footnoteReference w:id="18"/>
      </w:r>
      <w:r>
        <w:rPr>
          <w:sz w:val="22"/>
          <w:szCs w:val="22"/>
        </w:rPr>
        <w:t xml:space="preserve">. How shall we punish him for such a speech?” </w:t>
      </w:r>
    </w:p>
    <w:p w14:paraId="46DC8DD0" w14:textId="77777777" w:rsidR="009E3165" w:rsidRDefault="00276F53">
      <w:pPr>
        <w:rPr>
          <w:sz w:val="22"/>
          <w:szCs w:val="22"/>
        </w:rPr>
      </w:pPr>
      <w:r>
        <w:rPr>
          <w:sz w:val="22"/>
          <w:szCs w:val="22"/>
        </w:rPr>
        <w:t xml:space="preserve">“Nothing so easy, if you have but the inclination,” said Elizabeth. “We can all plague </w:t>
      </w:r>
      <w:r>
        <w:rPr>
          <w:sz w:val="22"/>
          <w:szCs w:val="22"/>
        </w:rPr>
        <w:t>and punish one another. Tease him—laugh at him. Intimate as you are,</w:t>
      </w:r>
      <w:r>
        <w:rPr>
          <w:sz w:val="22"/>
          <w:szCs w:val="22"/>
          <w:vertAlign w:val="superscript"/>
        </w:rPr>
        <w:footnoteReference w:id="19"/>
      </w:r>
      <w:r>
        <w:rPr>
          <w:sz w:val="22"/>
          <w:szCs w:val="22"/>
        </w:rPr>
        <w:t xml:space="preserve"> you must know how it is to be done.” </w:t>
      </w:r>
    </w:p>
    <w:p w14:paraId="16394D9E" w14:textId="77777777" w:rsidR="009E3165" w:rsidRDefault="00276F53">
      <w:pPr>
        <w:rPr>
          <w:sz w:val="22"/>
          <w:szCs w:val="22"/>
        </w:rPr>
      </w:pPr>
      <w:r>
        <w:rPr>
          <w:sz w:val="22"/>
          <w:szCs w:val="22"/>
        </w:rPr>
        <w:t xml:space="preserve">“But upon my </w:t>
      </w:r>
      <w:proofErr w:type="spellStart"/>
      <w:r>
        <w:rPr>
          <w:sz w:val="22"/>
          <w:szCs w:val="22"/>
        </w:rPr>
        <w:t>honour</w:t>
      </w:r>
      <w:proofErr w:type="spellEnd"/>
      <w:r>
        <w:rPr>
          <w:sz w:val="22"/>
          <w:szCs w:val="22"/>
        </w:rPr>
        <w:t xml:space="preserve">, I do </w:t>
      </w:r>
      <w:r>
        <w:rPr>
          <w:i/>
          <w:sz w:val="22"/>
          <w:szCs w:val="22"/>
        </w:rPr>
        <w:t>not</w:t>
      </w:r>
      <w:r>
        <w:rPr>
          <w:sz w:val="22"/>
          <w:szCs w:val="22"/>
        </w:rPr>
        <w:t xml:space="preserve">. I do assure you that my intimacy has not yet taught me </w:t>
      </w:r>
      <w:r>
        <w:rPr>
          <w:i/>
          <w:sz w:val="22"/>
          <w:szCs w:val="22"/>
        </w:rPr>
        <w:t>that</w:t>
      </w:r>
      <w:r>
        <w:rPr>
          <w:sz w:val="22"/>
          <w:szCs w:val="22"/>
        </w:rPr>
        <w:t>. Tease calmness of manner and presence of mind! No, no—feel he may defy us there. And as to laughter, we will not expose ourselves, if you please, by attempting to laugh without a subject. Mr. Darcy may hug himself.”</w:t>
      </w:r>
      <w:r>
        <w:rPr>
          <w:sz w:val="22"/>
          <w:szCs w:val="22"/>
          <w:vertAlign w:val="superscript"/>
        </w:rPr>
        <w:footnoteReference w:id="20"/>
      </w:r>
      <w:r>
        <w:rPr>
          <w:sz w:val="22"/>
          <w:szCs w:val="22"/>
        </w:rPr>
        <w:t xml:space="preserve"> </w:t>
      </w:r>
    </w:p>
    <w:p w14:paraId="2F635B39" w14:textId="77777777" w:rsidR="009E3165" w:rsidRDefault="00276F53">
      <w:pPr>
        <w:rPr>
          <w:sz w:val="22"/>
          <w:szCs w:val="22"/>
        </w:rPr>
      </w:pPr>
      <w:r>
        <w:rPr>
          <w:sz w:val="22"/>
          <w:szCs w:val="22"/>
        </w:rPr>
        <w:t xml:space="preserve">“Mr. Darcy is not to be laughed at!” cried Elizabeth. “That is an uncommon advantage, and uncommon I hope it will continue, for it would be a great loss to </w:t>
      </w:r>
      <w:r>
        <w:rPr>
          <w:i/>
          <w:sz w:val="22"/>
          <w:szCs w:val="22"/>
        </w:rPr>
        <w:t xml:space="preserve">me </w:t>
      </w:r>
      <w:r>
        <w:rPr>
          <w:sz w:val="22"/>
          <w:szCs w:val="22"/>
        </w:rPr>
        <w:t xml:space="preserve">to have many such acquaintances. I dearly love a laugh.” </w:t>
      </w:r>
    </w:p>
    <w:p w14:paraId="11AF75B9" w14:textId="77777777" w:rsidR="009E3165" w:rsidRDefault="00276F53">
      <w:pPr>
        <w:rPr>
          <w:sz w:val="22"/>
          <w:szCs w:val="22"/>
        </w:rPr>
      </w:pPr>
      <w:r>
        <w:rPr>
          <w:sz w:val="22"/>
          <w:szCs w:val="22"/>
        </w:rPr>
        <w:t xml:space="preserve">“Miss Bingley,” said he, “has given me more credit than can be. The wisest and the best of men—nay, the wisest and best of their actions— may be rendered ridiculous by a person whose first object in life is a joke.” </w:t>
      </w:r>
    </w:p>
    <w:p w14:paraId="1343EFC9" w14:textId="77777777" w:rsidR="009E3165" w:rsidRDefault="00276F53">
      <w:pPr>
        <w:rPr>
          <w:sz w:val="22"/>
          <w:szCs w:val="22"/>
        </w:rPr>
      </w:pPr>
      <w:r>
        <w:rPr>
          <w:sz w:val="22"/>
          <w:szCs w:val="22"/>
        </w:rPr>
        <w:t xml:space="preserve">“Certainly,” replied Elizabeth—“there are such people, but I hope I am not one of </w:t>
      </w:r>
      <w:r>
        <w:rPr>
          <w:i/>
          <w:sz w:val="22"/>
          <w:szCs w:val="22"/>
        </w:rPr>
        <w:t>them</w:t>
      </w:r>
      <w:r>
        <w:rPr>
          <w:sz w:val="22"/>
          <w:szCs w:val="22"/>
        </w:rPr>
        <w:t>. I hope I never ridicule what is wise and good. Follies</w:t>
      </w:r>
      <w:r>
        <w:rPr>
          <w:sz w:val="22"/>
          <w:szCs w:val="22"/>
          <w:vertAlign w:val="superscript"/>
        </w:rPr>
        <w:footnoteReference w:id="21"/>
      </w:r>
      <w:r>
        <w:rPr>
          <w:sz w:val="22"/>
          <w:szCs w:val="22"/>
        </w:rPr>
        <w:t xml:space="preserve"> and nonsense, whims</w:t>
      </w:r>
      <w:r>
        <w:rPr>
          <w:sz w:val="22"/>
          <w:szCs w:val="22"/>
          <w:vertAlign w:val="superscript"/>
        </w:rPr>
        <w:footnoteReference w:id="22"/>
      </w:r>
      <w:r>
        <w:rPr>
          <w:sz w:val="22"/>
          <w:szCs w:val="22"/>
        </w:rPr>
        <w:t xml:space="preserve"> and inconsistencies, </w:t>
      </w:r>
      <w:r>
        <w:rPr>
          <w:i/>
          <w:sz w:val="22"/>
          <w:szCs w:val="22"/>
        </w:rPr>
        <w:t xml:space="preserve">do </w:t>
      </w:r>
      <w:r>
        <w:rPr>
          <w:sz w:val="22"/>
          <w:szCs w:val="22"/>
        </w:rPr>
        <w:t xml:space="preserve">divert me, I own, and I laugh at them whenever I can. But these, I suppose, are precisely what you are without.” </w:t>
      </w:r>
    </w:p>
    <w:p w14:paraId="3052A0A0" w14:textId="77777777" w:rsidR="009E3165" w:rsidRDefault="00276F53">
      <w:pPr>
        <w:rPr>
          <w:sz w:val="22"/>
          <w:szCs w:val="22"/>
        </w:rPr>
      </w:pPr>
      <w:r>
        <w:rPr>
          <w:sz w:val="22"/>
          <w:szCs w:val="22"/>
        </w:rPr>
        <w:t xml:space="preserve">“Perhaps that is not possible for anyone. But it has been the study of my life to avoid those weaknesses which often expose a strong understanding to </w:t>
      </w:r>
      <w:proofErr w:type="gramStart"/>
      <w:r>
        <w:rPr>
          <w:sz w:val="22"/>
          <w:szCs w:val="22"/>
        </w:rPr>
        <w:t>ridicule.”</w:t>
      </w:r>
      <w:proofErr w:type="gramEnd"/>
      <w:r>
        <w:rPr>
          <w:sz w:val="22"/>
          <w:szCs w:val="22"/>
        </w:rPr>
        <w:t xml:space="preserve"> “Such as vanity</w:t>
      </w:r>
      <w:r>
        <w:rPr>
          <w:sz w:val="22"/>
          <w:szCs w:val="22"/>
          <w:vertAlign w:val="superscript"/>
        </w:rPr>
        <w:footnoteReference w:id="23"/>
      </w:r>
      <w:r>
        <w:rPr>
          <w:sz w:val="22"/>
          <w:szCs w:val="22"/>
        </w:rPr>
        <w:t xml:space="preserve"> and pride.” </w:t>
      </w:r>
    </w:p>
    <w:p w14:paraId="6CE8F336" w14:textId="77777777" w:rsidR="009E3165" w:rsidRDefault="00276F53">
      <w:pPr>
        <w:rPr>
          <w:sz w:val="22"/>
          <w:szCs w:val="22"/>
        </w:rPr>
      </w:pPr>
      <w:r>
        <w:rPr>
          <w:sz w:val="22"/>
          <w:szCs w:val="22"/>
        </w:rPr>
        <w:lastRenderedPageBreak/>
        <w:t xml:space="preserve">“Yes, vanity is a weakness indeed. But pride—where there is a real superiority of mind, pride will be always under good </w:t>
      </w:r>
      <w:proofErr w:type="gramStart"/>
      <w:r>
        <w:rPr>
          <w:sz w:val="22"/>
          <w:szCs w:val="22"/>
        </w:rPr>
        <w:t>regulation.”</w:t>
      </w:r>
      <w:proofErr w:type="gramEnd"/>
      <w:r>
        <w:rPr>
          <w:sz w:val="22"/>
          <w:szCs w:val="22"/>
        </w:rPr>
        <w:t xml:space="preserve"> Elizabeth turned away to hide a smile. </w:t>
      </w:r>
    </w:p>
    <w:p w14:paraId="3FC75DB2" w14:textId="77777777" w:rsidR="009E3165" w:rsidRDefault="00276F53">
      <w:pPr>
        <w:rPr>
          <w:sz w:val="22"/>
          <w:szCs w:val="22"/>
        </w:rPr>
      </w:pPr>
      <w:r>
        <w:rPr>
          <w:sz w:val="22"/>
          <w:szCs w:val="22"/>
        </w:rPr>
        <w:t xml:space="preserve">“Your examination of Mr. Darcy is over, I presume,” said Miss Bingley; “and pray what is the result?”  “I am perfectly convinced by it that Mr. Darcy has no defect. He owns it himself without disguise.” </w:t>
      </w:r>
    </w:p>
    <w:p w14:paraId="5E6251E6" w14:textId="77777777" w:rsidR="009E3165" w:rsidRDefault="00276F53">
      <w:pPr>
        <w:rPr>
          <w:sz w:val="22"/>
          <w:szCs w:val="22"/>
        </w:rPr>
      </w:pPr>
      <w:r>
        <w:rPr>
          <w:sz w:val="22"/>
          <w:szCs w:val="22"/>
        </w:rPr>
        <w:t>“No,” said Darcy, “I have made no such pretension.</w:t>
      </w:r>
      <w:r>
        <w:rPr>
          <w:sz w:val="22"/>
          <w:szCs w:val="22"/>
          <w:vertAlign w:val="superscript"/>
        </w:rPr>
        <w:footnoteReference w:id="24"/>
      </w:r>
      <w:r>
        <w:rPr>
          <w:sz w:val="22"/>
          <w:szCs w:val="22"/>
        </w:rPr>
        <w:t xml:space="preserve"> I have faults enough, but they are not, I hope, of understanding. My temper I dare not vouch for. It is, I believe, too little </w:t>
      </w:r>
      <w:proofErr w:type="gramStart"/>
      <w:r>
        <w:rPr>
          <w:sz w:val="22"/>
          <w:szCs w:val="22"/>
        </w:rPr>
        <w:t>yielding—</w:t>
      </w:r>
      <w:proofErr w:type="gramEnd"/>
      <w:r>
        <w:rPr>
          <w:sz w:val="22"/>
          <w:szCs w:val="22"/>
        </w:rPr>
        <w:t>certainly too little for the convenience of the world. I cannot forget the follies and vices</w:t>
      </w:r>
      <w:r>
        <w:rPr>
          <w:sz w:val="22"/>
          <w:szCs w:val="22"/>
          <w:vertAlign w:val="superscript"/>
        </w:rPr>
        <w:footnoteReference w:id="25"/>
      </w:r>
      <w:r>
        <w:rPr>
          <w:sz w:val="22"/>
          <w:szCs w:val="22"/>
        </w:rPr>
        <w:t xml:space="preserve"> of </w:t>
      </w:r>
      <w:proofErr w:type="gramStart"/>
      <w:r>
        <w:rPr>
          <w:sz w:val="22"/>
          <w:szCs w:val="22"/>
        </w:rPr>
        <w:t>other</w:t>
      </w:r>
      <w:proofErr w:type="gramEnd"/>
      <w:r>
        <w:rPr>
          <w:sz w:val="22"/>
          <w:szCs w:val="22"/>
        </w:rPr>
        <w:t xml:space="preserve"> so soon as I ought, nor their offenses against myself. My feelings are not puffed about with every attempt to move them. My temper would perhaps be called resentful. My good opinion once lost, is lost forever.” </w:t>
      </w:r>
    </w:p>
    <w:p w14:paraId="7CECD565" w14:textId="77777777" w:rsidR="009E3165" w:rsidRDefault="00276F53">
      <w:pPr>
        <w:rPr>
          <w:sz w:val="22"/>
          <w:szCs w:val="22"/>
        </w:rPr>
      </w:pPr>
      <w:r>
        <w:rPr>
          <w:sz w:val="22"/>
          <w:szCs w:val="22"/>
        </w:rPr>
        <w:t>“</w:t>
      </w:r>
      <w:r>
        <w:rPr>
          <w:i/>
          <w:sz w:val="22"/>
          <w:szCs w:val="22"/>
        </w:rPr>
        <w:t>That</w:t>
      </w:r>
      <w:r>
        <w:rPr>
          <w:sz w:val="22"/>
          <w:szCs w:val="22"/>
        </w:rPr>
        <w:t xml:space="preserve"> is a failing indeed!” cried Elizabeth. “Implacable</w:t>
      </w:r>
      <w:r>
        <w:rPr>
          <w:sz w:val="22"/>
          <w:szCs w:val="22"/>
          <w:vertAlign w:val="superscript"/>
        </w:rPr>
        <w:footnoteReference w:id="26"/>
      </w:r>
      <w:r>
        <w:rPr>
          <w:sz w:val="22"/>
          <w:szCs w:val="22"/>
        </w:rPr>
        <w:t xml:space="preserve"> resentment is a shade in a character. But you have chosen your fault well. I really cannot </w:t>
      </w:r>
      <w:r>
        <w:rPr>
          <w:i/>
          <w:sz w:val="22"/>
          <w:szCs w:val="22"/>
        </w:rPr>
        <w:t xml:space="preserve">laugh </w:t>
      </w:r>
      <w:r>
        <w:rPr>
          <w:sz w:val="22"/>
          <w:szCs w:val="22"/>
        </w:rPr>
        <w:t>at it. You are safe from me.”</w:t>
      </w:r>
    </w:p>
    <w:p w14:paraId="24C372AA" w14:textId="77777777" w:rsidR="009E3165" w:rsidRDefault="00276F53">
      <w:pPr>
        <w:rPr>
          <w:sz w:val="22"/>
          <w:szCs w:val="22"/>
        </w:rPr>
      </w:pPr>
      <w:r>
        <w:rPr>
          <w:sz w:val="22"/>
          <w:szCs w:val="22"/>
        </w:rPr>
        <w:t>“There is, I believe, in every disposition</w:t>
      </w:r>
      <w:r>
        <w:rPr>
          <w:sz w:val="22"/>
          <w:szCs w:val="22"/>
          <w:vertAlign w:val="superscript"/>
        </w:rPr>
        <w:footnoteReference w:id="27"/>
      </w:r>
      <w:r>
        <w:rPr>
          <w:sz w:val="22"/>
          <w:szCs w:val="22"/>
        </w:rPr>
        <w:t xml:space="preserve"> a tendency to some particular evil—a natural defect, which not even the best education can overcome.” “And </w:t>
      </w:r>
      <w:r>
        <w:rPr>
          <w:i/>
          <w:sz w:val="22"/>
          <w:szCs w:val="22"/>
        </w:rPr>
        <w:t xml:space="preserve">your </w:t>
      </w:r>
      <w:r>
        <w:rPr>
          <w:sz w:val="22"/>
          <w:szCs w:val="22"/>
        </w:rPr>
        <w:t xml:space="preserve">defect is to hate everybody.” </w:t>
      </w:r>
    </w:p>
    <w:p w14:paraId="791297AE" w14:textId="77777777" w:rsidR="009E3165" w:rsidRDefault="00276F53">
      <w:pPr>
        <w:rPr>
          <w:sz w:val="22"/>
          <w:szCs w:val="22"/>
        </w:rPr>
      </w:pPr>
      <w:r>
        <w:rPr>
          <w:sz w:val="22"/>
          <w:szCs w:val="22"/>
        </w:rPr>
        <w:t xml:space="preserve">“And yours,” he replied with a smile, “is willfully to misunderstand them.” </w:t>
      </w:r>
    </w:p>
    <w:p w14:paraId="5951E9B1" w14:textId="77777777" w:rsidR="009E3165" w:rsidRDefault="00276F53">
      <w:pPr>
        <w:rPr>
          <w:sz w:val="22"/>
          <w:szCs w:val="22"/>
        </w:rPr>
      </w:pPr>
      <w:r>
        <w:rPr>
          <w:sz w:val="22"/>
          <w:szCs w:val="22"/>
        </w:rPr>
        <w:t xml:space="preserve"> “Do let us have a little music,” cried Miss Bingley, tired of a conversation in which she had </w:t>
      </w:r>
      <w:r>
        <w:rPr>
          <w:sz w:val="22"/>
          <w:szCs w:val="22"/>
        </w:rPr>
        <w:t xml:space="preserve">no share. “Louisa, you will not mind my waking Mr. Hurst?” </w:t>
      </w:r>
    </w:p>
    <w:p w14:paraId="409FF6E5" w14:textId="7B2D6664" w:rsidR="009E3165" w:rsidRDefault="00276F53">
      <w:pPr>
        <w:rPr>
          <w:i/>
          <w:color w:val="910D28"/>
          <w:sz w:val="16"/>
          <w:szCs w:val="16"/>
        </w:rPr>
      </w:pPr>
      <w:r>
        <w:rPr>
          <w:sz w:val="22"/>
          <w:szCs w:val="22"/>
        </w:rPr>
        <w:t>Her sister had not the smallest objection, and the pianoforte</w:t>
      </w:r>
      <w:r>
        <w:rPr>
          <w:sz w:val="22"/>
          <w:szCs w:val="22"/>
          <w:vertAlign w:val="superscript"/>
        </w:rPr>
        <w:footnoteReference w:id="28"/>
      </w:r>
      <w:r>
        <w:rPr>
          <w:sz w:val="22"/>
          <w:szCs w:val="22"/>
        </w:rPr>
        <w:t xml:space="preserve"> was opened; and Darcy, after a few moments’ recollection, was not sorry for it. He began to feel the danger of paying Elizabeth too much attention.</w:t>
      </w:r>
    </w:p>
    <w:p w14:paraId="53CF98FD" w14:textId="77777777" w:rsidR="009E3165" w:rsidRDefault="00276F53">
      <w:pPr>
        <w:rPr>
          <w:i/>
          <w:color w:val="910D28"/>
          <w:sz w:val="16"/>
          <w:szCs w:val="16"/>
        </w:rPr>
      </w:pPr>
      <w:r>
        <w:rPr>
          <w:i/>
          <w:color w:val="910D28"/>
          <w:sz w:val="16"/>
          <w:szCs w:val="16"/>
        </w:rPr>
        <w:t>Source</w:t>
      </w:r>
    </w:p>
    <w:p w14:paraId="5E2D0E08" w14:textId="77777777" w:rsidR="009E3165" w:rsidRDefault="00276F53">
      <w:pPr>
        <w:rPr>
          <w:sz w:val="22"/>
          <w:szCs w:val="22"/>
        </w:rPr>
      </w:pPr>
      <w:r>
        <w:rPr>
          <w:sz w:val="16"/>
          <w:szCs w:val="16"/>
        </w:rPr>
        <w:t xml:space="preserve">Austen, J. (1813). Pride and Prejudice. Project Gutenberg. [PDF] </w:t>
      </w:r>
      <w:hyperlink r:id="rId8">
        <w:r>
          <w:rPr>
            <w:color w:val="0000FF"/>
            <w:sz w:val="16"/>
            <w:szCs w:val="16"/>
            <w:u w:val="single"/>
          </w:rPr>
          <w:t>https://www.gutenberg.org/files/1342/old/pandp12p.pdf</w:t>
        </w:r>
      </w:hyperlink>
      <w:r>
        <w:rPr>
          <w:sz w:val="16"/>
          <w:szCs w:val="16"/>
        </w:rPr>
        <w:t xml:space="preserve">  </w:t>
      </w:r>
    </w:p>
    <w:sectPr w:rsidR="009E3165">
      <w:headerReference w:type="default" r:id="rId9"/>
      <w:footerReference w:type="default" r:id="rId10"/>
      <w:pgSz w:w="12240" w:h="15840"/>
      <w:pgMar w:top="1440" w:right="1440" w:bottom="1440" w:left="1440" w:header="720" w:footer="720" w:gutter="0"/>
      <w:pgNumType w:start="4"/>
      <w:cols w:num="2" w:space="720" w:equalWidth="0">
        <w:col w:w="4410" w:space="540"/>
        <w:col w:w="44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7A08" w14:textId="77777777" w:rsidR="00276F53" w:rsidRDefault="00276F53">
      <w:pPr>
        <w:spacing w:after="0" w:line="240" w:lineRule="auto"/>
      </w:pPr>
      <w:r>
        <w:separator/>
      </w:r>
    </w:p>
  </w:endnote>
  <w:endnote w:type="continuationSeparator" w:id="0">
    <w:p w14:paraId="07279E4E" w14:textId="77777777" w:rsidR="00276F53" w:rsidRDefault="0027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D11" w14:textId="77777777" w:rsidR="009E3165" w:rsidRDefault="00276F53">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038C1DBE" wp14:editId="315DAF35">
          <wp:simplePos x="0" y="0"/>
          <wp:positionH relativeFrom="column">
            <wp:posOffset>1076325</wp:posOffset>
          </wp:positionH>
          <wp:positionV relativeFrom="paragraph">
            <wp:posOffset>-95247</wp:posOffset>
          </wp:positionV>
          <wp:extent cx="4572000" cy="316865"/>
          <wp:effectExtent l="0" t="0" r="0" b="0"/>
          <wp:wrapSquare wrapText="bothSides" distT="0" distB="0" distL="0" distR="0"/>
          <wp:docPr id="21443496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174C08" wp14:editId="02CCCF90">
              <wp:simplePos x="0" y="0"/>
              <wp:positionH relativeFrom="column">
                <wp:posOffset>1104900</wp:posOffset>
              </wp:positionH>
              <wp:positionV relativeFrom="paragraph">
                <wp:posOffset>-165099</wp:posOffset>
              </wp:positionV>
              <wp:extent cx="4029075" cy="314325"/>
              <wp:effectExtent l="0" t="0" r="0" b="0"/>
              <wp:wrapSquare wrapText="bothSides" distT="0" distB="0" distL="114300" distR="114300"/>
              <wp:docPr id="2144349653" name="Rectangle 2144349653"/>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52D3594D" w14:textId="77777777" w:rsidR="009E3165" w:rsidRDefault="00276F53">
                          <w:pPr>
                            <w:spacing w:after="0" w:line="240" w:lineRule="auto"/>
                            <w:jc w:val="right"/>
                            <w:textDirection w:val="btLr"/>
                          </w:pPr>
                          <w:r>
                            <w:rPr>
                              <w:rFonts w:ascii="Arial" w:eastAsia="Arial" w:hAnsi="Arial" w:cs="Arial"/>
                              <w:b/>
                              <w:smallCaps/>
                              <w:color w:val="2D2D2D"/>
                            </w:rPr>
                            <w:t>UNFAITHFUL</w:t>
                          </w:r>
                        </w:p>
                        <w:p w14:paraId="1115B538" w14:textId="77777777" w:rsidR="009E3165" w:rsidRDefault="009E3165">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72174C08" id="Rectangle 2144349653" o:spid="_x0000_s1029" style="position:absolute;margin-left:87pt;margin-top:-13pt;width:317.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" filled="f" stroked="f">
              <v:textbox inset="2.53958mm,1.2694mm,2.53958mm,1.2694mm">
                <w:txbxContent>
                  <w:p w14:paraId="52D3594D" w14:textId="77777777" w:rsidR="009E3165" w:rsidRDefault="00276F53">
                    <w:pPr>
                      <w:spacing w:after="0" w:line="240" w:lineRule="auto"/>
                      <w:jc w:val="right"/>
                      <w:textDirection w:val="btLr"/>
                    </w:pPr>
                    <w:r>
                      <w:rPr>
                        <w:rFonts w:ascii="Arial" w:eastAsia="Arial" w:hAnsi="Arial" w:cs="Arial"/>
                        <w:b/>
                        <w:smallCaps/>
                        <w:color w:val="2D2D2D"/>
                      </w:rPr>
                      <w:t>UNFAITHFUL</w:t>
                    </w:r>
                  </w:p>
                  <w:p w14:paraId="1115B538" w14:textId="77777777" w:rsidR="009E3165" w:rsidRDefault="009E3165">
                    <w:pPr>
                      <w:spacing w:after="0" w:line="240" w:lineRule="auto"/>
                      <w:jc w:val="cente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67FC" w14:textId="77777777" w:rsidR="00276F53" w:rsidRDefault="00276F53">
      <w:pPr>
        <w:spacing w:after="0" w:line="240" w:lineRule="auto"/>
      </w:pPr>
      <w:r>
        <w:separator/>
      </w:r>
    </w:p>
  </w:footnote>
  <w:footnote w:type="continuationSeparator" w:id="0">
    <w:p w14:paraId="248791B5" w14:textId="77777777" w:rsidR="00276F53" w:rsidRDefault="00276F53">
      <w:pPr>
        <w:spacing w:after="0" w:line="240" w:lineRule="auto"/>
      </w:pPr>
      <w:r>
        <w:continuationSeparator/>
      </w:r>
    </w:p>
  </w:footnote>
  <w:footnote w:id="1">
    <w:p w14:paraId="06437626" w14:textId="77777777" w:rsidR="009E3165" w:rsidRDefault="00276F53">
      <w:pPr>
        <w:spacing w:after="0" w:line="240" w:lineRule="auto"/>
        <w:rPr>
          <w:sz w:val="20"/>
          <w:szCs w:val="20"/>
        </w:rPr>
      </w:pPr>
      <w:r>
        <w:rPr>
          <w:vertAlign w:val="superscript"/>
        </w:rPr>
        <w:footnoteRef/>
      </w:r>
      <w:r>
        <w:rPr>
          <w:sz w:val="20"/>
          <w:szCs w:val="20"/>
        </w:rPr>
        <w:t xml:space="preserve"> After dinner, it was common for the women to leave the dining room and go to another room (often the </w:t>
      </w:r>
      <w:r>
        <w:rPr>
          <w:b/>
          <w:sz w:val="20"/>
          <w:szCs w:val="20"/>
        </w:rPr>
        <w:t>drawing room</w:t>
      </w:r>
      <w:r>
        <w:rPr>
          <w:sz w:val="20"/>
          <w:szCs w:val="20"/>
        </w:rPr>
        <w:t>) to talk, while the men stayed behind for drinks and conversation</w:t>
      </w:r>
    </w:p>
  </w:footnote>
  <w:footnote w:id="2">
    <w:p w14:paraId="65183113" w14:textId="77777777" w:rsidR="009E3165" w:rsidRDefault="00276F53">
      <w:pPr>
        <w:spacing w:after="0" w:line="240" w:lineRule="auto"/>
        <w:rPr>
          <w:sz w:val="20"/>
          <w:szCs w:val="20"/>
        </w:rPr>
      </w:pPr>
      <w:r>
        <w:rPr>
          <w:vertAlign w:val="superscript"/>
        </w:rPr>
        <w:footnoteRef/>
      </w:r>
      <w:r>
        <w:rPr>
          <w:sz w:val="20"/>
          <w:szCs w:val="20"/>
        </w:rPr>
        <w:t xml:space="preserve"> A formal sitting room in a house where guests were entertained</w:t>
      </w:r>
    </w:p>
  </w:footnote>
  <w:footnote w:id="3">
    <w:p w14:paraId="6C1F893F" w14:textId="77777777" w:rsidR="009E3165" w:rsidRDefault="00276F53">
      <w:pPr>
        <w:spacing w:after="0" w:line="240" w:lineRule="auto"/>
        <w:rPr>
          <w:sz w:val="20"/>
          <w:szCs w:val="20"/>
        </w:rPr>
      </w:pPr>
      <w:r>
        <w:rPr>
          <w:vertAlign w:val="superscript"/>
        </w:rPr>
        <w:footnoteRef/>
      </w:r>
      <w:r>
        <w:rPr>
          <w:sz w:val="20"/>
          <w:szCs w:val="20"/>
        </w:rPr>
        <w:t xml:space="preserve"> Speaking or writing in a very wordy or long-winded way</w:t>
      </w:r>
    </w:p>
  </w:footnote>
  <w:footnote w:id="4">
    <w:p w14:paraId="10E12143" w14:textId="77777777" w:rsidR="009E3165" w:rsidRDefault="00276F53">
      <w:pPr>
        <w:spacing w:after="0" w:line="240" w:lineRule="auto"/>
        <w:rPr>
          <w:sz w:val="20"/>
          <w:szCs w:val="20"/>
        </w:rPr>
      </w:pPr>
      <w:r>
        <w:rPr>
          <w:vertAlign w:val="superscript"/>
        </w:rPr>
        <w:footnoteRef/>
      </w:r>
      <w:r>
        <w:rPr>
          <w:sz w:val="20"/>
          <w:szCs w:val="20"/>
        </w:rPr>
        <w:t xml:space="preserve"> A polite greeting, either spoken or written</w:t>
      </w:r>
    </w:p>
  </w:footnote>
  <w:footnote w:id="5">
    <w:p w14:paraId="27C5C60E" w14:textId="77777777" w:rsidR="009E3165" w:rsidRDefault="00276F53">
      <w:pPr>
        <w:spacing w:after="0" w:line="240" w:lineRule="auto"/>
        <w:rPr>
          <w:sz w:val="20"/>
          <w:szCs w:val="20"/>
        </w:rPr>
      </w:pPr>
      <w:r>
        <w:rPr>
          <w:vertAlign w:val="superscript"/>
        </w:rPr>
        <w:footnoteRef/>
      </w:r>
      <w:r>
        <w:rPr>
          <w:sz w:val="20"/>
          <w:szCs w:val="20"/>
        </w:rPr>
        <w:t xml:space="preserve"> An old-fashioned word meaning “in case” or “for fear that”</w:t>
      </w:r>
    </w:p>
  </w:footnote>
  <w:footnote w:id="6">
    <w:p w14:paraId="694BE232" w14:textId="77777777" w:rsidR="009E3165" w:rsidRDefault="00276F53">
      <w:pPr>
        <w:spacing w:after="0" w:line="240" w:lineRule="auto"/>
        <w:rPr>
          <w:sz w:val="20"/>
          <w:szCs w:val="20"/>
        </w:rPr>
      </w:pPr>
      <w:r>
        <w:rPr>
          <w:vertAlign w:val="superscript"/>
        </w:rPr>
        <w:footnoteRef/>
      </w:r>
      <w:r>
        <w:rPr>
          <w:sz w:val="20"/>
          <w:szCs w:val="20"/>
        </w:rPr>
        <w:t xml:space="preserve"> A small table set up for playing card games, a popular social activity in Austen’s time</w:t>
      </w:r>
    </w:p>
  </w:footnote>
  <w:footnote w:id="7">
    <w:p w14:paraId="1F319393" w14:textId="77777777" w:rsidR="009E3165" w:rsidRDefault="00276F53">
      <w:pPr>
        <w:spacing w:after="0" w:line="240" w:lineRule="auto"/>
        <w:rPr>
          <w:sz w:val="20"/>
          <w:szCs w:val="20"/>
        </w:rPr>
      </w:pPr>
      <w:r>
        <w:rPr>
          <w:vertAlign w:val="superscript"/>
        </w:rPr>
        <w:footnoteRef/>
      </w:r>
      <w:r>
        <w:rPr>
          <w:sz w:val="20"/>
          <w:szCs w:val="20"/>
        </w:rPr>
        <w:t xml:space="preserve"> Without success or without achieving anything</w:t>
      </w:r>
    </w:p>
  </w:footnote>
  <w:footnote w:id="8">
    <w:p w14:paraId="4BF72819" w14:textId="77777777" w:rsidR="009E3165" w:rsidRDefault="00276F53">
      <w:pPr>
        <w:spacing w:after="0" w:line="240" w:lineRule="auto"/>
        <w:rPr>
          <w:sz w:val="20"/>
          <w:szCs w:val="20"/>
        </w:rPr>
      </w:pPr>
      <w:r>
        <w:rPr>
          <w:vertAlign w:val="superscript"/>
        </w:rPr>
        <w:footnoteRef/>
      </w:r>
      <w:r>
        <w:rPr>
          <w:sz w:val="20"/>
          <w:szCs w:val="20"/>
        </w:rPr>
        <w:t xml:space="preserve"> </w:t>
      </w:r>
      <w:proofErr w:type="gramStart"/>
      <w:r>
        <w:rPr>
          <w:sz w:val="20"/>
          <w:szCs w:val="20"/>
        </w:rPr>
        <w:t>Constantly;</w:t>
      </w:r>
      <w:proofErr w:type="gramEnd"/>
      <w:r>
        <w:rPr>
          <w:sz w:val="20"/>
          <w:szCs w:val="20"/>
        </w:rPr>
        <w:t xml:space="preserve"> happening all the time</w:t>
      </w:r>
    </w:p>
  </w:footnote>
  <w:footnote w:id="9">
    <w:p w14:paraId="63CA1BAD" w14:textId="77777777" w:rsidR="009E3165" w:rsidRDefault="00276F53">
      <w:pPr>
        <w:spacing w:after="0" w:line="240" w:lineRule="auto"/>
        <w:rPr>
          <w:sz w:val="20"/>
          <w:szCs w:val="20"/>
        </w:rPr>
      </w:pPr>
      <w:r>
        <w:rPr>
          <w:vertAlign w:val="superscript"/>
        </w:rPr>
        <w:footnoteRef/>
      </w:r>
      <w:r>
        <w:rPr>
          <w:sz w:val="20"/>
          <w:szCs w:val="20"/>
        </w:rPr>
        <w:t xml:space="preserve"> A formal party with dancing; a major social event where people could meet and socialize</w:t>
      </w:r>
    </w:p>
  </w:footnote>
  <w:footnote w:id="10">
    <w:p w14:paraId="5B949875" w14:textId="77777777" w:rsidR="009E3165" w:rsidRDefault="00276F53">
      <w:pPr>
        <w:spacing w:after="0" w:line="240" w:lineRule="auto"/>
        <w:rPr>
          <w:sz w:val="20"/>
          <w:szCs w:val="20"/>
        </w:rPr>
      </w:pPr>
      <w:r>
        <w:rPr>
          <w:vertAlign w:val="superscript"/>
        </w:rPr>
        <w:footnoteRef/>
      </w:r>
      <w:r>
        <w:rPr>
          <w:sz w:val="20"/>
          <w:szCs w:val="20"/>
        </w:rPr>
        <w:t xml:space="preserve"> Thinking deeply or seriously about something</w:t>
      </w:r>
    </w:p>
  </w:footnote>
  <w:footnote w:id="11">
    <w:p w14:paraId="6EA9ADD2" w14:textId="77777777" w:rsidR="009E3165" w:rsidRDefault="00276F53">
      <w:pPr>
        <w:spacing w:after="0" w:line="240" w:lineRule="auto"/>
        <w:rPr>
          <w:sz w:val="20"/>
          <w:szCs w:val="20"/>
        </w:rPr>
      </w:pPr>
      <w:r>
        <w:rPr>
          <w:vertAlign w:val="superscript"/>
        </w:rPr>
        <w:footnoteRef/>
      </w:r>
      <w:r>
        <w:rPr>
          <w:sz w:val="20"/>
          <w:szCs w:val="20"/>
        </w:rPr>
        <w:t xml:space="preserve"> A polite way of saying he can go to bed whenever he wants</w:t>
      </w:r>
    </w:p>
  </w:footnote>
  <w:footnote w:id="12">
    <w:p w14:paraId="7E7E5203" w14:textId="77777777" w:rsidR="009E3165" w:rsidRDefault="00276F53">
      <w:pPr>
        <w:spacing w:after="0" w:line="240" w:lineRule="auto"/>
        <w:rPr>
          <w:sz w:val="20"/>
          <w:szCs w:val="20"/>
        </w:rPr>
      </w:pPr>
      <w:r>
        <w:rPr>
          <w:vertAlign w:val="superscript"/>
        </w:rPr>
        <w:footnoteRef/>
      </w:r>
      <w:r>
        <w:rPr>
          <w:sz w:val="20"/>
          <w:szCs w:val="20"/>
        </w:rPr>
        <w:t xml:space="preserve"> A fancy creamy soup (often with meat stock and almonds), served at elegant gatherings like balls</w:t>
      </w:r>
    </w:p>
  </w:footnote>
  <w:footnote w:id="13">
    <w:p w14:paraId="4F1D3FB0" w14:textId="77777777" w:rsidR="009E3165" w:rsidRDefault="00276F53">
      <w:pPr>
        <w:spacing w:after="0" w:line="240" w:lineRule="auto"/>
        <w:rPr>
          <w:sz w:val="20"/>
          <w:szCs w:val="20"/>
        </w:rPr>
      </w:pPr>
      <w:r>
        <w:rPr>
          <w:vertAlign w:val="superscript"/>
        </w:rPr>
        <w:footnoteRef/>
      </w:r>
      <w:r>
        <w:rPr>
          <w:sz w:val="20"/>
          <w:szCs w:val="20"/>
        </w:rPr>
        <w:t xml:space="preserve"> To deliver one’s </w:t>
      </w:r>
      <w:r>
        <w:rPr>
          <w:b/>
          <w:sz w:val="20"/>
          <w:szCs w:val="20"/>
        </w:rPr>
        <w:t>calling cards</w:t>
      </w:r>
      <w:r>
        <w:rPr>
          <w:sz w:val="20"/>
          <w:szCs w:val="20"/>
        </w:rPr>
        <w:t xml:space="preserve"> (small cards with a person’s name) to friends or acquaintances as a polite way of keeping in touch or making social visits</w:t>
      </w:r>
    </w:p>
  </w:footnote>
  <w:footnote w:id="14">
    <w:p w14:paraId="302133DB" w14:textId="77777777" w:rsidR="009E3165" w:rsidRDefault="00276F53">
      <w:pPr>
        <w:spacing w:after="0" w:line="240" w:lineRule="auto"/>
        <w:rPr>
          <w:sz w:val="20"/>
          <w:szCs w:val="20"/>
        </w:rPr>
      </w:pPr>
      <w:r>
        <w:rPr>
          <w:vertAlign w:val="superscript"/>
        </w:rPr>
        <w:footnoteRef/>
      </w:r>
      <w:r>
        <w:rPr>
          <w:sz w:val="20"/>
          <w:szCs w:val="20"/>
        </w:rPr>
        <w:t xml:space="preserve"> Formal politeness</w:t>
      </w:r>
    </w:p>
  </w:footnote>
  <w:footnote w:id="15">
    <w:p w14:paraId="04CF2823" w14:textId="77777777" w:rsidR="009E3165" w:rsidRDefault="00276F53">
      <w:pPr>
        <w:spacing w:after="0" w:line="240" w:lineRule="auto"/>
        <w:rPr>
          <w:sz w:val="20"/>
          <w:szCs w:val="20"/>
        </w:rPr>
      </w:pPr>
      <w:r>
        <w:rPr>
          <w:vertAlign w:val="superscript"/>
        </w:rPr>
        <w:footnoteRef/>
      </w:r>
      <w:r>
        <w:rPr>
          <w:sz w:val="20"/>
          <w:szCs w:val="20"/>
        </w:rPr>
        <w:t xml:space="preserve"> The quality of being new or original</w:t>
      </w:r>
    </w:p>
  </w:footnote>
  <w:footnote w:id="16">
    <w:p w14:paraId="1A437672" w14:textId="77777777" w:rsidR="009E3165" w:rsidRDefault="00276F53">
      <w:pPr>
        <w:spacing w:after="0" w:line="240" w:lineRule="auto"/>
        <w:rPr>
          <w:sz w:val="20"/>
          <w:szCs w:val="20"/>
        </w:rPr>
      </w:pPr>
      <w:r>
        <w:rPr>
          <w:vertAlign w:val="superscript"/>
        </w:rPr>
        <w:footnoteRef/>
      </w:r>
      <w:r>
        <w:rPr>
          <w:sz w:val="20"/>
          <w:szCs w:val="20"/>
        </w:rPr>
        <w:t xml:space="preserve"> Continued even in the face of difficulty</w:t>
      </w:r>
    </w:p>
  </w:footnote>
  <w:footnote w:id="17">
    <w:p w14:paraId="2923C1F1" w14:textId="77777777" w:rsidR="009E3165" w:rsidRDefault="00276F53">
      <w:pPr>
        <w:spacing w:after="0" w:line="240" w:lineRule="auto"/>
        <w:rPr>
          <w:sz w:val="20"/>
          <w:szCs w:val="20"/>
        </w:rPr>
      </w:pPr>
      <w:r>
        <w:rPr>
          <w:vertAlign w:val="superscript"/>
        </w:rPr>
        <w:footnoteRef/>
      </w:r>
      <w:r>
        <w:rPr>
          <w:sz w:val="20"/>
          <w:szCs w:val="20"/>
        </w:rPr>
        <w:t xml:space="preserve"> Trusted each other with personal thoughts or secrets</w:t>
      </w:r>
    </w:p>
  </w:footnote>
  <w:footnote w:id="18">
    <w:p w14:paraId="5BD3FBD0" w14:textId="77777777" w:rsidR="009E3165" w:rsidRDefault="00276F53">
      <w:pPr>
        <w:spacing w:after="0" w:line="240" w:lineRule="auto"/>
        <w:rPr>
          <w:sz w:val="20"/>
          <w:szCs w:val="20"/>
        </w:rPr>
      </w:pPr>
      <w:r>
        <w:rPr>
          <w:vertAlign w:val="superscript"/>
        </w:rPr>
        <w:footnoteRef/>
      </w:r>
      <w:r>
        <w:rPr>
          <w:sz w:val="20"/>
          <w:szCs w:val="20"/>
        </w:rPr>
        <w:t xml:space="preserve"> Very bad or unpleasant; horrible</w:t>
      </w:r>
    </w:p>
  </w:footnote>
  <w:footnote w:id="19">
    <w:p w14:paraId="6E703C6B" w14:textId="77777777" w:rsidR="009E3165" w:rsidRDefault="00276F53">
      <w:pPr>
        <w:spacing w:after="0" w:line="240" w:lineRule="auto"/>
        <w:rPr>
          <w:sz w:val="20"/>
          <w:szCs w:val="20"/>
        </w:rPr>
      </w:pPr>
      <w:r>
        <w:rPr>
          <w:vertAlign w:val="superscript"/>
        </w:rPr>
        <w:footnoteRef/>
      </w:r>
      <w:r>
        <w:rPr>
          <w:sz w:val="20"/>
          <w:szCs w:val="20"/>
        </w:rPr>
        <w:t xml:space="preserve"> Even though you are close friends</w:t>
      </w:r>
    </w:p>
  </w:footnote>
  <w:footnote w:id="20">
    <w:p w14:paraId="62CAB740" w14:textId="77777777" w:rsidR="009E3165" w:rsidRDefault="00276F53">
      <w:pPr>
        <w:spacing w:after="0" w:line="240" w:lineRule="auto"/>
        <w:rPr>
          <w:sz w:val="20"/>
          <w:szCs w:val="20"/>
        </w:rPr>
      </w:pPr>
      <w:r>
        <w:rPr>
          <w:vertAlign w:val="superscript"/>
        </w:rPr>
        <w:footnoteRef/>
      </w:r>
      <w:r>
        <w:rPr>
          <w:sz w:val="20"/>
          <w:szCs w:val="20"/>
        </w:rPr>
        <w:t xml:space="preserve"> A humorous way of saying he may be very pleased with himself or proud</w:t>
      </w:r>
    </w:p>
  </w:footnote>
  <w:footnote w:id="21">
    <w:p w14:paraId="15E4FF20" w14:textId="77777777" w:rsidR="009E3165" w:rsidRDefault="00276F53">
      <w:pPr>
        <w:spacing w:after="0" w:line="240" w:lineRule="auto"/>
        <w:rPr>
          <w:sz w:val="20"/>
          <w:szCs w:val="20"/>
        </w:rPr>
      </w:pPr>
      <w:r>
        <w:rPr>
          <w:vertAlign w:val="superscript"/>
        </w:rPr>
        <w:footnoteRef/>
      </w:r>
      <w:r>
        <w:rPr>
          <w:sz w:val="20"/>
          <w:szCs w:val="20"/>
        </w:rPr>
        <w:t xml:space="preserve"> Silly mistakes or foolish behaviors</w:t>
      </w:r>
    </w:p>
  </w:footnote>
  <w:footnote w:id="22">
    <w:p w14:paraId="0D1C1F2F" w14:textId="77777777" w:rsidR="009E3165" w:rsidRDefault="00276F53">
      <w:pPr>
        <w:spacing w:after="0" w:line="240" w:lineRule="auto"/>
        <w:rPr>
          <w:sz w:val="20"/>
          <w:szCs w:val="20"/>
        </w:rPr>
      </w:pPr>
      <w:r>
        <w:rPr>
          <w:vertAlign w:val="superscript"/>
        </w:rPr>
        <w:footnoteRef/>
      </w:r>
      <w:r>
        <w:rPr>
          <w:sz w:val="20"/>
          <w:szCs w:val="20"/>
        </w:rPr>
        <w:t xml:space="preserve"> Sudden or odd ideas or desires, not based on reason</w:t>
      </w:r>
    </w:p>
  </w:footnote>
  <w:footnote w:id="23">
    <w:p w14:paraId="0AE4F62A" w14:textId="77777777" w:rsidR="009E3165" w:rsidRDefault="00276F53">
      <w:pPr>
        <w:spacing w:after="0" w:line="240" w:lineRule="auto"/>
        <w:rPr>
          <w:sz w:val="20"/>
          <w:szCs w:val="20"/>
        </w:rPr>
      </w:pPr>
      <w:r>
        <w:rPr>
          <w:vertAlign w:val="superscript"/>
        </w:rPr>
        <w:footnoteRef/>
      </w:r>
      <w:r>
        <w:rPr>
          <w:sz w:val="20"/>
          <w:szCs w:val="20"/>
        </w:rPr>
        <w:t xml:space="preserve"> Excessive pride in one’s appearance or achievements</w:t>
      </w:r>
    </w:p>
  </w:footnote>
  <w:footnote w:id="24">
    <w:p w14:paraId="0CC4638E" w14:textId="77777777" w:rsidR="009E3165" w:rsidRDefault="00276F53">
      <w:pPr>
        <w:spacing w:after="0" w:line="240" w:lineRule="auto"/>
        <w:rPr>
          <w:sz w:val="20"/>
          <w:szCs w:val="20"/>
        </w:rPr>
      </w:pPr>
      <w:r>
        <w:rPr>
          <w:vertAlign w:val="superscript"/>
        </w:rPr>
        <w:footnoteRef/>
      </w:r>
      <w:r>
        <w:rPr>
          <w:sz w:val="20"/>
          <w:szCs w:val="20"/>
        </w:rPr>
        <w:t xml:space="preserve"> Trying to appear more important or skilled than one really is</w:t>
      </w:r>
    </w:p>
  </w:footnote>
  <w:footnote w:id="25">
    <w:p w14:paraId="652BFE33" w14:textId="77777777" w:rsidR="009E3165" w:rsidRDefault="00276F53">
      <w:pPr>
        <w:spacing w:after="0" w:line="240" w:lineRule="auto"/>
        <w:rPr>
          <w:sz w:val="20"/>
          <w:szCs w:val="20"/>
        </w:rPr>
      </w:pPr>
      <w:r>
        <w:rPr>
          <w:vertAlign w:val="superscript"/>
        </w:rPr>
        <w:footnoteRef/>
      </w:r>
      <w:r>
        <w:rPr>
          <w:sz w:val="20"/>
          <w:szCs w:val="20"/>
        </w:rPr>
        <w:t xml:space="preserve"> Bad habits or moral faults</w:t>
      </w:r>
    </w:p>
  </w:footnote>
  <w:footnote w:id="26">
    <w:p w14:paraId="63C3CC88" w14:textId="77777777" w:rsidR="009E3165" w:rsidRDefault="00276F53">
      <w:pPr>
        <w:spacing w:after="0" w:line="240" w:lineRule="auto"/>
        <w:rPr>
          <w:sz w:val="20"/>
          <w:szCs w:val="20"/>
        </w:rPr>
      </w:pPr>
      <w:r>
        <w:rPr>
          <w:vertAlign w:val="superscript"/>
        </w:rPr>
        <w:footnoteRef/>
      </w:r>
      <w:r>
        <w:rPr>
          <w:sz w:val="20"/>
          <w:szCs w:val="20"/>
        </w:rPr>
        <w:t xml:space="preserve"> Impossible to calm down or forgive; very angry or unforgiving</w:t>
      </w:r>
    </w:p>
  </w:footnote>
  <w:footnote w:id="27">
    <w:p w14:paraId="698A6DB9" w14:textId="77777777" w:rsidR="009E3165" w:rsidRDefault="00276F53">
      <w:pPr>
        <w:spacing w:after="0" w:line="240" w:lineRule="auto"/>
        <w:rPr>
          <w:sz w:val="20"/>
          <w:szCs w:val="20"/>
        </w:rPr>
      </w:pPr>
      <w:r>
        <w:rPr>
          <w:vertAlign w:val="superscript"/>
        </w:rPr>
        <w:footnoteRef/>
      </w:r>
      <w:r>
        <w:rPr>
          <w:sz w:val="20"/>
          <w:szCs w:val="20"/>
        </w:rPr>
        <w:t xml:space="preserve"> A person’s usual mood or personality; their general attitude</w:t>
      </w:r>
    </w:p>
  </w:footnote>
  <w:footnote w:id="28">
    <w:p w14:paraId="7EA036C2" w14:textId="77777777" w:rsidR="009E3165" w:rsidRDefault="00276F53">
      <w:pPr>
        <w:spacing w:after="0" w:line="240" w:lineRule="auto"/>
        <w:rPr>
          <w:sz w:val="20"/>
          <w:szCs w:val="20"/>
        </w:rPr>
      </w:pPr>
      <w:r>
        <w:rPr>
          <w:vertAlign w:val="superscript"/>
        </w:rPr>
        <w:footnoteRef/>
      </w:r>
      <w:r>
        <w:rPr>
          <w:sz w:val="20"/>
          <w:szCs w:val="20"/>
        </w:rPr>
        <w:t xml:space="preserve"> The early version of the modern piano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C1FA" w14:textId="77777777" w:rsidR="009E3165" w:rsidRDefault="00276F53">
    <w:pPr>
      <w:pStyle w:val="Title"/>
      <w:rPr>
        <w:sz w:val="22"/>
        <w:szCs w:val="22"/>
      </w:rPr>
    </w:pPr>
    <w:bookmarkStart w:id="1" w:name="_heading=h.emvyzebzmn6r" w:colFirst="0" w:colLast="0"/>
    <w:bookmarkEnd w:id="1"/>
    <w:r>
      <w:t xml:space="preserve">PRIDE AND PREJUDICE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65"/>
    <w:rsid w:val="00276F53"/>
    <w:rsid w:val="007478C5"/>
    <w:rsid w:val="009E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37ECD"/>
  <w15:docId w15:val="{D37699F8-9413-47AA-8327-5B7A251A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link w:val="Heading2Char"/>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 w:type="character" w:styleId="Hyperlink">
    <w:name w:val="Hyperlink"/>
    <w:basedOn w:val="DefaultParagraphFont"/>
    <w:uiPriority w:val="99"/>
    <w:unhideWhenUsed/>
    <w:rsid w:val="004C438D"/>
    <w:rPr>
      <w:color w:val="0000FF" w:themeColor="hyperlink"/>
      <w:u w:val="single"/>
    </w:rPr>
  </w:style>
  <w:style w:type="character" w:styleId="UnresolvedMention">
    <w:name w:val="Unresolved Mention"/>
    <w:basedOn w:val="DefaultParagraphFont"/>
    <w:uiPriority w:val="99"/>
    <w:semiHidden/>
    <w:unhideWhenUsed/>
    <w:rsid w:val="004C438D"/>
    <w:rPr>
      <w:color w:val="605E5C"/>
      <w:shd w:val="clear" w:color="auto" w:fill="E1DFDD"/>
    </w:rPr>
  </w:style>
  <w:style w:type="character" w:customStyle="1" w:styleId="Heading2Char">
    <w:name w:val="Heading 2 Char"/>
    <w:basedOn w:val="DefaultParagraphFont"/>
    <w:link w:val="Heading2"/>
    <w:uiPriority w:val="9"/>
    <w:rsid w:val="00D950CA"/>
    <w:rPr>
      <w:i/>
      <w:color w:val="910D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utenberg.org/files/1342/old/pandp12p.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LIdtJ5fyWm+H/lX5p8s15cu+ng==">CgMxLjAyDmguMTRveHA3NHNzNGg5Mg5oLmVtdnl6ZWJ6bW42cjgAciExM21HSHJUVDRjblhhNlE1aXc0a2hyZlF2b1JtSElXalk=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1619</Words>
  <Characters>7518</Characters>
  <Application>Microsoft Office Word</Application>
  <DocSecurity>0</DocSecurity>
  <Lines>214</Lines>
  <Paragraphs>38</Paragraphs>
  <ScaleCrop>false</ScaleCrop>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Willems, Kelsey</dc:creator>
  <cp:lastModifiedBy>Bracken, Pam</cp:lastModifiedBy>
  <cp:revision>2</cp:revision>
  <dcterms:created xsi:type="dcterms:W3CDTF">2025-05-20T15:52:00Z</dcterms:created>
  <dcterms:modified xsi:type="dcterms:W3CDTF">2025-05-20T15:52:00Z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0f7d13a3-be9f-47ec-9de0-787bbf446d4a</vt:lpwstr>
  </property>
</Properties>
</file>