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DB5AE2" w14:textId="497B02DD" w:rsidR="00ED4A11" w:rsidRPr="00B459CF" w:rsidRDefault="00B459CF">
      <w:pPr>
        <w:rPr>
          <w:color w:val="3E5C61"/>
          <w:sz w:val="28"/>
          <w:szCs w:val="28"/>
          <w:shd w:val="clear" w:color="auto" w:fill="EFEFEF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471788F9" wp14:editId="6CEE8555">
                <wp:simplePos x="0" y="0"/>
                <wp:positionH relativeFrom="column">
                  <wp:posOffset>14288</wp:posOffset>
                </wp:positionH>
                <wp:positionV relativeFrom="paragraph">
                  <wp:posOffset>114300</wp:posOffset>
                </wp:positionV>
                <wp:extent cx="5800725" cy="1238357"/>
                <wp:effectExtent l="0" t="0" r="0" b="0"/>
                <wp:wrapTopAndBottom distT="114300" distB="114300"/>
                <wp:docPr id="2144349654" name="Group 2144349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1238357"/>
                          <a:chOff x="484225" y="153925"/>
                          <a:chExt cx="5919975" cy="1256725"/>
                        </a:xfrm>
                      </wpg:grpSpPr>
                      <wps:wsp>
                        <wps:cNvPr id="1776752361" name="Rectangle 1776752361"/>
                        <wps:cNvSpPr/>
                        <wps:spPr>
                          <a:xfrm>
                            <a:off x="520375" y="180125"/>
                            <a:ext cx="5874300" cy="122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134F5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44393ED" w14:textId="77777777" w:rsidR="00ED4A11" w:rsidRDefault="00ED4A11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44152830" name="Text Box 1144152830"/>
                        <wps:cNvSpPr txBox="1"/>
                        <wps:spPr>
                          <a:xfrm>
                            <a:off x="484225" y="153950"/>
                            <a:ext cx="5874300" cy="37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50EF69" w14:textId="77777777" w:rsidR="00ED4A11" w:rsidRDefault="00B459CF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134F5C"/>
                                  <w:sz w:val="20"/>
                                </w:rPr>
                                <w:t xml:space="preserve">CHARACTER KEY </w:t>
                              </w:r>
                              <w:r>
                                <w:rPr>
                                  <w:color w:val="134F5C"/>
                                  <w:sz w:val="20"/>
                                </w:rPr>
                                <w:t>(write names and highlight them in the color you will use to highlight the text)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788F9" id="Group 2144349654" o:spid="_x0000_s1026" style="position:absolute;margin-left:1.15pt;margin-top:9pt;width:456.75pt;height:97.5pt;z-index:251658240;mso-wrap-distance-top:9pt;mso-wrap-distance-bottom:9pt" coordorigin="4842,1539" coordsize="59199,1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">
                <v:rect id="Rectangle 1776752361" o:spid="_x0000_s1027" style="position:absolute;left:5203;top:1801;width:58743;height:1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" strokecolor="#134f5c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44393ED" w14:textId="77777777" w:rsidR="00ED4A11" w:rsidRDefault="00ED4A11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4152830" o:spid="_x0000_s1028" type="#_x0000_t202" style="position:absolute;left:4842;top:1539;width:58743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" filled="f" stroked="f">
                  <v:textbox inset="2.53958mm,2.53958mm,2.53958mm,2.53958mm">
                    <w:txbxContent>
                      <w:p w14:paraId="5450EF69" w14:textId="77777777" w:rsidR="00ED4A11" w:rsidRDefault="00B459CF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134F5C"/>
                            <w:sz w:val="20"/>
                          </w:rPr>
                          <w:t xml:space="preserve">CHARACTER KEY </w:t>
                        </w:r>
                        <w:r>
                          <w:rPr>
                            <w:color w:val="134F5C"/>
                            <w:sz w:val="20"/>
                          </w:rPr>
                          <w:t>(write names and highlight them in the color you will use to highlight the text)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Start w:id="0" w:name="_heading=h.xs3w9hlbpkdc" w:colFirst="0" w:colLast="0"/>
      <w:bookmarkEnd w:id="0"/>
      <w:r>
        <w:rPr>
          <w:noProof/>
          <w:color w:val="3E5C61"/>
          <w:sz w:val="28"/>
          <w:szCs w:val="28"/>
          <w:shd w:val="clear" w:color="auto" w:fill="EFEFEF"/>
        </w:rPr>
        <w:drawing>
          <wp:inline distT="0" distB="0" distL="0" distR="0" wp14:anchorId="0F29A637" wp14:editId="74659EE9">
            <wp:extent cx="2743200" cy="2565400"/>
            <wp:effectExtent l="0" t="0" r="0" b="6350"/>
            <wp:docPr id="727475310" name="Picture 3" descr="A person in a dress looking at a group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75310" name="Picture 3" descr="A person in a dress looking at a group of peop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4EAB" w14:textId="77777777" w:rsidR="00ED4A11" w:rsidRDefault="00B459CF">
      <w:pPr>
        <w:pStyle w:val="Heading1"/>
      </w:pPr>
      <w:r>
        <w:t>Chapter 14</w:t>
      </w:r>
    </w:p>
    <w:p w14:paraId="26E8C34D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During dinner, Mr. Bennet scarcely spoke at all; but when the servants were withdrawn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, he thought it time to have some conversation with his </w:t>
      </w:r>
      <w:proofErr w:type="gramStart"/>
      <w:r>
        <w:rPr>
          <w:sz w:val="22"/>
          <w:szCs w:val="22"/>
        </w:rPr>
        <w:t>guest, and</w:t>
      </w:r>
      <w:proofErr w:type="gramEnd"/>
      <w:r>
        <w:rPr>
          <w:sz w:val="22"/>
          <w:szCs w:val="22"/>
        </w:rPr>
        <w:t xml:space="preserve"> therefore started a subject in which he expected him to shine, by observing that he seemed very fortunate in his patroness</w:t>
      </w: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>. Lady Catherine de Bourgh's attention to his wishes, and consideration for his comfort, appeared very remarkable. Mr. Bennet could not have chosen better. Mr. Collins was eloquent</w:t>
      </w:r>
      <w:r>
        <w:rPr>
          <w:sz w:val="22"/>
          <w:szCs w:val="22"/>
          <w:vertAlign w:val="superscript"/>
        </w:rPr>
        <w:footnoteReference w:id="3"/>
      </w:r>
      <w:r>
        <w:rPr>
          <w:sz w:val="22"/>
          <w:szCs w:val="22"/>
        </w:rPr>
        <w:t xml:space="preserve"> in her praise. The subject elevated him to more than usual solemnity</w:t>
      </w:r>
      <w:r>
        <w:rPr>
          <w:sz w:val="22"/>
          <w:szCs w:val="22"/>
          <w:vertAlign w:val="superscript"/>
        </w:rPr>
        <w:footnoteReference w:id="4"/>
      </w:r>
      <w:r>
        <w:rPr>
          <w:sz w:val="22"/>
          <w:szCs w:val="22"/>
        </w:rPr>
        <w:t xml:space="preserve"> of </w:t>
      </w:r>
      <w:proofErr w:type="gramStart"/>
      <w:r>
        <w:rPr>
          <w:sz w:val="22"/>
          <w:szCs w:val="22"/>
        </w:rPr>
        <w:t>manner</w:t>
      </w:r>
      <w:proofErr w:type="gramEnd"/>
      <w:r>
        <w:rPr>
          <w:sz w:val="22"/>
          <w:szCs w:val="22"/>
        </w:rPr>
        <w:t xml:space="preserve">, and with a most important aspect he protested that he had never in his life witnessed such </w:t>
      </w:r>
      <w:proofErr w:type="spellStart"/>
      <w:r>
        <w:rPr>
          <w:sz w:val="22"/>
          <w:szCs w:val="22"/>
        </w:rPr>
        <w:t>behaviour</w:t>
      </w:r>
      <w:proofErr w:type="spellEnd"/>
      <w:r>
        <w:rPr>
          <w:sz w:val="22"/>
          <w:szCs w:val="22"/>
        </w:rPr>
        <w:t xml:space="preserve"> in a person of rank</w:t>
      </w:r>
      <w:r>
        <w:rPr>
          <w:sz w:val="22"/>
          <w:szCs w:val="22"/>
          <w:vertAlign w:val="superscript"/>
        </w:rPr>
        <w:footnoteReference w:id="5"/>
      </w:r>
      <w:r>
        <w:rPr>
          <w:sz w:val="22"/>
          <w:szCs w:val="22"/>
        </w:rPr>
        <w:t>—such affability</w:t>
      </w:r>
      <w:r>
        <w:rPr>
          <w:sz w:val="22"/>
          <w:szCs w:val="22"/>
          <w:vertAlign w:val="superscript"/>
        </w:rPr>
        <w:footnoteReference w:id="6"/>
      </w:r>
      <w:r>
        <w:rPr>
          <w:sz w:val="22"/>
          <w:szCs w:val="22"/>
        </w:rPr>
        <w:t xml:space="preserve"> and condescension</w:t>
      </w:r>
      <w:r>
        <w:rPr>
          <w:sz w:val="22"/>
          <w:szCs w:val="22"/>
          <w:vertAlign w:val="superscript"/>
        </w:rPr>
        <w:footnoteReference w:id="7"/>
      </w:r>
      <w:r>
        <w:rPr>
          <w:sz w:val="22"/>
          <w:szCs w:val="22"/>
        </w:rPr>
        <w:t>, as he had himself experienced from Lady Catherine. She had been graciously pleased to approve of both the discourses</w:t>
      </w:r>
      <w:r>
        <w:rPr>
          <w:sz w:val="22"/>
          <w:szCs w:val="22"/>
          <w:vertAlign w:val="superscript"/>
        </w:rPr>
        <w:footnoteReference w:id="8"/>
      </w:r>
      <w:r>
        <w:rPr>
          <w:sz w:val="22"/>
          <w:szCs w:val="22"/>
        </w:rPr>
        <w:t xml:space="preserve">, which he had already had the </w:t>
      </w:r>
      <w:proofErr w:type="spellStart"/>
      <w:r>
        <w:rPr>
          <w:sz w:val="22"/>
          <w:szCs w:val="22"/>
        </w:rPr>
        <w:t>honour</w:t>
      </w:r>
      <w:proofErr w:type="spellEnd"/>
      <w:r>
        <w:rPr>
          <w:sz w:val="22"/>
          <w:szCs w:val="22"/>
        </w:rPr>
        <w:t xml:space="preserve"> of preaching before her. She had also asked him twice to dine at </w:t>
      </w:r>
      <w:proofErr w:type="spellStart"/>
      <w:r>
        <w:rPr>
          <w:sz w:val="22"/>
          <w:szCs w:val="22"/>
        </w:rPr>
        <w:t>Rosings</w:t>
      </w:r>
      <w:proofErr w:type="spellEnd"/>
      <w:r>
        <w:rPr>
          <w:sz w:val="22"/>
          <w:szCs w:val="22"/>
        </w:rPr>
        <w:t>, and had sent for him only the Saturday before, to make up her pool of quadrille</w:t>
      </w:r>
      <w:r>
        <w:rPr>
          <w:sz w:val="22"/>
          <w:szCs w:val="22"/>
          <w:vertAlign w:val="superscript"/>
        </w:rPr>
        <w:footnoteReference w:id="9"/>
      </w:r>
      <w:r>
        <w:rPr>
          <w:sz w:val="22"/>
          <w:szCs w:val="22"/>
        </w:rPr>
        <w:t xml:space="preserve"> in the evening. Lady Catherine was reckoned proud by many people he knew, but </w:t>
      </w:r>
      <w:r>
        <w:rPr>
          <w:i/>
          <w:sz w:val="22"/>
          <w:szCs w:val="22"/>
        </w:rPr>
        <w:t>he</w:t>
      </w:r>
      <w:r>
        <w:rPr>
          <w:sz w:val="22"/>
          <w:szCs w:val="22"/>
        </w:rPr>
        <w:t xml:space="preserve"> had never seen </w:t>
      </w:r>
      <w:proofErr w:type="spellStart"/>
      <w:proofErr w:type="gramStart"/>
      <w:r>
        <w:rPr>
          <w:sz w:val="22"/>
          <w:szCs w:val="22"/>
        </w:rPr>
        <w:t>any thing</w:t>
      </w:r>
      <w:proofErr w:type="spellEnd"/>
      <w:proofErr w:type="gramEnd"/>
      <w:r>
        <w:rPr>
          <w:sz w:val="22"/>
          <w:szCs w:val="22"/>
        </w:rPr>
        <w:t xml:space="preserve"> but affability in her. She had always spoken to him as she would to any other gentleman; she made not the smallest objection to his </w:t>
      </w:r>
      <w:proofErr w:type="gramStart"/>
      <w:r>
        <w:rPr>
          <w:sz w:val="22"/>
          <w:szCs w:val="22"/>
        </w:rPr>
        <w:t>joining in the</w:t>
      </w:r>
      <w:proofErr w:type="gramEnd"/>
      <w:r>
        <w:rPr>
          <w:sz w:val="22"/>
          <w:szCs w:val="22"/>
        </w:rPr>
        <w:t xml:space="preserve"> society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neighbourhood</w:t>
      </w:r>
      <w:proofErr w:type="spellEnd"/>
      <w:r>
        <w:rPr>
          <w:sz w:val="22"/>
          <w:szCs w:val="22"/>
          <w:vertAlign w:val="superscript"/>
        </w:rPr>
        <w:footnoteReference w:id="10"/>
      </w:r>
      <w:r>
        <w:rPr>
          <w:sz w:val="22"/>
          <w:szCs w:val="22"/>
        </w:rPr>
        <w:t>, nor to his leaving his parish</w:t>
      </w:r>
      <w:r>
        <w:rPr>
          <w:sz w:val="22"/>
          <w:szCs w:val="22"/>
          <w:vertAlign w:val="superscript"/>
        </w:rPr>
        <w:footnoteReference w:id="11"/>
      </w:r>
      <w:r>
        <w:rPr>
          <w:sz w:val="22"/>
          <w:szCs w:val="22"/>
        </w:rPr>
        <w:t xml:space="preserve"> occasionally for a week or </w:t>
      </w:r>
      <w:r>
        <w:rPr>
          <w:sz w:val="22"/>
          <w:szCs w:val="22"/>
        </w:rPr>
        <w:lastRenderedPageBreak/>
        <w:t>two, to visit his relations. She had even condescended to advise him to marry as soon as he could, provided he chose with discretion; and had once paid him a visit in his humble parsonage</w:t>
      </w:r>
      <w:r>
        <w:rPr>
          <w:sz w:val="22"/>
          <w:szCs w:val="22"/>
          <w:vertAlign w:val="superscript"/>
        </w:rPr>
        <w:footnoteReference w:id="12"/>
      </w:r>
      <w:r>
        <w:rPr>
          <w:sz w:val="22"/>
          <w:szCs w:val="22"/>
        </w:rPr>
        <w:t>; where she had perfectly approved all the alterations he had been making, and had even vouchsafed</w:t>
      </w:r>
      <w:r>
        <w:rPr>
          <w:sz w:val="22"/>
          <w:szCs w:val="22"/>
          <w:vertAlign w:val="superscript"/>
        </w:rPr>
        <w:footnoteReference w:id="13"/>
      </w:r>
      <w:r>
        <w:rPr>
          <w:sz w:val="22"/>
          <w:szCs w:val="22"/>
        </w:rPr>
        <w:t xml:space="preserve"> to suggest some herself,—some shelves in the closets </w:t>
      </w:r>
      <w:proofErr w:type="spellStart"/>
      <w:r>
        <w:rPr>
          <w:sz w:val="22"/>
          <w:szCs w:val="22"/>
        </w:rPr>
        <w:t>up stairs</w:t>
      </w:r>
      <w:proofErr w:type="spellEnd"/>
      <w:r>
        <w:rPr>
          <w:sz w:val="22"/>
          <w:szCs w:val="22"/>
        </w:rPr>
        <w:t>.</w:t>
      </w:r>
    </w:p>
    <w:p w14:paraId="4A9917E5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 xml:space="preserve">"That is all very proper and civil, I am sure," said Mrs. Bennet, "and I dare say she is a very agreeable woman. It is a pity that great ladies in general are not </w:t>
      </w:r>
      <w:proofErr w:type="gramStart"/>
      <w:r>
        <w:rPr>
          <w:sz w:val="22"/>
          <w:szCs w:val="22"/>
        </w:rPr>
        <w:t>more like</w:t>
      </w:r>
      <w:proofErr w:type="gramEnd"/>
      <w:r>
        <w:rPr>
          <w:sz w:val="22"/>
          <w:szCs w:val="22"/>
        </w:rPr>
        <w:t xml:space="preserve"> her. Does she live near you, sir?"</w:t>
      </w:r>
    </w:p>
    <w:p w14:paraId="6E368B7F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"The garden in which stands my humble abode</w:t>
      </w:r>
      <w:r>
        <w:rPr>
          <w:sz w:val="22"/>
          <w:szCs w:val="22"/>
          <w:vertAlign w:val="superscript"/>
        </w:rPr>
        <w:footnoteReference w:id="14"/>
      </w:r>
      <w:r>
        <w:rPr>
          <w:sz w:val="22"/>
          <w:szCs w:val="22"/>
        </w:rPr>
        <w:t xml:space="preserve">, is separated only by a lane from </w:t>
      </w:r>
      <w:proofErr w:type="spellStart"/>
      <w:r>
        <w:rPr>
          <w:sz w:val="22"/>
          <w:szCs w:val="22"/>
        </w:rPr>
        <w:t>Rosings</w:t>
      </w:r>
      <w:proofErr w:type="spellEnd"/>
      <w:r>
        <w:rPr>
          <w:sz w:val="22"/>
          <w:szCs w:val="22"/>
        </w:rPr>
        <w:t xml:space="preserve"> Park, her ladyship's</w:t>
      </w:r>
      <w:r>
        <w:rPr>
          <w:sz w:val="22"/>
          <w:szCs w:val="22"/>
          <w:vertAlign w:val="superscript"/>
        </w:rPr>
        <w:footnoteReference w:id="15"/>
      </w:r>
      <w:r>
        <w:rPr>
          <w:sz w:val="22"/>
          <w:szCs w:val="22"/>
        </w:rPr>
        <w:t xml:space="preserve"> residence."</w:t>
      </w:r>
    </w:p>
    <w:p w14:paraId="3D928923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 xml:space="preserve">"I think you said she was a widow, sir? </w:t>
      </w:r>
      <w:proofErr w:type="gramStart"/>
      <w:r>
        <w:rPr>
          <w:sz w:val="22"/>
          <w:szCs w:val="22"/>
        </w:rPr>
        <w:t>has</w:t>
      </w:r>
      <w:proofErr w:type="gramEnd"/>
      <w:r>
        <w:rPr>
          <w:sz w:val="22"/>
          <w:szCs w:val="22"/>
        </w:rPr>
        <w:t xml:space="preserve"> she any family?"</w:t>
      </w:r>
    </w:p>
    <w:p w14:paraId="39A3E340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"She has one only daughter, the heiress</w:t>
      </w:r>
      <w:r>
        <w:rPr>
          <w:sz w:val="22"/>
          <w:szCs w:val="22"/>
          <w:vertAlign w:val="superscript"/>
        </w:rPr>
        <w:footnoteReference w:id="16"/>
      </w:r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Rosings</w:t>
      </w:r>
      <w:proofErr w:type="spellEnd"/>
      <w:r>
        <w:rPr>
          <w:sz w:val="22"/>
          <w:szCs w:val="22"/>
        </w:rPr>
        <w:t>, and of very extensive property."</w:t>
      </w:r>
    </w:p>
    <w:p w14:paraId="5F51D86D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"Ah!" cried Mrs. Bennet, shaking her head, "then she is better off than many girls</w:t>
      </w:r>
      <w:r>
        <w:rPr>
          <w:sz w:val="22"/>
          <w:szCs w:val="22"/>
          <w:vertAlign w:val="superscript"/>
        </w:rPr>
        <w:footnoteReference w:id="17"/>
      </w:r>
      <w:r>
        <w:rPr>
          <w:sz w:val="22"/>
          <w:szCs w:val="22"/>
        </w:rPr>
        <w:t xml:space="preserve">. And what sort of young lady is she?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she handsome?"</w:t>
      </w:r>
    </w:p>
    <w:p w14:paraId="61E8C70E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 xml:space="preserve">"She is a most charming young lady indeed. Lady Catherine herself says that in point of true beauty, Miss De Bourgh is far superior to the </w:t>
      </w:r>
      <w:r>
        <w:rPr>
          <w:sz w:val="22"/>
          <w:szCs w:val="22"/>
        </w:rPr>
        <w:t xml:space="preserve">handsomest of her sex; because there is that in her features which marks the young woman of distinguished birth. She is unfortunately of a sickly constitution, which has prevented her making that progress in many accomplishments, which she could not otherwise have </w:t>
      </w:r>
      <w:proofErr w:type="gramStart"/>
      <w:r>
        <w:rPr>
          <w:sz w:val="22"/>
          <w:szCs w:val="22"/>
        </w:rPr>
        <w:t>failed of;</w:t>
      </w:r>
      <w:proofErr w:type="gramEnd"/>
      <w:r>
        <w:rPr>
          <w:sz w:val="22"/>
          <w:szCs w:val="22"/>
        </w:rPr>
        <w:t xml:space="preserve"> as I am informed by the lady who superintended her education</w:t>
      </w:r>
      <w:r>
        <w:rPr>
          <w:sz w:val="22"/>
          <w:szCs w:val="22"/>
          <w:vertAlign w:val="superscript"/>
        </w:rPr>
        <w:footnoteReference w:id="18"/>
      </w:r>
      <w:r>
        <w:rPr>
          <w:sz w:val="22"/>
          <w:szCs w:val="22"/>
        </w:rPr>
        <w:t>, and who still resides with them. But she is perfectly amiable</w:t>
      </w:r>
      <w:r>
        <w:rPr>
          <w:sz w:val="22"/>
          <w:szCs w:val="22"/>
          <w:vertAlign w:val="superscript"/>
        </w:rPr>
        <w:footnoteReference w:id="19"/>
      </w:r>
      <w:r>
        <w:rPr>
          <w:sz w:val="22"/>
          <w:szCs w:val="22"/>
        </w:rPr>
        <w:t>, and often condescends to drive by my humble abode in her little phaeton and ponies."</w:t>
      </w:r>
    </w:p>
    <w:p w14:paraId="3A294EC9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"Has she been presented?</w:t>
      </w:r>
      <w:r>
        <w:rPr>
          <w:sz w:val="22"/>
          <w:szCs w:val="22"/>
          <w:vertAlign w:val="superscript"/>
        </w:rPr>
        <w:footnoteReference w:id="20"/>
      </w:r>
      <w:r>
        <w:rPr>
          <w:sz w:val="22"/>
          <w:szCs w:val="22"/>
        </w:rPr>
        <w:t xml:space="preserve"> I do not remember her name among the ladies at court."</w:t>
      </w:r>
    </w:p>
    <w:p w14:paraId="5DC041AB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"Her indifferent state of health unhappily prevents her being in town</w:t>
      </w:r>
      <w:r>
        <w:rPr>
          <w:sz w:val="22"/>
          <w:szCs w:val="22"/>
          <w:vertAlign w:val="superscript"/>
        </w:rPr>
        <w:footnoteReference w:id="21"/>
      </w:r>
      <w:r>
        <w:rPr>
          <w:sz w:val="22"/>
          <w:szCs w:val="22"/>
        </w:rPr>
        <w:t>; and by that means, as I told Lady Catherine myself one day, has deprived the British court of its brightest ornament. Her ladyship seemed pleased with the idea, and you may imagine that I am happy on every occasion to offer those little delicate compliments which are always acceptable to ladies. I have more than once observed to Lady Catherine, that her charming daughter seemed born to be a duchess</w:t>
      </w:r>
      <w:r>
        <w:rPr>
          <w:sz w:val="22"/>
          <w:szCs w:val="22"/>
          <w:vertAlign w:val="superscript"/>
        </w:rPr>
        <w:footnoteReference w:id="22"/>
      </w:r>
      <w:r>
        <w:rPr>
          <w:sz w:val="22"/>
          <w:szCs w:val="22"/>
        </w:rPr>
        <w:t>, and that the most elevated rank, instead of giving her consequence, would be adorned by her</w:t>
      </w:r>
      <w:r>
        <w:rPr>
          <w:sz w:val="22"/>
          <w:szCs w:val="22"/>
          <w:vertAlign w:val="superscript"/>
        </w:rPr>
        <w:footnoteReference w:id="23"/>
      </w:r>
      <w:r>
        <w:rPr>
          <w:sz w:val="22"/>
          <w:szCs w:val="22"/>
        </w:rPr>
        <w:t xml:space="preserve">.—These are the kind of little things which please </w:t>
      </w:r>
      <w:r>
        <w:rPr>
          <w:sz w:val="22"/>
          <w:szCs w:val="22"/>
        </w:rPr>
        <w:lastRenderedPageBreak/>
        <w:t>her ladyship, and it is a sort of attention which I conceive myself peculiarly bound to pay."</w:t>
      </w:r>
    </w:p>
    <w:p w14:paraId="33A4365B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 xml:space="preserve">"You judge very properly," said Mr. Bennet, "and it is happy for you that you possess the talent of flattering with delicacy. May I ask whether these pleasing attentions proceed from the impulse of the moment, or </w:t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the result of previous study?"</w:t>
      </w:r>
    </w:p>
    <w:p w14:paraId="3DC616DA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"They arise chiefly from what is passing at the time, and though I sometimes amuse myself with suggesting and arranging such little elegant compliments as may be adapted to ordinary occasions, I always wish to give them as unstudied an air as possible."</w:t>
      </w:r>
    </w:p>
    <w:p w14:paraId="73678235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Mr. Bennet's expectations were fully answered. His cousin was as absurd as he had hoped, and he listened to him with the keenest</w:t>
      </w:r>
      <w:r>
        <w:rPr>
          <w:sz w:val="22"/>
          <w:szCs w:val="22"/>
          <w:vertAlign w:val="superscript"/>
        </w:rPr>
        <w:footnoteReference w:id="24"/>
      </w:r>
      <w:r>
        <w:rPr>
          <w:sz w:val="22"/>
          <w:szCs w:val="22"/>
        </w:rPr>
        <w:t xml:space="preserve"> enjoyment, maintaining at the same time the most resolute</w:t>
      </w:r>
      <w:r>
        <w:rPr>
          <w:sz w:val="22"/>
          <w:szCs w:val="22"/>
          <w:vertAlign w:val="superscript"/>
        </w:rPr>
        <w:footnoteReference w:id="25"/>
      </w:r>
      <w:r>
        <w:rPr>
          <w:sz w:val="22"/>
          <w:szCs w:val="22"/>
        </w:rPr>
        <w:t xml:space="preserve"> composure of countenance</w:t>
      </w:r>
      <w:r>
        <w:rPr>
          <w:sz w:val="22"/>
          <w:szCs w:val="22"/>
          <w:vertAlign w:val="superscript"/>
        </w:rPr>
        <w:footnoteReference w:id="26"/>
      </w:r>
      <w:r>
        <w:rPr>
          <w:sz w:val="22"/>
          <w:szCs w:val="22"/>
        </w:rPr>
        <w:t>, and except in an occasional glance at Elizabeth, requiring no partner in his pleasure.</w:t>
      </w:r>
    </w:p>
    <w:p w14:paraId="64FB235D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By tea-time</w:t>
      </w:r>
      <w:r>
        <w:rPr>
          <w:sz w:val="22"/>
          <w:szCs w:val="22"/>
          <w:vertAlign w:val="superscript"/>
        </w:rPr>
        <w:footnoteReference w:id="27"/>
      </w:r>
      <w:r>
        <w:rPr>
          <w:sz w:val="22"/>
          <w:szCs w:val="22"/>
        </w:rPr>
        <w:t xml:space="preserve"> however the dose had been enough, and Mr. Bennet was glad to take his guest into the drawing-room</w:t>
      </w:r>
      <w:r>
        <w:rPr>
          <w:sz w:val="22"/>
          <w:szCs w:val="22"/>
          <w:vertAlign w:val="superscript"/>
        </w:rPr>
        <w:footnoteReference w:id="28"/>
      </w:r>
      <w:r>
        <w:rPr>
          <w:sz w:val="22"/>
          <w:szCs w:val="22"/>
        </w:rPr>
        <w:t xml:space="preserve"> again, and when tea was over, glad to invite him to read aloud to the ladies. Mr. Collins readily assented, and a book was produced; but on beholding it, (for </w:t>
      </w:r>
      <w:proofErr w:type="spellStart"/>
      <w:r>
        <w:rPr>
          <w:sz w:val="22"/>
          <w:szCs w:val="22"/>
        </w:rPr>
        <w:t>every thing</w:t>
      </w:r>
      <w:proofErr w:type="spellEnd"/>
      <w:r>
        <w:rPr>
          <w:sz w:val="22"/>
          <w:szCs w:val="22"/>
        </w:rPr>
        <w:t xml:space="preserve"> announced it to be from a circulating library,</w:t>
      </w:r>
      <w:r>
        <w:rPr>
          <w:sz w:val="22"/>
          <w:szCs w:val="22"/>
          <w:vertAlign w:val="superscript"/>
        </w:rPr>
        <w:footnoteReference w:id="29"/>
      </w:r>
      <w:r>
        <w:rPr>
          <w:sz w:val="22"/>
          <w:szCs w:val="22"/>
        </w:rPr>
        <w:t xml:space="preserve">) he started back, and </w:t>
      </w:r>
      <w:r>
        <w:rPr>
          <w:sz w:val="22"/>
          <w:szCs w:val="22"/>
        </w:rPr>
        <w:t>begging pardon, protested that he never read novels</w:t>
      </w:r>
      <w:r>
        <w:rPr>
          <w:sz w:val="22"/>
          <w:szCs w:val="22"/>
          <w:vertAlign w:val="superscript"/>
        </w:rPr>
        <w:footnoteReference w:id="30"/>
      </w:r>
      <w:r>
        <w:rPr>
          <w:sz w:val="22"/>
          <w:szCs w:val="22"/>
        </w:rPr>
        <w:t>.—Kitty stared at him, and Lydia exclaimed.—Other books were produced, and after some deliberation he chose Fordyce's Sermons.</w:t>
      </w:r>
      <w:r>
        <w:rPr>
          <w:sz w:val="22"/>
          <w:szCs w:val="22"/>
          <w:vertAlign w:val="superscript"/>
        </w:rPr>
        <w:footnoteReference w:id="31"/>
      </w:r>
      <w:r>
        <w:rPr>
          <w:sz w:val="22"/>
          <w:szCs w:val="22"/>
        </w:rPr>
        <w:t xml:space="preserve"> Lydia gaped as he opened the volume, and before he had, with very monotonous</w:t>
      </w:r>
      <w:r>
        <w:rPr>
          <w:sz w:val="22"/>
          <w:szCs w:val="22"/>
          <w:vertAlign w:val="superscript"/>
        </w:rPr>
        <w:footnoteReference w:id="32"/>
      </w:r>
      <w:r>
        <w:rPr>
          <w:sz w:val="22"/>
          <w:szCs w:val="22"/>
        </w:rPr>
        <w:t xml:space="preserve"> solemnity, read three pages, she interrupted him with,</w:t>
      </w:r>
    </w:p>
    <w:p w14:paraId="11888739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 xml:space="preserve">"Do you know, mama, that my uncle Philips talks of turning away Richard, and if he does, Colonel Forster will hire him. My aunt told me so herself on Saturday. I shall walk to </w:t>
      </w:r>
      <w:proofErr w:type="spellStart"/>
      <w:r>
        <w:rPr>
          <w:sz w:val="22"/>
          <w:szCs w:val="22"/>
        </w:rPr>
        <w:t>Meryton</w:t>
      </w:r>
      <w:proofErr w:type="spellEnd"/>
      <w:r>
        <w:rPr>
          <w:sz w:val="22"/>
          <w:szCs w:val="22"/>
        </w:rPr>
        <w:t xml:space="preserve"> to-morrow to hear more about it, and to ask when Mr. Denny comes back from town."</w:t>
      </w:r>
    </w:p>
    <w:p w14:paraId="3DB8406B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Lydia was bid by her two eldest sisters to hold her tongue; but Mr. Collins, much offended, laid aside his book, and said,</w:t>
      </w:r>
    </w:p>
    <w:p w14:paraId="608C10E0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 xml:space="preserve">"I have often observed how little young ladies are interested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books of a serious stamp, though written solely for their benefit. It amazes me, I </w:t>
      </w:r>
      <w:proofErr w:type="gramStart"/>
      <w:r>
        <w:rPr>
          <w:sz w:val="22"/>
          <w:szCs w:val="22"/>
        </w:rPr>
        <w:t>confess;—</w:t>
      </w:r>
      <w:proofErr w:type="gramEnd"/>
      <w:r>
        <w:rPr>
          <w:sz w:val="22"/>
          <w:szCs w:val="22"/>
        </w:rPr>
        <w:t>for certainly, there can be nothing so advantageous</w:t>
      </w:r>
      <w:r>
        <w:rPr>
          <w:sz w:val="22"/>
          <w:szCs w:val="22"/>
          <w:vertAlign w:val="superscript"/>
        </w:rPr>
        <w:footnoteReference w:id="33"/>
      </w:r>
      <w:r>
        <w:rPr>
          <w:sz w:val="22"/>
          <w:szCs w:val="22"/>
        </w:rPr>
        <w:t xml:space="preserve"> to them as instruction. But I will no longer importune</w:t>
      </w:r>
      <w:r>
        <w:rPr>
          <w:sz w:val="22"/>
          <w:szCs w:val="22"/>
          <w:vertAlign w:val="superscript"/>
        </w:rPr>
        <w:footnoteReference w:id="34"/>
      </w:r>
      <w:r>
        <w:rPr>
          <w:sz w:val="22"/>
          <w:szCs w:val="22"/>
        </w:rPr>
        <w:t xml:space="preserve"> my young cousin."</w:t>
      </w:r>
    </w:p>
    <w:p w14:paraId="78705091" w14:textId="77777777" w:rsidR="00ED4A11" w:rsidRDefault="00B459CF">
      <w:pPr>
        <w:rPr>
          <w:sz w:val="22"/>
          <w:szCs w:val="22"/>
        </w:rPr>
      </w:pPr>
      <w:r>
        <w:rPr>
          <w:sz w:val="22"/>
          <w:szCs w:val="22"/>
        </w:rPr>
        <w:t>Then turning to Mr. Bennet, he offered himself as his antagonist at backgammon</w:t>
      </w:r>
      <w:r>
        <w:rPr>
          <w:sz w:val="22"/>
          <w:szCs w:val="22"/>
          <w:vertAlign w:val="superscript"/>
        </w:rPr>
        <w:footnoteReference w:id="35"/>
      </w:r>
      <w:r>
        <w:rPr>
          <w:sz w:val="22"/>
          <w:szCs w:val="22"/>
        </w:rPr>
        <w:t xml:space="preserve">. Mr. Bennet accepted the challenge, observing that he acted very wisely in leaving the girls to their own </w:t>
      </w:r>
      <w:r>
        <w:rPr>
          <w:sz w:val="22"/>
          <w:szCs w:val="22"/>
        </w:rPr>
        <w:lastRenderedPageBreak/>
        <w:t>trifling</w:t>
      </w:r>
      <w:r>
        <w:rPr>
          <w:sz w:val="22"/>
          <w:szCs w:val="22"/>
          <w:vertAlign w:val="superscript"/>
        </w:rPr>
        <w:footnoteReference w:id="36"/>
      </w:r>
      <w:r>
        <w:rPr>
          <w:sz w:val="22"/>
          <w:szCs w:val="22"/>
        </w:rPr>
        <w:t xml:space="preserve"> amusements. Mrs. Bennet and her daughters </w:t>
      </w:r>
      <w:proofErr w:type="spellStart"/>
      <w:r>
        <w:rPr>
          <w:sz w:val="22"/>
          <w:szCs w:val="22"/>
        </w:rPr>
        <w:t>apologised</w:t>
      </w:r>
      <w:proofErr w:type="spellEnd"/>
      <w:r>
        <w:rPr>
          <w:sz w:val="22"/>
          <w:szCs w:val="22"/>
        </w:rPr>
        <w:t xml:space="preserve"> most civilly for Lydia's interruption, and promised that it should not occur again, if he would resume his book; but Mr. Collins, after assuring them that he bore his young cousin no ill </w:t>
      </w:r>
      <w:proofErr w:type="gramStart"/>
      <w:r>
        <w:rPr>
          <w:sz w:val="22"/>
          <w:szCs w:val="22"/>
        </w:rPr>
        <w:t>will, and</w:t>
      </w:r>
      <w:proofErr w:type="gramEnd"/>
      <w:r>
        <w:rPr>
          <w:sz w:val="22"/>
          <w:szCs w:val="22"/>
        </w:rPr>
        <w:t xml:space="preserve"> should never resent her </w:t>
      </w:r>
      <w:proofErr w:type="spellStart"/>
      <w:r>
        <w:rPr>
          <w:sz w:val="22"/>
          <w:szCs w:val="22"/>
        </w:rPr>
        <w:t>behaviour</w:t>
      </w:r>
      <w:proofErr w:type="spellEnd"/>
      <w:r>
        <w:rPr>
          <w:sz w:val="22"/>
          <w:szCs w:val="22"/>
        </w:rPr>
        <w:t xml:space="preserve"> as any affront</w:t>
      </w:r>
      <w:r>
        <w:rPr>
          <w:sz w:val="22"/>
          <w:szCs w:val="22"/>
          <w:vertAlign w:val="superscript"/>
        </w:rPr>
        <w:footnoteReference w:id="37"/>
      </w:r>
      <w:r>
        <w:rPr>
          <w:sz w:val="22"/>
          <w:szCs w:val="22"/>
        </w:rPr>
        <w:t>, seated himself at another table with Mr. Bennet, and prepared for backgammon.</w:t>
      </w:r>
    </w:p>
    <w:p w14:paraId="07CFB9CC" w14:textId="77777777" w:rsidR="00ED4A11" w:rsidRDefault="00ED4A11"/>
    <w:sectPr w:rsidR="00ED4A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38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0E52" w14:textId="77777777" w:rsidR="00B459CF" w:rsidRDefault="00B459CF">
      <w:pPr>
        <w:spacing w:after="0" w:line="240" w:lineRule="auto"/>
      </w:pPr>
      <w:r>
        <w:separator/>
      </w:r>
    </w:p>
  </w:endnote>
  <w:endnote w:type="continuationSeparator" w:id="0">
    <w:p w14:paraId="503E5B5A" w14:textId="77777777" w:rsidR="00B459CF" w:rsidRDefault="00B4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7DF8" w14:textId="77777777" w:rsidR="00ED4A11" w:rsidRDefault="00B459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6D27E52" wp14:editId="1444FD7D">
          <wp:simplePos x="0" y="0"/>
          <wp:positionH relativeFrom="column">
            <wp:posOffset>1076325</wp:posOffset>
          </wp:positionH>
          <wp:positionV relativeFrom="paragraph">
            <wp:posOffset>-95247</wp:posOffset>
          </wp:positionV>
          <wp:extent cx="4572000" cy="316865"/>
          <wp:effectExtent l="0" t="0" r="0" b="0"/>
          <wp:wrapSquare wrapText="bothSides" distT="0" distB="0" distL="0" distR="0"/>
          <wp:docPr id="21443496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BD54E4" wp14:editId="3B6E764F">
              <wp:simplePos x="0" y="0"/>
              <wp:positionH relativeFrom="column">
                <wp:posOffset>1104900</wp:posOffset>
              </wp:positionH>
              <wp:positionV relativeFrom="paragraph">
                <wp:posOffset>-165099</wp:posOffset>
              </wp:positionV>
              <wp:extent cx="4029075" cy="305522"/>
              <wp:effectExtent l="0" t="0" r="0" b="0"/>
              <wp:wrapSquare wrapText="bothSides" distT="0" distB="0" distL="114300" distR="114300"/>
              <wp:docPr id="2144349653" name="Rectangle 21443496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3F8CB" w14:textId="77777777" w:rsidR="00ED4A11" w:rsidRDefault="00B459C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UNFAITHFUL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D54E4" id="Rectangle 2144349653" o:spid="_x0000_s1029" style="position:absolute;margin-left:87pt;margin-top:-13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GyjkdDcAAAACgEAAA8AAABkcnMvZG93bnJldi54&#10;bWxMj8FOwzAQRO9I/IO1SNxaO1EbohCnQggOHEk5cHTjJYmw11HstOnfs5zgtqMdzbypD6t34oxz&#10;HANpyLYKBFIX7Ei9ho/j66YEEZMha1wg1HDFCIfm9qY2lQ0Xesdzm3rBIRQro2FIaaqkjN2A3sRt&#10;mJD49xVmbxLLuZd2NhcO907mShXSm5G4YTATPg/YfbeL1zChs4vbteqzky8zZcXbUV73Wt/frU+P&#10;IBKu6c8Mv/iMDg0zncJCNgrH+mHHW5KGTV7wwY5SlXsQJw15noFsavl/QvMD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bKOR0NwAAAAKAQAADwAAAAAAAAAAAAAAAAAQBAAAZHJzL2Rv&#10;d25yZXYueG1sUEsFBgAAAAAEAAQA8wAAABkFAAAAAA==&#10;" filled="f" stroked="f">
              <v:textbox inset="2.53958mm,1.2694mm,2.53958mm,1.2694mm">
                <w:txbxContent>
                  <w:p w14:paraId="4903F8CB" w14:textId="77777777" w:rsidR="00ED4A11" w:rsidRDefault="00B459C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UNFAITHFUL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5F78A" w14:textId="77777777" w:rsidR="00B459CF" w:rsidRDefault="00B459CF">
      <w:pPr>
        <w:spacing w:after="0" w:line="240" w:lineRule="auto"/>
      </w:pPr>
      <w:r>
        <w:separator/>
      </w:r>
    </w:p>
  </w:footnote>
  <w:footnote w:type="continuationSeparator" w:id="0">
    <w:p w14:paraId="0F0B31CD" w14:textId="77777777" w:rsidR="00B459CF" w:rsidRDefault="00B459CF">
      <w:pPr>
        <w:spacing w:after="0" w:line="240" w:lineRule="auto"/>
      </w:pPr>
      <w:r>
        <w:continuationSeparator/>
      </w:r>
    </w:p>
  </w:footnote>
  <w:footnote w:id="1">
    <w:p w14:paraId="17BD997B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When the household staff left the room, as was customary after dinner so the family and guests could talk privately</w:t>
      </w:r>
    </w:p>
  </w:footnote>
  <w:footnote w:id="2">
    <w:p w14:paraId="5FB5C2EC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wealthy or influential woman who supports someone, often with money or social connections</w:t>
      </w:r>
    </w:p>
  </w:footnote>
  <w:footnote w:id="3">
    <w:p w14:paraId="5B03BD43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Able to express ideas clearly and beautifully, especially in speech</w:t>
      </w:r>
    </w:p>
  </w:footnote>
  <w:footnote w:id="4">
    <w:p w14:paraId="398091E6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Seriousness or formality, often in behavior or speech</w:t>
      </w:r>
    </w:p>
    <w:p w14:paraId="146A073D" w14:textId="77777777" w:rsidR="00ED4A11" w:rsidRDefault="00ED4A11">
      <w:pPr>
        <w:spacing w:after="0" w:line="240" w:lineRule="auto"/>
        <w:rPr>
          <w:sz w:val="20"/>
          <w:szCs w:val="20"/>
        </w:rPr>
      </w:pPr>
    </w:p>
  </w:footnote>
  <w:footnote w:id="5">
    <w:p w14:paraId="42A46B1A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Someone with a high social status, often connected to nobility or titled families</w:t>
      </w:r>
    </w:p>
  </w:footnote>
  <w:footnote w:id="6">
    <w:p w14:paraId="38ADAA46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Friendliness; being easy to talk to and kind</w:t>
      </w:r>
    </w:p>
  </w:footnote>
  <w:footnote w:id="7">
    <w:p w14:paraId="796A137F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Behavior that shows a person feels superior to others, even when trying to be kind</w:t>
      </w:r>
    </w:p>
  </w:footnote>
  <w:footnote w:id="8">
    <w:p w14:paraId="757AE7B2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Formal or serious conversations or speeches</w:t>
      </w:r>
    </w:p>
  </w:footnote>
  <w:footnote w:id="9">
    <w:p w14:paraId="07177B8C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popular dance for four couples, often performed at balls during this </w:t>
      </w:r>
      <w:proofErr w:type="gramStart"/>
      <w:r>
        <w:rPr>
          <w:sz w:val="20"/>
          <w:szCs w:val="20"/>
        </w:rPr>
        <w:t>time period</w:t>
      </w:r>
      <w:proofErr w:type="gramEnd"/>
    </w:p>
  </w:footnote>
  <w:footnote w:id="10">
    <w:p w14:paraId="2AEB6248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The local upper-class people one would socialize </w:t>
      </w:r>
      <w:proofErr w:type="gramStart"/>
      <w:r>
        <w:rPr>
          <w:sz w:val="20"/>
          <w:szCs w:val="20"/>
        </w:rPr>
        <w:t>with;</w:t>
      </w:r>
      <w:proofErr w:type="gramEnd"/>
      <w:r>
        <w:rPr>
          <w:sz w:val="20"/>
          <w:szCs w:val="20"/>
        </w:rPr>
        <w:t xml:space="preserve"> the social scene</w:t>
      </w:r>
    </w:p>
  </w:footnote>
  <w:footnote w:id="11">
    <w:p w14:paraId="23263561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The area served by a local church, often referring to both the church and its community</w:t>
      </w:r>
    </w:p>
  </w:footnote>
  <w:footnote w:id="12">
    <w:p w14:paraId="0BDAA02F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The house provided for a parish priest or clergyman</w:t>
      </w:r>
    </w:p>
  </w:footnote>
  <w:footnote w:id="13">
    <w:p w14:paraId="5D3FEBA9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To give or offer something to someone in a gracious or condescending way (often used when someone feels they are doing a favor by offering something)</w:t>
      </w:r>
    </w:p>
  </w:footnote>
  <w:footnote w:id="14">
    <w:p w14:paraId="7840A242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home or place where someone lives</w:t>
      </w:r>
    </w:p>
  </w:footnote>
  <w:footnote w:id="15">
    <w:p w14:paraId="629DC572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formal way of referring to or addressing a woman of high rank (like a countess or baroness)</w:t>
      </w:r>
    </w:p>
  </w:footnote>
  <w:footnote w:id="16">
    <w:p w14:paraId="59AC8FD6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woman who is set to inherit money or property, usually from her family</w:t>
      </w:r>
    </w:p>
  </w:footnote>
  <w:footnote w:id="17">
    <w:p w14:paraId="4C16F463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She has more money, support, or opportunities than many women of her time</w:t>
      </w:r>
    </w:p>
  </w:footnote>
  <w:footnote w:id="18">
    <w:p w14:paraId="27AA462B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The woman who oversaw or managed her schooling</w:t>
      </w:r>
    </w:p>
  </w:footnote>
  <w:footnote w:id="19">
    <w:p w14:paraId="4A52AF0B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Kind, pleasant, and easy to get along with.</w:t>
      </w:r>
    </w:p>
  </w:footnote>
  <w:footnote w:id="20">
    <w:p w14:paraId="61122783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Has she been formally introduced at court (a social debut), which was a tradition for upper-class young women entering society</w:t>
      </w:r>
    </w:p>
  </w:footnote>
  <w:footnote w:id="21">
    <w:p w14:paraId="1082C9B9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Staying in London, which was often referred to simply as “town,” especially during the social season</w:t>
      </w:r>
    </w:p>
  </w:footnote>
  <w:footnote w:id="22">
    <w:p w14:paraId="04817EB9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noblewoman of the highest rank below a queen, often married to a duke</w:t>
      </w:r>
    </w:p>
  </w:footnote>
  <w:footnote w:id="23">
    <w:p w14:paraId="76E741BE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Her character is so impressive that even the highest title would be honored by her, rather than the other way around</w:t>
      </w:r>
    </w:p>
  </w:footnote>
  <w:footnote w:id="24">
    <w:p w14:paraId="20D1FB41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Strongest or most intense (as in feelings, emotions, or intelligence)</w:t>
      </w:r>
    </w:p>
  </w:footnote>
  <w:footnote w:id="25">
    <w:p w14:paraId="32A0AF60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Determined and unwavering</w:t>
      </w:r>
    </w:p>
  </w:footnote>
  <w:footnote w:id="26">
    <w:p w14:paraId="5974C9A5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Facial expression or appearance</w:t>
      </w:r>
    </w:p>
  </w:footnote>
  <w:footnote w:id="27">
    <w:p w14:paraId="70689BA0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The time in the afternoon when tea is traditionally served, usually between 3 and 5 p.m.</w:t>
      </w:r>
    </w:p>
  </w:footnote>
  <w:footnote w:id="28">
    <w:p w14:paraId="78273D69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The room where guests were received and </w:t>
      </w:r>
      <w:proofErr w:type="gramStart"/>
      <w:r>
        <w:rPr>
          <w:sz w:val="20"/>
          <w:szCs w:val="20"/>
        </w:rPr>
        <w:t>entertained;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similar to</w:t>
      </w:r>
      <w:proofErr w:type="gramEnd"/>
      <w:r>
        <w:rPr>
          <w:sz w:val="20"/>
          <w:szCs w:val="20"/>
        </w:rPr>
        <w:t xml:space="preserve"> a living room</w:t>
      </w:r>
    </w:p>
  </w:footnote>
  <w:footnote w:id="29">
    <w:p w14:paraId="146BE1C1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library where people could borrow books for a fee, popular before public libraries existed</w:t>
      </w:r>
    </w:p>
  </w:footnote>
  <w:footnote w:id="30">
    <w:p w14:paraId="09C05F4A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At the time, novels were considered less serious than other types of reading, especially by men</w:t>
      </w:r>
    </w:p>
  </w:footnote>
  <w:footnote w:id="31">
    <w:p w14:paraId="341459DF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real book of moral and religious lectures aimed at young women, often used in their education</w:t>
      </w:r>
    </w:p>
  </w:footnote>
  <w:footnote w:id="32">
    <w:p w14:paraId="0BC89E80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Dull and repetitive; lacking in variety or interest</w:t>
      </w:r>
    </w:p>
  </w:footnote>
  <w:footnote w:id="33">
    <w:p w14:paraId="2A7549DA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Offering a benefit, especially in terms of wealth or status</w:t>
      </w:r>
    </w:p>
  </w:footnote>
  <w:footnote w:id="34">
    <w:p w14:paraId="709EF042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To beg or ask someone persistently and annoyingly</w:t>
      </w:r>
    </w:p>
  </w:footnote>
  <w:footnote w:id="35">
    <w:p w14:paraId="1C73F96F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The person one is playing against in a game of backgammon (a classic board game)</w:t>
      </w:r>
    </w:p>
  </w:footnote>
  <w:footnote w:id="36">
    <w:p w14:paraId="2834C8B4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Unimportant or trivial</w:t>
      </w:r>
    </w:p>
  </w:footnote>
  <w:footnote w:id="37">
    <w:p w14:paraId="0C046FC5" w14:textId="77777777" w:rsidR="00ED4A11" w:rsidRDefault="00B459C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An insult or action that offends someone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2FBE" w14:textId="77777777" w:rsidR="00ED4A11" w:rsidRDefault="00B459CF">
    <w:pPr>
      <w:pStyle w:val="Title"/>
    </w:pPr>
    <w:bookmarkStart w:id="1" w:name="_heading=h.8mgjpby3bxbp" w:colFirst="0" w:colLast="0"/>
    <w:bookmarkEnd w:id="1"/>
    <w:r>
      <w:t xml:space="preserve">PRIDE AND PREJUDICE BY JANE AUSTEN (1812)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11"/>
    <w:rsid w:val="00A56DBB"/>
    <w:rsid w:val="00B459CF"/>
    <w:rsid w:val="00E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24AD8"/>
  <w15:docId w15:val="{7DEF1BBE-2014-4F9B-BF0F-F1503F0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4C4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50CA"/>
    <w:rPr>
      <w:i/>
      <w:color w:val="910D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MPUpbd4BqANix8niUu0v9jmgg==">CgMxLjAyDmgueHMzdzlobGJwa2RjMg5oLjhtZ2pwYnkzYnhicDgAciExcmNWc21LYVFqdVBrZlYzZ3U3LTJqRmZPZ3RFUko4QnM=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5331</Characters>
  <Application>Microsoft Office Word</Application>
  <DocSecurity>0</DocSecurity>
  <Lines>152</Lines>
  <Paragraphs>21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Bracken, Pam</cp:lastModifiedBy>
  <cp:revision>2</cp:revision>
  <dcterms:created xsi:type="dcterms:W3CDTF">2025-05-20T15:56:00Z</dcterms:created>
  <dcterms:modified xsi:type="dcterms:W3CDTF">2025-05-20T15:56:00Z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b4d6a764-6fd5-41e6-b7e9-0117963cf776</vt:lpwstr>
  </property>
</Properties>
</file>