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4F79" w14:textId="2D379D97" w:rsidR="00505C98" w:rsidRDefault="00470AD2" w:rsidP="00141663">
      <w:pPr>
        <w:pStyle w:val="Heading1"/>
      </w:pPr>
      <w:r>
        <w:rPr>
          <w:rStyle w:val="Heading2Char"/>
          <w:b/>
          <w:bCs/>
          <w:color w:val="2E2E2E" w:themeColor="text1"/>
          <w:sz w:val="28"/>
          <w:szCs w:val="32"/>
          <w:lang w:val="es"/>
        </w:rPr>
        <w:t>RÚBRICA DEL DISCURSO/ENSAYO ARGUMENTATIVO</w:t>
      </w:r>
    </w:p>
    <w:p w14:paraId="3B0CF067" w14:textId="77777777" w:rsidR="00141663" w:rsidRPr="00141663" w:rsidRDefault="00141663" w:rsidP="00141663"/>
    <w:tbl>
      <w:tblPr>
        <w:tblStyle w:val="ListTable3-Accent3"/>
        <w:tblW w:w="100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800"/>
        <w:gridCol w:w="2070"/>
        <w:gridCol w:w="1800"/>
        <w:gridCol w:w="2250"/>
        <w:gridCol w:w="2160"/>
      </w:tblGrid>
      <w:tr w:rsidR="00470AD2" w:rsidRPr="004315A2" w14:paraId="19ED4A97" w14:textId="77777777" w:rsidTr="0043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shd w:val="clear" w:color="auto" w:fill="3E5C61" w:themeFill="accent2"/>
            <w:vAlign w:val="center"/>
          </w:tcPr>
          <w:p w14:paraId="7A07D739" w14:textId="6D63DA21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4315A2">
              <w:rPr>
                <w:rFonts w:cs="Arial"/>
                <w:b/>
                <w:bCs/>
                <w:color w:val="FFFFFF" w:themeColor="background1"/>
                <w:szCs w:val="18"/>
                <w:lang w:val="es"/>
              </w:rPr>
              <w:t>CATEGORÍA</w:t>
            </w:r>
          </w:p>
        </w:tc>
        <w:tc>
          <w:tcPr>
            <w:tcW w:w="2070" w:type="dxa"/>
            <w:shd w:val="clear" w:color="auto" w:fill="3E5C61" w:themeFill="accent2"/>
            <w:vAlign w:val="center"/>
          </w:tcPr>
          <w:p w14:paraId="26D7B39A" w14:textId="2AB4259E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Cs w:val="18"/>
                <w:lang w:val="es-US"/>
              </w:rPr>
            </w:pPr>
            <w:r w:rsidRPr="004315A2">
              <w:rPr>
                <w:rFonts w:cs="Arial"/>
                <w:b/>
                <w:bCs/>
                <w:color w:val="FFFFFF" w:themeColor="background1"/>
                <w:szCs w:val="18"/>
                <w:lang w:val="es"/>
              </w:rPr>
              <w:t>4 - Por encima de los estándares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shd w:val="clear" w:color="auto" w:fill="3E5C61" w:themeFill="accent2"/>
            <w:vAlign w:val="center"/>
          </w:tcPr>
          <w:p w14:paraId="1408E150" w14:textId="5C13DB2A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4315A2">
              <w:rPr>
                <w:rFonts w:cs="Arial"/>
                <w:b/>
                <w:bCs/>
                <w:color w:val="FFFFFF" w:themeColor="background1"/>
                <w:szCs w:val="18"/>
                <w:lang w:val="es"/>
              </w:rPr>
              <w:t>3 - Cumple con los estándares</w:t>
            </w:r>
          </w:p>
        </w:tc>
        <w:tc>
          <w:tcPr>
            <w:tcW w:w="2250" w:type="dxa"/>
            <w:shd w:val="clear" w:color="auto" w:fill="3E5C61" w:themeFill="accent2"/>
            <w:vAlign w:val="center"/>
          </w:tcPr>
          <w:p w14:paraId="4596F592" w14:textId="00CBC004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Cs w:val="18"/>
                <w:lang w:val="es-US"/>
              </w:rPr>
            </w:pPr>
            <w:r w:rsidRPr="004315A2">
              <w:rPr>
                <w:rFonts w:cs="Arial"/>
                <w:b/>
                <w:bCs/>
                <w:color w:val="FFFFFF" w:themeColor="background1"/>
                <w:szCs w:val="18"/>
                <w:lang w:val="es"/>
              </w:rPr>
              <w:t>2 - Se acerca a los estándares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3E5C61" w:themeFill="accent2"/>
            <w:vAlign w:val="center"/>
          </w:tcPr>
          <w:p w14:paraId="018D045E" w14:textId="23920031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Cs w:val="18"/>
                <w:lang w:val="es-US"/>
              </w:rPr>
            </w:pPr>
            <w:r w:rsidRPr="004315A2">
              <w:rPr>
                <w:rFonts w:cs="Arial"/>
                <w:b/>
                <w:bCs/>
                <w:color w:val="FFFFFF" w:themeColor="background1"/>
                <w:szCs w:val="18"/>
                <w:lang w:val="es"/>
              </w:rPr>
              <w:t>1 - Por debajo de los estándares</w:t>
            </w:r>
          </w:p>
        </w:tc>
      </w:tr>
      <w:tr w:rsidR="00470AD2" w:rsidRPr="004315A2" w14:paraId="5F00E2A1" w14:textId="77777777" w:rsidTr="00431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F533E6D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  <w:lang w:val="es-US"/>
              </w:rPr>
            </w:pPr>
            <w:r w:rsidRPr="004315A2">
              <w:rPr>
                <w:rFonts w:cs="Arial"/>
                <w:b/>
                <w:bCs/>
                <w:szCs w:val="18"/>
                <w:lang w:val="es"/>
              </w:rPr>
              <w:t>Enfoque o declaración de tesis</w:t>
            </w:r>
          </w:p>
        </w:tc>
        <w:tc>
          <w:tcPr>
            <w:tcW w:w="2070" w:type="dxa"/>
          </w:tcPr>
          <w:p w14:paraId="778EAA15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La declaración de tesis nombra el tema del ensayo y presenta los puntos principales que se van a tratar.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71FDEEA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La declaración de tesis nombra el tema del ensayo.</w:t>
            </w:r>
          </w:p>
        </w:tc>
        <w:tc>
          <w:tcPr>
            <w:tcW w:w="2250" w:type="dxa"/>
          </w:tcPr>
          <w:p w14:paraId="5CB79770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La declaración de tesis presenta algunos o todos los puntos principales que se van a tratar, pero no nombra el tema.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A399B20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La declaración de tesis no nombra el tema NI adelanta lo que se va a tratar.</w:t>
            </w:r>
          </w:p>
        </w:tc>
      </w:tr>
      <w:tr w:rsidR="00470AD2" w:rsidRPr="004315A2" w14:paraId="2216D2FB" w14:textId="77777777" w:rsidTr="0043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00329AF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4315A2">
              <w:rPr>
                <w:rFonts w:cs="Arial"/>
                <w:b/>
                <w:bCs/>
                <w:szCs w:val="18"/>
                <w:lang w:val="es"/>
              </w:rPr>
              <w:t>Apoyo a la postura</w:t>
            </w:r>
          </w:p>
        </w:tc>
        <w:tc>
          <w:tcPr>
            <w:tcW w:w="2070" w:type="dxa"/>
          </w:tcPr>
          <w:p w14:paraId="5462E754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Incluye 3 o más pruebas (hechos, estadísticas, ejemplos, experiencias de la vida real) que apoyan la declaración de postura. El escritor se anticipa a las preocupaciones, los prejuicios o los argumentos del lector y ha proporcionado al menos 1 contraargumento.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15169AA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Incluye 3 o más pruebas (hechos, estadísticas, ejemplos, experiencias de la vida real) que apoyan la declaración de postura.</w:t>
            </w:r>
          </w:p>
        </w:tc>
        <w:tc>
          <w:tcPr>
            <w:tcW w:w="2250" w:type="dxa"/>
          </w:tcPr>
          <w:p w14:paraId="5B4F8B07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Incluye 2 pruebas (hechos, estadísticas, ejemplos, experiencias de la vida real) que apoyan la declaración de postura.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5957784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Incluye 1 o menos pruebas (hechos, estadísticas, ejemplos, experiencias de la vida real).</w:t>
            </w:r>
          </w:p>
        </w:tc>
      </w:tr>
      <w:tr w:rsidR="00470AD2" w:rsidRPr="004315A2" w14:paraId="114C33D7" w14:textId="77777777" w:rsidTr="00431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0A89A5C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4315A2">
              <w:rPr>
                <w:rFonts w:cs="Arial"/>
                <w:b/>
                <w:bCs/>
                <w:szCs w:val="18"/>
                <w:lang w:val="es"/>
              </w:rPr>
              <w:t>Pruebas y ejemplos</w:t>
            </w:r>
          </w:p>
        </w:tc>
        <w:tc>
          <w:tcPr>
            <w:tcW w:w="2070" w:type="dxa"/>
          </w:tcPr>
          <w:p w14:paraId="3F369796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Todas las pruebas y ejemplos son específicos y relevantes, y se dan explicaciones que demuestran cómo cada prueba apoya la postura del autor.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2C621901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La mayor parte de las pruebas y los ejemplos son específicos y relevantes, y se dan explicaciones que demuestran cómo cada prueba apoya la postura del autor.</w:t>
            </w:r>
          </w:p>
        </w:tc>
        <w:tc>
          <w:tcPr>
            <w:tcW w:w="2250" w:type="dxa"/>
          </w:tcPr>
          <w:p w14:paraId="4A660817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Al menos una de las pruebas y los ejemplos es relevante y da una explicación que demuestra cómo esa prueba apoya la postura del autor.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7513432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Las pruebas y los ejemplos NO son relevantes Y/O no se explican.</w:t>
            </w:r>
          </w:p>
        </w:tc>
      </w:tr>
      <w:tr w:rsidR="00470AD2" w:rsidRPr="004315A2" w14:paraId="5DB4E382" w14:textId="77777777" w:rsidTr="0043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36D7222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4315A2">
              <w:rPr>
                <w:rFonts w:cs="Arial"/>
                <w:b/>
                <w:bCs/>
                <w:szCs w:val="18"/>
                <w:lang w:val="es"/>
              </w:rPr>
              <w:t>Audiencia</w:t>
            </w:r>
          </w:p>
        </w:tc>
        <w:tc>
          <w:tcPr>
            <w:tcW w:w="2070" w:type="dxa"/>
          </w:tcPr>
          <w:p w14:paraId="08C05095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Demuestra una clara comprensión del lector potencial y utiliza el vocabulario y los argumentos adecuados. Se anticipa a las preguntas del lector y ofrece respuestas exhaustivas y adecuadas para esa audiencia.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54E00984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Demuestra una comprensión general del lector potencial y utiliza el vocabulario y los argumentos adecuados para esa audiencia.</w:t>
            </w:r>
          </w:p>
        </w:tc>
        <w:tc>
          <w:tcPr>
            <w:tcW w:w="2250" w:type="dxa"/>
          </w:tcPr>
          <w:p w14:paraId="31D9FF4B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Demuestra cierta comprensión del lector potencial y utiliza argumentos apropiados para esa audiencia.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323C122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No está claro para quién escribe el autor.</w:t>
            </w:r>
          </w:p>
        </w:tc>
      </w:tr>
      <w:tr w:rsidR="00470AD2" w:rsidRPr="004315A2" w14:paraId="19AB1A35" w14:textId="77777777" w:rsidTr="00431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F88C7DE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4315A2">
              <w:rPr>
                <w:rFonts w:cs="Arial"/>
                <w:b/>
                <w:bCs/>
                <w:szCs w:val="18"/>
                <w:lang w:val="es"/>
              </w:rPr>
              <w:t>Párrafo final</w:t>
            </w:r>
          </w:p>
        </w:tc>
        <w:tc>
          <w:tcPr>
            <w:tcW w:w="2070" w:type="dxa"/>
          </w:tcPr>
          <w:p w14:paraId="3D688117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La conclusión es contundente y deja al lector con una sólida comprensión de la postura del escritor. El párrafo final empieza con una reafirmación efectiva de la declaración de postura.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D2D297E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La conclusión es reconocible. La postura del autor se reafirma en las dos primeras oraciones del párrafo final.</w:t>
            </w:r>
          </w:p>
        </w:tc>
        <w:tc>
          <w:tcPr>
            <w:tcW w:w="2250" w:type="dxa"/>
          </w:tcPr>
          <w:p w14:paraId="789DB451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La postura del autor se reafirma en el párrafo final, pero no cerca al inicio.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51B76D8" w14:textId="77777777" w:rsidR="00470AD2" w:rsidRPr="004315A2" w:rsidRDefault="00470AD2" w:rsidP="00470AD2">
            <w:pPr>
              <w:widowControl w:val="0"/>
              <w:autoSpaceDE w:val="0"/>
              <w:autoSpaceDN w:val="0"/>
              <w:adjustRightInd w:val="0"/>
              <w:rPr>
                <w:rStyle w:val="subtext"/>
                <w:rFonts w:ascii="Calibri" w:hAnsi="Calibri"/>
                <w:sz w:val="18"/>
                <w:szCs w:val="18"/>
                <w:lang w:val="es-US"/>
              </w:rPr>
            </w:pPr>
            <w:r w:rsidRPr="004315A2">
              <w:rPr>
                <w:rStyle w:val="subtext"/>
                <w:rFonts w:ascii="Calibri" w:hAnsi="Calibri"/>
                <w:sz w:val="18"/>
                <w:szCs w:val="18"/>
                <w:lang w:val="es"/>
              </w:rPr>
              <w:t>No hay conclusión, el documento simplemente termina.</w:t>
            </w:r>
          </w:p>
        </w:tc>
      </w:tr>
      <w:tr w:rsidR="00470AD2" w:rsidRPr="006E58C5" w14:paraId="5C31A9F8" w14:textId="77777777" w:rsidTr="0043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54191FA5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4315A2">
              <w:rPr>
                <w:rFonts w:cs="Arial"/>
                <w:b/>
                <w:bCs/>
                <w:szCs w:val="18"/>
                <w:lang w:val="es"/>
              </w:rPr>
              <w:t>Comentarios</w:t>
            </w:r>
          </w:p>
          <w:p w14:paraId="1D070D62" w14:textId="10677E45" w:rsidR="00470AD2" w:rsidRPr="004315A2" w:rsidRDefault="00470AD2" w:rsidP="00470AD2">
            <w:pPr>
              <w:pStyle w:val="Heading2"/>
              <w:rPr>
                <w:sz w:val="18"/>
                <w:szCs w:val="18"/>
              </w:rPr>
            </w:pPr>
            <w:r w:rsidRPr="004315A2">
              <w:rPr>
                <w:b w:val="0"/>
                <w:bCs w:val="0"/>
                <w:sz w:val="18"/>
                <w:szCs w:val="18"/>
                <w:lang w:val="es"/>
              </w:rPr>
              <w:br/>
            </w:r>
            <w:r w:rsidRPr="004315A2">
              <w:rPr>
                <w:sz w:val="18"/>
                <w:szCs w:val="18"/>
                <w:lang w:val="es"/>
              </w:rPr>
              <w:t>TOTAL /20</w:t>
            </w:r>
          </w:p>
        </w:tc>
        <w:tc>
          <w:tcPr>
            <w:tcW w:w="2070" w:type="dxa"/>
          </w:tcPr>
          <w:p w14:paraId="32993747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AEA6DFE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2250" w:type="dxa"/>
          </w:tcPr>
          <w:p w14:paraId="4E8A82E3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2CC2199" w14:textId="77777777" w:rsidR="00470AD2" w:rsidRPr="004315A2" w:rsidRDefault="00470AD2" w:rsidP="00E82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</w:tbl>
    <w:p w14:paraId="7D7E2FA7" w14:textId="77777777" w:rsidR="00141663" w:rsidRPr="00141663" w:rsidRDefault="00141663" w:rsidP="00141663"/>
    <w:sectPr w:rsidR="00141663" w:rsidRPr="00141663" w:rsidSect="004315A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9E71" w14:textId="77777777" w:rsidR="002D6CE7" w:rsidRDefault="002D6CE7" w:rsidP="000858BD">
      <w:r>
        <w:separator/>
      </w:r>
    </w:p>
  </w:endnote>
  <w:endnote w:type="continuationSeparator" w:id="0">
    <w:p w14:paraId="112BEC71" w14:textId="77777777" w:rsidR="002D6CE7" w:rsidRDefault="002D6CE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E4D8424" w:rsidR="002861BF" w:rsidRDefault="00F521B5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AS COLD AS ICE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5E4D8424" w:rsidR="002861BF" w:rsidRDefault="00F521B5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AS COLD AS ICE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2D29" w14:textId="77777777" w:rsidR="002D6CE7" w:rsidRDefault="002D6CE7" w:rsidP="000858BD">
      <w:r>
        <w:separator/>
      </w:r>
    </w:p>
  </w:footnote>
  <w:footnote w:type="continuationSeparator" w:id="0">
    <w:p w14:paraId="66601135" w14:textId="77777777" w:rsidR="002D6CE7" w:rsidRDefault="002D6CE7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1F6991"/>
    <w:rsid w:val="002861BF"/>
    <w:rsid w:val="002D6CE7"/>
    <w:rsid w:val="00373980"/>
    <w:rsid w:val="004315A2"/>
    <w:rsid w:val="00470AD2"/>
    <w:rsid w:val="004A79C7"/>
    <w:rsid w:val="004E4D08"/>
    <w:rsid w:val="00505C98"/>
    <w:rsid w:val="005B2A6C"/>
    <w:rsid w:val="007B1A17"/>
    <w:rsid w:val="009710A6"/>
    <w:rsid w:val="00A57937"/>
    <w:rsid w:val="00A841D3"/>
    <w:rsid w:val="00AB38AC"/>
    <w:rsid w:val="00B441CE"/>
    <w:rsid w:val="00D77E23"/>
    <w:rsid w:val="00DC0159"/>
    <w:rsid w:val="00E02A23"/>
    <w:rsid w:val="00E04CBE"/>
    <w:rsid w:val="00EF6446"/>
    <w:rsid w:val="00F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table" w:styleId="ListTable3-Accent2">
    <w:name w:val="List Table 3 Accent 2"/>
    <w:basedOn w:val="TableNormal"/>
    <w:uiPriority w:val="48"/>
    <w:rsid w:val="00470AD2"/>
    <w:tblPr>
      <w:tblStyleRowBandSize w:val="1"/>
      <w:tblStyleColBandSize w:val="1"/>
      <w:tblBorders>
        <w:top w:val="single" w:sz="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5C61" w:themeColor="accent2"/>
          <w:right w:val="single" w:sz="4" w:space="0" w:color="3E5C61" w:themeColor="accent2"/>
        </w:tcBorders>
      </w:tcPr>
    </w:tblStylePr>
    <w:tblStylePr w:type="band1Horz">
      <w:tblPr/>
      <w:tcPr>
        <w:tcBorders>
          <w:top w:val="single" w:sz="4" w:space="0" w:color="3E5C61" w:themeColor="accent2"/>
          <w:bottom w:val="single" w:sz="4" w:space="0" w:color="3E5C6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C61" w:themeColor="accent2"/>
          <w:left w:val="nil"/>
        </w:tcBorders>
      </w:tcPr>
    </w:tblStylePr>
    <w:tblStylePr w:type="swCell">
      <w:tblPr/>
      <w:tcPr>
        <w:tcBorders>
          <w:top w:val="double" w:sz="4" w:space="0" w:color="3E5C6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0AD2"/>
    <w:tblPr>
      <w:tblStyleRowBandSize w:val="1"/>
      <w:tblStyleColBandSize w:val="1"/>
      <w:tblBorders>
        <w:top w:val="single" w:sz="4" w:space="0" w:color="BED7D3" w:themeColor="accent3"/>
        <w:left w:val="single" w:sz="4" w:space="0" w:color="BED7D3" w:themeColor="accent3"/>
        <w:bottom w:val="single" w:sz="4" w:space="0" w:color="BED7D3" w:themeColor="accent3"/>
        <w:right w:val="single" w:sz="4" w:space="0" w:color="BED7D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rPr>
        <w:b/>
        <w:bCs/>
      </w:rPr>
      <w:tblPr/>
      <w:tcPr>
        <w:tcBorders>
          <w:top w:val="double" w:sz="4" w:space="0" w:color="BED7D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7D3" w:themeColor="accent3"/>
          <w:right w:val="single" w:sz="4" w:space="0" w:color="BED7D3" w:themeColor="accent3"/>
        </w:tcBorders>
      </w:tcPr>
    </w:tblStylePr>
    <w:tblStylePr w:type="band1Horz">
      <w:tblPr/>
      <w:tcPr>
        <w:tcBorders>
          <w:top w:val="single" w:sz="4" w:space="0" w:color="BED7D3" w:themeColor="accent3"/>
          <w:bottom w:val="single" w:sz="4" w:space="0" w:color="BED7D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7D3" w:themeColor="accent3"/>
          <w:left w:val="nil"/>
        </w:tcBorders>
      </w:tcPr>
    </w:tblStylePr>
    <w:tblStylePr w:type="swCell">
      <w:tblPr/>
      <w:tcPr>
        <w:tcBorders>
          <w:top w:val="double" w:sz="4" w:space="0" w:color="BED7D3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Cold as Ice</dc:title>
  <dc:subject/>
  <dc:creator>K20 Center</dc:creator>
  <cp:keywords/>
  <dc:description/>
  <cp:lastModifiedBy>Bigler, Elijah B.</cp:lastModifiedBy>
  <cp:revision>5</cp:revision>
  <dcterms:created xsi:type="dcterms:W3CDTF">2015-09-16T15:11:00Z</dcterms:created>
  <dcterms:modified xsi:type="dcterms:W3CDTF">2023-06-13T17:10:00Z</dcterms:modified>
</cp:coreProperties>
</file>