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FAE9FA" w14:textId="6DF10D3F" w:rsidR="00446C13" w:rsidRPr="00DC7A6D" w:rsidRDefault="001E0E17" w:rsidP="00DC7A6D">
      <w:pPr>
        <w:pStyle w:val="Title"/>
      </w:pPr>
      <w:r>
        <w:rPr>
          <w:bCs/>
          <w:lang w:val="es"/>
        </w:rPr>
        <w:t>Actividad de clasificación de tarjetas</w:t>
      </w:r>
    </w:p>
    <w:tbl>
      <w:tblPr>
        <w:tblpPr w:leftFromText="180" w:rightFromText="180" w:vertAnchor="page" w:horzAnchor="margin" w:tblpXSpec="center" w:tblpY="1801"/>
        <w:tblW w:w="10785" w:type="dxa"/>
        <w:tblBorders>
          <w:top w:val="dashed" w:sz="4" w:space="0" w:color="3E5C61" w:themeColor="accent2"/>
          <w:left w:val="dashed" w:sz="4" w:space="0" w:color="3E5C61" w:themeColor="accent2"/>
          <w:bottom w:val="dashed" w:sz="4" w:space="0" w:color="3E5C61" w:themeColor="accent2"/>
          <w:right w:val="dashed" w:sz="4" w:space="0" w:color="3E5C61" w:themeColor="accent2"/>
          <w:insideH w:val="dashed" w:sz="4" w:space="0" w:color="3E5C61" w:themeColor="accent2"/>
          <w:insideV w:val="dashed" w:sz="4" w:space="0" w:color="3E5C61" w:themeColor="accent2"/>
        </w:tblBorders>
        <w:tblLayout w:type="fixed"/>
        <w:tblLook w:val="0600" w:firstRow="0" w:lastRow="0" w:firstColumn="0" w:lastColumn="0" w:noHBand="1" w:noVBand="1"/>
      </w:tblPr>
      <w:tblGrid>
        <w:gridCol w:w="5392"/>
        <w:gridCol w:w="5393"/>
      </w:tblGrid>
      <w:tr w:rsidR="005C3F44" w14:paraId="1D347882" w14:textId="77777777" w:rsidTr="005E0A25">
        <w:trPr>
          <w:trHeight w:val="2345"/>
        </w:trPr>
        <w:tc>
          <w:tcPr>
            <w:tcW w:w="5392" w:type="dxa"/>
            <w:vAlign w:val="center"/>
          </w:tcPr>
          <w:p w14:paraId="6E77B03C" w14:textId="77777777" w:rsidR="005C3F44" w:rsidRPr="00EB78C1" w:rsidRDefault="005C3F44" w:rsidP="00AE0CDF">
            <w:pPr>
              <w:spacing w:before="80" w:after="80"/>
              <w:jc w:val="center"/>
              <w:rPr>
                <w:rFonts w:ascii="Calibri" w:eastAsia="Calibri" w:hAnsi="Calibri" w:cs="Calibri"/>
                <w:szCs w:val="24"/>
              </w:rPr>
            </w:pPr>
            <w:r>
              <w:rPr>
                <w:rFonts w:ascii="Calibri" w:eastAsia="Calibri" w:hAnsi="Calibri" w:cs="Calibri"/>
                <w:szCs w:val="24"/>
                <w:lang w:val="es"/>
              </w:rPr>
              <w:t>El gobierno nacional tendrá más poder que el que tenía en virtud de los Artículos de la Confederación. Sin embargo, sus poderes se limitan a resolver problemas que afectan a toda la nación, como el comercio y la defensa.</w:t>
            </w:r>
          </w:p>
        </w:tc>
        <w:tc>
          <w:tcPr>
            <w:tcW w:w="5393" w:type="dxa"/>
            <w:vAlign w:val="center"/>
          </w:tcPr>
          <w:p w14:paraId="00B0E456" w14:textId="77777777" w:rsidR="005C3F44" w:rsidRPr="00EB78C1" w:rsidRDefault="005C3F44" w:rsidP="00AE0CDF">
            <w:pPr>
              <w:spacing w:before="80" w:after="80"/>
              <w:jc w:val="center"/>
              <w:rPr>
                <w:rFonts w:ascii="Calibri" w:eastAsia="Calibri" w:hAnsi="Calibri" w:cs="Calibri"/>
                <w:szCs w:val="24"/>
              </w:rPr>
            </w:pPr>
            <w:r>
              <w:rPr>
                <w:rFonts w:ascii="Calibri" w:eastAsia="Calibri" w:hAnsi="Calibri" w:cs="Calibri"/>
                <w:szCs w:val="24"/>
                <w:lang w:val="es"/>
              </w:rPr>
              <w:t>La Constitución otorga al gobierno nacional demasiado poder a expensas de los gobiernos estatales, como la facultad de gravar impuestos a los ciudadanos y de crear y mantener un ejército en tiempos de paz.</w:t>
            </w:r>
          </w:p>
        </w:tc>
      </w:tr>
      <w:tr w:rsidR="005C3F44" w14:paraId="51CDF2A7" w14:textId="77777777" w:rsidTr="005E0A25">
        <w:trPr>
          <w:trHeight w:val="2345"/>
        </w:trPr>
        <w:tc>
          <w:tcPr>
            <w:tcW w:w="5392" w:type="dxa"/>
            <w:vAlign w:val="center"/>
          </w:tcPr>
          <w:p w14:paraId="00FFCEBA" w14:textId="77777777" w:rsidR="005C3F44" w:rsidRPr="00EB78C1" w:rsidRDefault="005C3F44" w:rsidP="00AE0CDF">
            <w:pPr>
              <w:spacing w:before="80" w:after="80"/>
              <w:jc w:val="center"/>
              <w:rPr>
                <w:rFonts w:ascii="Calibri" w:eastAsia="Calibri" w:hAnsi="Calibri" w:cs="Calibri"/>
                <w:szCs w:val="24"/>
              </w:rPr>
            </w:pPr>
            <w:r>
              <w:rPr>
                <w:rFonts w:ascii="Calibri" w:eastAsia="Calibri" w:hAnsi="Calibri" w:cs="Calibri"/>
                <w:szCs w:val="24"/>
                <w:lang w:val="es"/>
              </w:rPr>
              <w:t>La Constitución protege a los gobiernos estatales reservando ciertas competencias específicamente para ellos. Esto evitará que el gobierno nacional destruya a los estados.</w:t>
            </w:r>
          </w:p>
        </w:tc>
        <w:tc>
          <w:tcPr>
            <w:tcW w:w="5393" w:type="dxa"/>
            <w:vAlign w:val="center"/>
          </w:tcPr>
          <w:p w14:paraId="70AA56B9" w14:textId="77777777" w:rsidR="005C3F44" w:rsidRPr="00362FB9" w:rsidRDefault="005C3F44" w:rsidP="00AE0CDF">
            <w:pPr>
              <w:spacing w:before="80" w:after="80"/>
              <w:jc w:val="center"/>
              <w:rPr>
                <w:rFonts w:ascii="Calibri" w:eastAsia="Calibri" w:hAnsi="Calibri" w:cs="Calibri"/>
                <w:szCs w:val="24"/>
              </w:rPr>
            </w:pPr>
            <w:r>
              <w:rPr>
                <w:rFonts w:ascii="Calibri" w:eastAsia="Calibri" w:hAnsi="Calibri" w:cs="Calibri"/>
                <w:szCs w:val="24"/>
                <w:lang w:val="es"/>
              </w:rPr>
              <w:t>La cláusula de supremacía de la Constitución significa que todas las leyes nacionales son superiores a las leyes elaboradas por los gobiernos estatales. La destrucción de los gobiernos estatales solo será cuestión de tiempo.</w:t>
            </w:r>
          </w:p>
        </w:tc>
      </w:tr>
      <w:tr w:rsidR="005C3F44" w14:paraId="2C191BE2" w14:textId="77777777" w:rsidTr="005E0A25">
        <w:trPr>
          <w:trHeight w:val="2345"/>
        </w:trPr>
        <w:tc>
          <w:tcPr>
            <w:tcW w:w="5392" w:type="dxa"/>
            <w:vAlign w:val="center"/>
          </w:tcPr>
          <w:p w14:paraId="64E2CC9A" w14:textId="77777777" w:rsidR="005C3F44" w:rsidRPr="00EB78C1" w:rsidRDefault="005C3F44" w:rsidP="00AE0CDF">
            <w:pPr>
              <w:spacing w:before="80" w:after="80"/>
              <w:jc w:val="center"/>
              <w:rPr>
                <w:rFonts w:ascii="Calibri" w:eastAsia="Calibri" w:hAnsi="Calibri" w:cs="Calibri"/>
                <w:szCs w:val="24"/>
              </w:rPr>
            </w:pPr>
            <w:r>
              <w:rPr>
                <w:rFonts w:ascii="Calibri" w:eastAsia="Calibri" w:hAnsi="Calibri" w:cs="Calibri"/>
                <w:szCs w:val="24"/>
                <w:lang w:val="es"/>
              </w:rPr>
              <w:t>Una rama ejecutiva fuerte es necesaria para que el gobierno nacional pueda cumplir con sus responsabilidades. El Congreso y la Corte Suprema controlan el uso del poder por parte de la rama ejecutiva. La rama ejecutiva no puede convertirse en una monarquía.</w:t>
            </w:r>
          </w:p>
        </w:tc>
        <w:tc>
          <w:tcPr>
            <w:tcW w:w="5393" w:type="dxa"/>
            <w:vAlign w:val="center"/>
          </w:tcPr>
          <w:p w14:paraId="6BD02B46" w14:textId="77777777" w:rsidR="005C3F44" w:rsidRPr="00362FB9" w:rsidRDefault="005C3F44" w:rsidP="00AE0CDF">
            <w:pPr>
              <w:spacing w:before="80" w:after="80"/>
              <w:jc w:val="center"/>
              <w:rPr>
                <w:rFonts w:ascii="Calibri" w:eastAsia="Calibri" w:hAnsi="Calibri" w:cs="Calibri"/>
                <w:szCs w:val="24"/>
              </w:rPr>
            </w:pPr>
            <w:r>
              <w:rPr>
                <w:rFonts w:ascii="Calibri" w:eastAsia="Calibri" w:hAnsi="Calibri" w:cs="Calibri"/>
                <w:szCs w:val="24"/>
                <w:lang w:val="es"/>
              </w:rPr>
              <w:t>La Constitución otorga demasiado poder a la rama ejecutiva del gobierno nacional. La rama ejecutiva pronto se convertirá en una monarquía.</w:t>
            </w:r>
          </w:p>
        </w:tc>
      </w:tr>
      <w:tr w:rsidR="005C3F44" w14:paraId="4FDAA2A0" w14:textId="77777777" w:rsidTr="005E0A25">
        <w:trPr>
          <w:trHeight w:val="2345"/>
        </w:trPr>
        <w:tc>
          <w:tcPr>
            <w:tcW w:w="5392" w:type="dxa"/>
            <w:vAlign w:val="center"/>
          </w:tcPr>
          <w:p w14:paraId="5A4F85E4" w14:textId="77777777" w:rsidR="005C3F44" w:rsidRPr="00EB78C1" w:rsidRDefault="005C3F44" w:rsidP="00AE0CDF">
            <w:pPr>
              <w:spacing w:before="80" w:after="80"/>
              <w:jc w:val="center"/>
              <w:rPr>
                <w:rFonts w:ascii="Calibri" w:eastAsia="Calibri" w:hAnsi="Calibri" w:cs="Calibri"/>
                <w:szCs w:val="24"/>
              </w:rPr>
            </w:pPr>
            <w:r>
              <w:rPr>
                <w:rFonts w:ascii="Calibri" w:eastAsia="Calibri" w:hAnsi="Calibri" w:cs="Calibri"/>
                <w:szCs w:val="24"/>
                <w:lang w:val="es"/>
              </w:rPr>
              <w:t>Los poderes del gobierno nacional están separados y equilibrados entre las tres ramas. Ninguna rama puede dominar a las demás. Estos sistemas —la separación de poderes y los controles y equilibrios— hacen imposible que una sola persona o grupo tome el control total del gobierno.</w:t>
            </w:r>
          </w:p>
        </w:tc>
        <w:tc>
          <w:tcPr>
            <w:tcW w:w="5393" w:type="dxa"/>
            <w:vAlign w:val="center"/>
          </w:tcPr>
          <w:p w14:paraId="37D05F09" w14:textId="77777777" w:rsidR="005C3F44" w:rsidRPr="00013A6F" w:rsidRDefault="005C3F44" w:rsidP="00AE0CDF">
            <w:pPr>
              <w:spacing w:before="80" w:after="80"/>
              <w:jc w:val="center"/>
              <w:rPr>
                <w:rFonts w:ascii="Calibri" w:eastAsia="Calibri" w:hAnsi="Calibri" w:cs="Calibri"/>
                <w:szCs w:val="24"/>
              </w:rPr>
            </w:pPr>
            <w:r>
              <w:rPr>
                <w:rFonts w:ascii="Calibri" w:eastAsia="Calibri" w:hAnsi="Calibri" w:cs="Calibri"/>
                <w:szCs w:val="24"/>
                <w:lang w:val="es"/>
              </w:rPr>
              <w:t>Un gobierno libre requiere la participación activa del pueblo. El gobierno nacional estará situado lejos de donde vive la mayoría de la gente. Como resultado, la única forma en que el gobierno podrá gobernar es con la fuerza militar. El resultado será la tiranía.</w:t>
            </w:r>
          </w:p>
        </w:tc>
      </w:tr>
      <w:tr w:rsidR="005C3F44" w14:paraId="534B356D" w14:textId="77777777" w:rsidTr="005E0A25">
        <w:trPr>
          <w:trHeight w:val="2345"/>
        </w:trPr>
        <w:tc>
          <w:tcPr>
            <w:tcW w:w="5392" w:type="dxa"/>
            <w:vAlign w:val="center"/>
          </w:tcPr>
          <w:p w14:paraId="119DC379" w14:textId="77777777" w:rsidR="005C3F44" w:rsidRPr="00EB78C1" w:rsidRDefault="005C3F44" w:rsidP="00AE0CDF">
            <w:pPr>
              <w:spacing w:before="80" w:after="80"/>
              <w:jc w:val="center"/>
              <w:rPr>
                <w:rFonts w:ascii="Calibri" w:eastAsia="Calibri" w:hAnsi="Calibri" w:cs="Calibri"/>
                <w:szCs w:val="24"/>
              </w:rPr>
            </w:pPr>
            <w:r>
              <w:rPr>
                <w:rFonts w:ascii="Calibri" w:eastAsia="Calibri" w:hAnsi="Calibri" w:cs="Calibri"/>
                <w:szCs w:val="24"/>
                <w:lang w:val="es"/>
              </w:rPr>
              <w:t>No se necesita una declaración de derechos. La Constitución es la máxima protección de los derechos del pueblo, y el pueblo, el máximo soberano. La Constitución no le otorga al gobierno la facultad de quitar los derechos de las personas. Solo otorga al gobierno un poder limitado para hacer ciertas cosas.</w:t>
            </w:r>
          </w:p>
        </w:tc>
        <w:tc>
          <w:tcPr>
            <w:tcW w:w="5393" w:type="dxa"/>
            <w:vAlign w:val="center"/>
          </w:tcPr>
          <w:p w14:paraId="6C60A949" w14:textId="77777777" w:rsidR="005C3F44" w:rsidRPr="00EB78C1" w:rsidRDefault="005C3F44" w:rsidP="00AE0CDF">
            <w:pPr>
              <w:spacing w:before="80" w:after="80"/>
              <w:jc w:val="center"/>
              <w:rPr>
                <w:rFonts w:ascii="Calibri" w:eastAsia="Calibri" w:hAnsi="Calibri" w:cs="Calibri"/>
                <w:szCs w:val="24"/>
              </w:rPr>
            </w:pPr>
            <w:r>
              <w:rPr>
                <w:rFonts w:ascii="Calibri" w:eastAsia="Calibri" w:hAnsi="Calibri" w:cs="Calibri"/>
                <w:szCs w:val="24"/>
                <w:lang w:val="es"/>
              </w:rPr>
              <w:t>La Constitución no incluye una declaración de derechos. Se necesita una declaración de derechos para proteger al pueblo del poder del gobierno nacional. Como estas libertades de religión, expresión, prensa, reunión y petición no están en la Constitución, el gobierno es libre de violarlas.</w:t>
            </w:r>
          </w:p>
        </w:tc>
      </w:tr>
    </w:tbl>
    <w:p w14:paraId="3B13D69F" w14:textId="77777777" w:rsidR="00217A83" w:rsidRDefault="00217A83" w:rsidP="005C3F44">
      <w:pPr>
        <w:pStyle w:val="Citation"/>
        <w:spacing w:after="0"/>
        <w:ind w:left="0" w:firstLine="0"/>
      </w:pPr>
    </w:p>
    <w:p w14:paraId="12EF0CAA" w14:textId="65F517AE" w:rsidR="009D6E8D" w:rsidRDefault="00A3165C" w:rsidP="00AE0CDF">
      <w:pPr>
        <w:pStyle w:val="Citation"/>
        <w:spacing w:before="60" w:after="0"/>
        <w:ind w:left="0" w:firstLine="0"/>
      </w:pPr>
      <w:r>
        <w:rPr>
          <w:iCs/>
          <w:lang w:val="es"/>
        </w:rPr>
        <w:t xml:space="preserve">Fuente: </w:t>
      </w:r>
      <w:r>
        <w:rPr>
          <w:i w:val="0"/>
          <w:lang w:val="es"/>
        </w:rPr>
        <w:t>We the People: The Citizen and the Constitution</w:t>
      </w:r>
      <w:r>
        <w:rPr>
          <w:iCs/>
          <w:lang w:val="es"/>
        </w:rPr>
        <w:t>. (2007). Calabasas, CA: Center for Civic Education.</w:t>
      </w:r>
    </w:p>
    <w:sectPr w:rsidR="009D6E8D" w:rsidSect="005C3F44">
      <w:footerReference w:type="default" r:id="rId8"/>
      <w:pgSz w:w="12240" w:h="15840"/>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20BD1" w14:textId="77777777" w:rsidR="000B27A7" w:rsidRDefault="000B27A7" w:rsidP="00293785">
      <w:pPr>
        <w:spacing w:after="0" w:line="240" w:lineRule="auto"/>
      </w:pPr>
      <w:r>
        <w:separator/>
      </w:r>
    </w:p>
  </w:endnote>
  <w:endnote w:type="continuationSeparator" w:id="0">
    <w:p w14:paraId="7F265AF6" w14:textId="77777777" w:rsidR="000B27A7" w:rsidRDefault="000B27A7"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D088" w14:textId="06D08954" w:rsidR="00293785" w:rsidRDefault="00886F82">
    <w:pPr>
      <w:pStyle w:val="Footer"/>
    </w:pPr>
    <w:r>
      <w:rPr>
        <w:noProof/>
      </w:rPr>
      <w:drawing>
        <wp:anchor distT="0" distB="0" distL="114300" distR="114300" simplePos="0" relativeHeight="251669504" behindDoc="1" locked="0" layoutInCell="1" allowOverlap="1" wp14:anchorId="093109C0" wp14:editId="3D23E413">
          <wp:simplePos x="0" y="0"/>
          <wp:positionH relativeFrom="margin">
            <wp:align>right</wp:align>
          </wp:positionH>
          <wp:positionV relativeFrom="paragraph">
            <wp:posOffset>14605</wp:posOffset>
          </wp:positionV>
          <wp:extent cx="4902200" cy="508000"/>
          <wp:effectExtent l="0" t="0" r="0" b="0"/>
          <wp:wrapNone/>
          <wp:docPr id="36819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80438" name="Picture 1848080438"/>
                  <pic:cNvPicPr/>
                </pic:nvPicPr>
                <pic:blipFill>
                  <a:blip r:embed="rId1">
                    <a:extLst>
                      <a:ext uri="{28A0092B-C50C-407E-A947-70E740481C1C}">
                        <a14:useLocalDpi xmlns:a14="http://schemas.microsoft.com/office/drawing/2010/main" val="0"/>
                      </a:ext>
                    </a:extLst>
                  </a:blip>
                  <a:stretch>
                    <a:fillRect/>
                  </a:stretch>
                </pic:blipFill>
                <pic:spPr>
                  <a:xfrm>
                    <a:off x="0" y="0"/>
                    <a:ext cx="4902200" cy="508000"/>
                  </a:xfrm>
                  <a:prstGeom prst="rect">
                    <a:avLst/>
                  </a:prstGeom>
                </pic:spPr>
              </pic:pic>
            </a:graphicData>
          </a:graphic>
          <wp14:sizeRelH relativeFrom="page">
            <wp14:pctWidth>0</wp14:pctWidth>
          </wp14:sizeRelH>
          <wp14:sizeRelV relativeFrom="page">
            <wp14:pctHeight>0</wp14:pctHeight>
          </wp14:sizeRelV>
        </wp:anchor>
      </w:drawing>
    </w:r>
    <w:r w:rsidR="00AC349E">
      <w:rPr>
        <w:noProof/>
        <w:lang w:val="es"/>
      </w:rPr>
      <mc:AlternateContent>
        <mc:Choice Requires="wps">
          <w:drawing>
            <wp:anchor distT="0" distB="0" distL="114300" distR="114300" simplePos="0" relativeHeight="251667456" behindDoc="0" locked="0" layoutInCell="1" allowOverlap="1" wp14:anchorId="21533A8F" wp14:editId="117763D4">
              <wp:simplePos x="0" y="0"/>
              <wp:positionH relativeFrom="column">
                <wp:posOffset>1466850</wp:posOffset>
              </wp:positionH>
              <wp:positionV relativeFrom="paragraph">
                <wp:posOffset>50800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B30D5C" w14:textId="42739DEA" w:rsidR="00293785" w:rsidRDefault="00000000" w:rsidP="00D106FF">
                          <w:pPr>
                            <w:pStyle w:val="LessonFooter"/>
                          </w:pPr>
                          <w:sdt>
                            <w:sdtPr>
                              <w:alias w:val="Title"/>
                              <w:tag w:val=""/>
                              <w:id w:val="1281607793"/>
                              <w:placeholder>
                                <w:docPart w:val="C2E0A120F4D54C43974F477DE3FAC6C1"/>
                              </w:placeholder>
                              <w:dataBinding w:prefixMappings="xmlns:ns0='http://purl.org/dc/elements/1.1/' xmlns:ns1='http://schemas.openxmlformats.org/package/2006/metadata/core-properties' " w:xpath="/ns1:coreProperties[1]/ns0:title[1]" w:storeItemID="{6C3C8BC8-F283-45AE-878A-BAB7291924A1}"/>
                              <w:text/>
                            </w:sdtPr>
                            <w:sdtContent>
                              <w:r w:rsidR="005E0A25">
                                <w:t>Federalists vs. Anti-Federalists</w:t>
                              </w:r>
                            </w:sdtContent>
                          </w:sdt>
                          <w:r w:rsidR="00886F82">
                            <w:rPr>
                              <w:noProof/>
                            </w:rPr>
                            <w:drawing>
                              <wp:inline distT="0" distB="0" distL="0" distR="0" wp14:anchorId="687DE54F" wp14:editId="40D2F698">
                                <wp:extent cx="1875155" cy="194310"/>
                                <wp:effectExtent l="0" t="0" r="0" b="0"/>
                                <wp:docPr id="1848080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80438"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5155" cy="1943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533A8F" id="_x0000_t202" coordsize="21600,21600" o:spt="202" path="m,l,21600r21600,l21600,xe">
              <v:stroke joinstyle="miter"/>
              <v:path gradientshapeok="t" o:connecttype="rect"/>
            </v:shapetype>
            <v:shape id="Text Box 6" o:spid="_x0000_s1026" type="#_x0000_t202" style="position:absolute;margin-left:115.5pt;margin-top:4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" filled="f" stroked="f">
              <v:textbox>
                <w:txbxContent>
                  <w:p w14:paraId="35B30D5C" w14:textId="42739DEA" w:rsidR="00293785" w:rsidRDefault="00000000" w:rsidP="00D106FF">
                    <w:pPr>
                      <w:pStyle w:val="LessonFooter"/>
                    </w:pPr>
                    <w:sdt>
                      <w:sdtPr>
                        <w:alias w:val="Title"/>
                        <w:tag w:val=""/>
                        <w:id w:val="1281607793"/>
                        <w:placeholder>
                          <w:docPart w:val="C2E0A120F4D54C43974F477DE3FAC6C1"/>
                        </w:placeholder>
                        <w:dataBinding w:prefixMappings="xmlns:ns0='http://purl.org/dc/elements/1.1/' xmlns:ns1='http://schemas.openxmlformats.org/package/2006/metadata/core-properties' " w:xpath="/ns1:coreProperties[1]/ns0:title[1]" w:storeItemID="{6C3C8BC8-F283-45AE-878A-BAB7291924A1}"/>
                        <w:text/>
                      </w:sdtPr>
                      <w:sdtContent>
                        <w:r w:rsidR="005E0A25">
                          <w:t>Federalists vs. Anti-Federalists</w:t>
                        </w:r>
                      </w:sdtContent>
                    </w:sdt>
                    <w:r w:rsidR="00886F82">
                      <w:rPr>
                        <w:noProof/>
                      </w:rPr>
                      <w:drawing>
                        <wp:inline distT="0" distB="0" distL="0" distR="0" wp14:anchorId="687DE54F" wp14:editId="40D2F698">
                          <wp:extent cx="1875155" cy="194310"/>
                          <wp:effectExtent l="0" t="0" r="0" b="0"/>
                          <wp:docPr id="1848080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80438"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5155" cy="194310"/>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2616B" w14:textId="77777777" w:rsidR="000B27A7" w:rsidRDefault="000B27A7" w:rsidP="00293785">
      <w:pPr>
        <w:spacing w:after="0" w:line="240" w:lineRule="auto"/>
      </w:pPr>
      <w:r>
        <w:separator/>
      </w:r>
    </w:p>
  </w:footnote>
  <w:footnote w:type="continuationSeparator" w:id="0">
    <w:p w14:paraId="280A8553" w14:textId="77777777" w:rsidR="000B27A7" w:rsidRDefault="000B27A7"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507037">
    <w:abstractNumId w:val="6"/>
  </w:num>
  <w:num w:numId="2" w16cid:durableId="894508030">
    <w:abstractNumId w:val="7"/>
  </w:num>
  <w:num w:numId="3" w16cid:durableId="1616251568">
    <w:abstractNumId w:val="0"/>
  </w:num>
  <w:num w:numId="4" w16cid:durableId="1788813735">
    <w:abstractNumId w:val="2"/>
  </w:num>
  <w:num w:numId="5" w16cid:durableId="1999727419">
    <w:abstractNumId w:val="3"/>
  </w:num>
  <w:num w:numId="6" w16cid:durableId="859514312">
    <w:abstractNumId w:val="5"/>
  </w:num>
  <w:num w:numId="7" w16cid:durableId="1429809991">
    <w:abstractNumId w:val="4"/>
  </w:num>
  <w:num w:numId="8" w16cid:durableId="1972511297">
    <w:abstractNumId w:val="8"/>
  </w:num>
  <w:num w:numId="9" w16cid:durableId="1900507682">
    <w:abstractNumId w:val="9"/>
  </w:num>
  <w:num w:numId="10" w16cid:durableId="1018460211">
    <w:abstractNumId w:val="10"/>
  </w:num>
  <w:num w:numId="11" w16cid:durableId="1342512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17"/>
    <w:rsid w:val="00000DE8"/>
    <w:rsid w:val="0004006F"/>
    <w:rsid w:val="00041D6E"/>
    <w:rsid w:val="00053775"/>
    <w:rsid w:val="0005619A"/>
    <w:rsid w:val="0008589D"/>
    <w:rsid w:val="000B27A7"/>
    <w:rsid w:val="000E5DC3"/>
    <w:rsid w:val="0011259B"/>
    <w:rsid w:val="00116FDD"/>
    <w:rsid w:val="00125621"/>
    <w:rsid w:val="00143280"/>
    <w:rsid w:val="00146E86"/>
    <w:rsid w:val="001D0BBF"/>
    <w:rsid w:val="001E0E17"/>
    <w:rsid w:val="001E1F85"/>
    <w:rsid w:val="001F125D"/>
    <w:rsid w:val="00217A83"/>
    <w:rsid w:val="002315DE"/>
    <w:rsid w:val="002345CC"/>
    <w:rsid w:val="00236449"/>
    <w:rsid w:val="00293785"/>
    <w:rsid w:val="002C0879"/>
    <w:rsid w:val="002C37B4"/>
    <w:rsid w:val="002D658F"/>
    <w:rsid w:val="00315376"/>
    <w:rsid w:val="0036040A"/>
    <w:rsid w:val="00397FA9"/>
    <w:rsid w:val="003D39D1"/>
    <w:rsid w:val="003E326B"/>
    <w:rsid w:val="00446C13"/>
    <w:rsid w:val="004A7E5F"/>
    <w:rsid w:val="004F1310"/>
    <w:rsid w:val="005078B4"/>
    <w:rsid w:val="0053328A"/>
    <w:rsid w:val="00540FC6"/>
    <w:rsid w:val="005511B6"/>
    <w:rsid w:val="00553C98"/>
    <w:rsid w:val="005A7635"/>
    <w:rsid w:val="005C3F44"/>
    <w:rsid w:val="005C464E"/>
    <w:rsid w:val="005E0A25"/>
    <w:rsid w:val="00645D7F"/>
    <w:rsid w:val="00647032"/>
    <w:rsid w:val="00656940"/>
    <w:rsid w:val="00665274"/>
    <w:rsid w:val="006657FA"/>
    <w:rsid w:val="00666C03"/>
    <w:rsid w:val="00686DAB"/>
    <w:rsid w:val="006B4CC2"/>
    <w:rsid w:val="006E1542"/>
    <w:rsid w:val="00720E8B"/>
    <w:rsid w:val="00721EA4"/>
    <w:rsid w:val="0076708A"/>
    <w:rsid w:val="00797CB5"/>
    <w:rsid w:val="007B055F"/>
    <w:rsid w:val="007E6F1D"/>
    <w:rsid w:val="00880013"/>
    <w:rsid w:val="00882D1C"/>
    <w:rsid w:val="00886F82"/>
    <w:rsid w:val="008920A4"/>
    <w:rsid w:val="008F5386"/>
    <w:rsid w:val="00913172"/>
    <w:rsid w:val="00981E19"/>
    <w:rsid w:val="00985F51"/>
    <w:rsid w:val="009B52E4"/>
    <w:rsid w:val="009D6E8D"/>
    <w:rsid w:val="00A101E8"/>
    <w:rsid w:val="00A3165C"/>
    <w:rsid w:val="00A4290B"/>
    <w:rsid w:val="00A46DB5"/>
    <w:rsid w:val="00A855EA"/>
    <w:rsid w:val="00AC349E"/>
    <w:rsid w:val="00AE0CDF"/>
    <w:rsid w:val="00B3475F"/>
    <w:rsid w:val="00B757D9"/>
    <w:rsid w:val="00B92DBF"/>
    <w:rsid w:val="00BD119F"/>
    <w:rsid w:val="00C73EA1"/>
    <w:rsid w:val="00C8524A"/>
    <w:rsid w:val="00CC4F77"/>
    <w:rsid w:val="00CD3CF6"/>
    <w:rsid w:val="00CE336D"/>
    <w:rsid w:val="00CF01FA"/>
    <w:rsid w:val="00D0621B"/>
    <w:rsid w:val="00D106FF"/>
    <w:rsid w:val="00D407A3"/>
    <w:rsid w:val="00D626EB"/>
    <w:rsid w:val="00DC5EA7"/>
    <w:rsid w:val="00DC7A6D"/>
    <w:rsid w:val="00E618FB"/>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4F87D"/>
  <w15:docId w15:val="{169335FB-1501-4A65-A961-36666A84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964966866">
      <w:bodyDiv w:val="1"/>
      <w:marLeft w:val="0"/>
      <w:marRight w:val="0"/>
      <w:marTop w:val="0"/>
      <w:marBottom w:val="0"/>
      <w:divBdr>
        <w:top w:val="none" w:sz="0" w:space="0" w:color="auto"/>
        <w:left w:val="none" w:sz="0" w:space="0" w:color="auto"/>
        <w:bottom w:val="none" w:sz="0" w:space="0" w:color="auto"/>
        <w:right w:val="none" w:sz="0" w:space="0" w:color="auto"/>
      </w:divBdr>
      <w:divsChild>
        <w:div w:id="1662997771">
          <w:marLeft w:val="0"/>
          <w:marRight w:val="0"/>
          <w:marTop w:val="0"/>
          <w:marBottom w:val="0"/>
          <w:divBdr>
            <w:top w:val="none" w:sz="0" w:space="0" w:color="auto"/>
            <w:left w:val="none" w:sz="0" w:space="0" w:color="auto"/>
            <w:bottom w:val="none" w:sz="0" w:space="0" w:color="auto"/>
            <w:right w:val="none" w:sz="0" w:space="0" w:color="auto"/>
          </w:divBdr>
        </w:div>
      </w:divsChild>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Peters\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E0A120F4D54C43974F477DE3FAC6C1"/>
        <w:category>
          <w:name w:val="General"/>
          <w:gallery w:val="placeholder"/>
        </w:category>
        <w:types>
          <w:type w:val="bbPlcHdr"/>
        </w:types>
        <w:behaviors>
          <w:behavior w:val="content"/>
        </w:behaviors>
        <w:guid w:val="{93272331-A7F3-423D-81DF-BC7EBF50FF57}"/>
      </w:docPartPr>
      <w:docPartBody>
        <w:p w:rsidR="00D7085E" w:rsidRDefault="007A7A40">
          <w:pPr>
            <w:pStyle w:val="C2E0A120F4D54C43974F477DE3FAC6C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40"/>
    <w:rsid w:val="000F6FED"/>
    <w:rsid w:val="002977E3"/>
    <w:rsid w:val="003E326B"/>
    <w:rsid w:val="004A7E5F"/>
    <w:rsid w:val="007A7A40"/>
    <w:rsid w:val="00970F63"/>
    <w:rsid w:val="00D7085E"/>
    <w:rsid w:val="00E16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2E0A120F4D54C43974F477DE3FAC6C1">
    <w:name w:val="C2E0A120F4D54C43974F477DE3FAC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Template>
  <TotalTime>1</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Federalists vs. Anti-Federalists</vt:lpstr>
    </vt:vector>
  </TitlesOfParts>
  <Manager/>
  <Company/>
  <LinksUpToDate>false</LinksUpToDate>
  <CharactersWithSpaces>2508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Federalists vs. Anti-Federalists</dc:title>
  <dc:subject/>
  <dc:creator>K20 Center</dc:creator>
  <cp:keywords/>
  <dc:description/>
  <cp:lastModifiedBy>McLeod Porter, Delma</cp:lastModifiedBy>
  <cp:revision>2</cp:revision>
  <cp:lastPrinted>2021-01-04T14:58:00Z</cp:lastPrinted>
  <dcterms:created xsi:type="dcterms:W3CDTF">2025-09-09T16:44:00Z</dcterms:created>
  <dcterms:modified xsi:type="dcterms:W3CDTF">2025-09-09T16:44:00Z</dcterms:modified>
  <cp:category/>
</cp:coreProperties>
</file>