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31BC" w14:textId="77777777" w:rsidR="00C5070D" w:rsidRPr="003A3AE6" w:rsidRDefault="00C5070D" w:rsidP="00C5070D">
      <w:pPr>
        <w:pStyle w:val="Title"/>
      </w:pPr>
      <w:r w:rsidRPr="003A3AE6">
        <w:t>Experimental Ball Drop</w:t>
      </w:r>
    </w:p>
    <w:p w14:paraId="463DECFC" w14:textId="77777777" w:rsidR="00C5070D" w:rsidRPr="003A3AE6" w:rsidRDefault="00C5070D" w:rsidP="00C5070D">
      <w:pPr>
        <w:pStyle w:val="Heading1"/>
      </w:pPr>
      <w:r w:rsidRPr="003A3AE6">
        <w:t>Materials</w:t>
      </w:r>
    </w:p>
    <w:p w14:paraId="50B96AC5" w14:textId="77777777" w:rsidR="00C5070D" w:rsidRDefault="00C5070D" w:rsidP="00C5070D">
      <w:pPr>
        <w:pStyle w:val="ListParagraph"/>
        <w:numPr>
          <w:ilvl w:val="0"/>
          <w:numId w:val="4"/>
        </w:numPr>
        <w:sectPr w:rsidR="00C5070D" w:rsidSect="00C5070D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41DEA1" w14:textId="77777777" w:rsidR="00C5070D" w:rsidRPr="003A3AE6" w:rsidRDefault="00C5070D" w:rsidP="00C5070D">
      <w:pPr>
        <w:pStyle w:val="ListParagraph"/>
        <w:numPr>
          <w:ilvl w:val="0"/>
          <w:numId w:val="4"/>
        </w:numPr>
      </w:pPr>
      <w:r w:rsidRPr="003A3AE6">
        <w:t>meter stick</w:t>
      </w:r>
    </w:p>
    <w:p w14:paraId="1E06C93E" w14:textId="77777777" w:rsidR="00C5070D" w:rsidRPr="003A3AE6" w:rsidRDefault="00C5070D" w:rsidP="00C5070D">
      <w:pPr>
        <w:pStyle w:val="ListParagraph"/>
        <w:numPr>
          <w:ilvl w:val="0"/>
          <w:numId w:val="4"/>
        </w:numPr>
      </w:pPr>
      <w:r w:rsidRPr="003A3AE6">
        <w:t>golf ball</w:t>
      </w:r>
    </w:p>
    <w:p w14:paraId="056301A8" w14:textId="77777777" w:rsidR="00C5070D" w:rsidRPr="003A3AE6" w:rsidRDefault="00C5070D" w:rsidP="00C5070D">
      <w:pPr>
        <w:pStyle w:val="ListParagraph"/>
        <w:numPr>
          <w:ilvl w:val="0"/>
          <w:numId w:val="4"/>
        </w:numPr>
      </w:pPr>
      <w:r w:rsidRPr="003A3AE6">
        <w:t>calculator</w:t>
      </w:r>
    </w:p>
    <w:p w14:paraId="42432B00" w14:textId="77777777" w:rsidR="00C5070D" w:rsidRDefault="00C5070D" w:rsidP="00C5070D"/>
    <w:p w14:paraId="25D575D8" w14:textId="77777777" w:rsidR="00C5070D" w:rsidRDefault="00C5070D" w:rsidP="00C5070D">
      <w:pPr>
        <w:sectPr w:rsidR="00C5070D" w:rsidSect="00C5070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747CE9" wp14:editId="2CD2BDF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71600" cy="1371600"/>
            <wp:effectExtent l="0" t="0" r="0" b="0"/>
            <wp:wrapNone/>
            <wp:docPr id="2018886152" name="Picture 2" descr="A white and black golf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886152" name="Picture 2" descr="A white and black golf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6A6F4" w14:textId="77777777" w:rsidR="00C5070D" w:rsidRPr="003A3AE6" w:rsidRDefault="00C5070D" w:rsidP="00C5070D"/>
    <w:p w14:paraId="450F9D0E" w14:textId="77777777" w:rsidR="00C5070D" w:rsidRPr="003A3AE6" w:rsidRDefault="00C5070D" w:rsidP="00C5070D">
      <w:pPr>
        <w:pStyle w:val="Heading1"/>
      </w:pPr>
      <w:r w:rsidRPr="003A3AE6">
        <w:t>Experiment</w:t>
      </w:r>
    </w:p>
    <w:p w14:paraId="030907B1" w14:textId="77777777" w:rsidR="00C5070D" w:rsidRPr="003A3AE6" w:rsidRDefault="00C5070D" w:rsidP="00C5070D">
      <w:r w:rsidRPr="003A3AE6">
        <w:rPr>
          <w:b/>
          <w:bCs/>
          <w:color w:val="971D20" w:themeColor="accent3"/>
        </w:rPr>
        <w:t>1)</w:t>
      </w:r>
      <w:r w:rsidRPr="003A3AE6">
        <w:t xml:space="preserve">   Determine who is Partner A and who is Partner B.</w:t>
      </w:r>
    </w:p>
    <w:p w14:paraId="0C78D078" w14:textId="77777777" w:rsidR="00C5070D" w:rsidRPr="003A3AE6" w:rsidRDefault="00C5070D" w:rsidP="00C5070D">
      <w:r w:rsidRPr="003A3AE6">
        <w:rPr>
          <w:b/>
          <w:bCs/>
          <w:color w:val="971D20" w:themeColor="accent3"/>
        </w:rPr>
        <w:t>2)</w:t>
      </w:r>
      <w:r w:rsidRPr="003A3AE6">
        <w:t xml:space="preserve">   </w:t>
      </w:r>
      <w:r w:rsidRPr="003A3AE6">
        <w:rPr>
          <w:b/>
          <w:bCs/>
          <w:color w:val="285781" w:themeColor="accent2"/>
        </w:rPr>
        <w:t>Partner A:</w:t>
      </w:r>
      <w:r w:rsidRPr="003A3AE6">
        <w:t xml:space="preserve"> Hold the meter stick against the wall, with the base on the floor.</w:t>
      </w:r>
    </w:p>
    <w:p w14:paraId="11E243CC" w14:textId="77777777" w:rsidR="00C5070D" w:rsidRPr="003A3AE6" w:rsidRDefault="00C5070D" w:rsidP="00C5070D">
      <w:r w:rsidRPr="003A3AE6">
        <w:rPr>
          <w:b/>
          <w:bCs/>
          <w:color w:val="971D20" w:themeColor="accent3"/>
        </w:rPr>
        <w:t>3)</w:t>
      </w:r>
      <w:r w:rsidRPr="003A3AE6">
        <w:t xml:space="preserve">   </w:t>
      </w:r>
      <w:r w:rsidRPr="003A3AE6">
        <w:rPr>
          <w:b/>
          <w:bCs/>
          <w:color w:val="285781" w:themeColor="accent2"/>
        </w:rPr>
        <w:t>Partner B:</w:t>
      </w:r>
      <w:r w:rsidRPr="003A3AE6">
        <w:t xml:space="preserve"> Hold the golf ball such that the bottom of the ball is at a height of 40 cm.</w:t>
      </w:r>
    </w:p>
    <w:p w14:paraId="304F960F" w14:textId="77777777" w:rsidR="00C5070D" w:rsidRPr="003A3AE6" w:rsidRDefault="00C5070D" w:rsidP="00C5070D">
      <w:r w:rsidRPr="003A3AE6">
        <w:rPr>
          <w:b/>
          <w:bCs/>
          <w:color w:val="971D20" w:themeColor="accent3"/>
        </w:rPr>
        <w:t>4)</w:t>
      </w:r>
      <w:r w:rsidRPr="003A3AE6">
        <w:t xml:space="preserve">   </w:t>
      </w:r>
      <w:r w:rsidRPr="003A3AE6">
        <w:rPr>
          <w:b/>
          <w:bCs/>
          <w:color w:val="285781" w:themeColor="accent2"/>
        </w:rPr>
        <w:t>Partner B:</w:t>
      </w:r>
      <w:r w:rsidRPr="003A3AE6">
        <w:t xml:space="preserve"> Drop the ball.</w:t>
      </w:r>
    </w:p>
    <w:p w14:paraId="783C8770" w14:textId="30C3668D" w:rsidR="00C5070D" w:rsidRPr="003A3AE6" w:rsidRDefault="00C5070D" w:rsidP="00C5070D">
      <w:pPr>
        <w:ind w:left="360" w:hanging="360"/>
      </w:pPr>
      <w:r w:rsidRPr="003A3AE6">
        <w:rPr>
          <w:b/>
          <w:bCs/>
          <w:color w:val="971D20" w:themeColor="accent3"/>
        </w:rPr>
        <w:t>5)</w:t>
      </w:r>
      <w:r w:rsidRPr="003A3AE6">
        <w:t xml:space="preserve">   Estimate the height the ball bounces after it hits the floor. If the height </w:t>
      </w:r>
      <w:r w:rsidR="009D7872" w:rsidRPr="003A3AE6">
        <w:t>cannot</w:t>
      </w:r>
      <w:r w:rsidRPr="003A3AE6">
        <w:t xml:space="preserve"> be agreed upon, repeat steps 3 &amp; 4.</w:t>
      </w:r>
    </w:p>
    <w:p w14:paraId="4524CEE8" w14:textId="01150F57" w:rsidR="00C5070D" w:rsidRPr="003A3AE6" w:rsidRDefault="00C5070D" w:rsidP="00C5070D">
      <w:r w:rsidRPr="003A3AE6">
        <w:rPr>
          <w:b/>
          <w:bCs/>
          <w:color w:val="971D20" w:themeColor="accent3"/>
        </w:rPr>
        <w:t>6)</w:t>
      </w:r>
      <w:r w:rsidRPr="003A3AE6">
        <w:t xml:space="preserve">   Repeat steps 2–5, taking turns dropping the golf ball f</w:t>
      </w:r>
      <w:r w:rsidR="009D7872">
        <w:t>rom</w:t>
      </w:r>
      <w:r w:rsidRPr="003A3AE6">
        <w:t xml:space="preserve"> the following heights:</w:t>
      </w:r>
    </w:p>
    <w:p w14:paraId="30227C37" w14:textId="1FFA224C" w:rsidR="00C5070D" w:rsidRPr="003A3AE6" w:rsidRDefault="00C5070D" w:rsidP="00C5070D">
      <w:r w:rsidRPr="003A3AE6">
        <w:tab/>
        <w:t>50 cm, 60</w:t>
      </w:r>
      <w:r w:rsidR="009D7872">
        <w:t xml:space="preserve"> </w:t>
      </w:r>
      <w:r w:rsidRPr="003A3AE6">
        <w:t>cm, 70 cm, 80 cm, 90 cm, and 100 cm.</w:t>
      </w:r>
    </w:p>
    <w:p w14:paraId="36040CF8" w14:textId="77777777" w:rsidR="00C5070D" w:rsidRPr="003A3AE6" w:rsidRDefault="00C5070D" w:rsidP="00C5070D"/>
    <w:p w14:paraId="54724868" w14:textId="77777777" w:rsidR="00C5070D" w:rsidRPr="003A3AE6" w:rsidRDefault="00C5070D" w:rsidP="00C5070D">
      <w:pPr>
        <w:pStyle w:val="Heading1"/>
      </w:pPr>
      <w:r w:rsidRPr="003A3AE6">
        <w:t>Results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153"/>
        <w:gridCol w:w="1026"/>
        <w:gridCol w:w="1028"/>
        <w:gridCol w:w="1029"/>
        <w:gridCol w:w="1029"/>
        <w:gridCol w:w="1029"/>
        <w:gridCol w:w="1029"/>
        <w:gridCol w:w="1027"/>
      </w:tblGrid>
      <w:tr w:rsidR="00C5070D" w:rsidRPr="00E70D9A" w14:paraId="20D94719" w14:textId="77777777" w:rsidTr="00B72D4B">
        <w:trPr>
          <w:tblHeader/>
        </w:trPr>
        <w:tc>
          <w:tcPr>
            <w:tcW w:w="1152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508E1B" w14:textId="77777777" w:rsidR="00C5070D" w:rsidRPr="003A3AE6" w:rsidRDefault="00C5070D" w:rsidP="00B72D4B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Height (cm)</w:t>
            </w:r>
          </w:p>
        </w:tc>
        <w:tc>
          <w:tcPr>
            <w:tcW w:w="54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6870DC" w14:textId="77777777" w:rsidR="00C5070D" w:rsidRPr="005F3DE0" w:rsidRDefault="00C5070D" w:rsidP="00B72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40</w:t>
            </w:r>
          </w:p>
        </w:tc>
        <w:tc>
          <w:tcPr>
            <w:tcW w:w="5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BE739A" w14:textId="77777777" w:rsidR="00C5070D" w:rsidRPr="005F3DE0" w:rsidRDefault="00C5070D" w:rsidP="00B72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50</w:t>
            </w:r>
          </w:p>
        </w:tc>
        <w:tc>
          <w:tcPr>
            <w:tcW w:w="550" w:type="pct"/>
            <w:vAlign w:val="center"/>
          </w:tcPr>
          <w:p w14:paraId="52659FF4" w14:textId="77777777" w:rsidR="00C5070D" w:rsidRPr="005F3DE0" w:rsidRDefault="00C5070D" w:rsidP="00B72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60</w:t>
            </w:r>
          </w:p>
        </w:tc>
        <w:tc>
          <w:tcPr>
            <w:tcW w:w="550" w:type="pct"/>
            <w:vAlign w:val="center"/>
          </w:tcPr>
          <w:p w14:paraId="1FB638A5" w14:textId="77777777" w:rsidR="00C5070D" w:rsidRPr="005F3DE0" w:rsidRDefault="00C5070D" w:rsidP="00B72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70</w:t>
            </w:r>
          </w:p>
        </w:tc>
        <w:tc>
          <w:tcPr>
            <w:tcW w:w="550" w:type="pct"/>
            <w:vAlign w:val="center"/>
          </w:tcPr>
          <w:p w14:paraId="2CA7E616" w14:textId="77777777" w:rsidR="00C5070D" w:rsidRPr="005F3DE0" w:rsidRDefault="00C5070D" w:rsidP="00B72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80</w:t>
            </w:r>
          </w:p>
        </w:tc>
        <w:tc>
          <w:tcPr>
            <w:tcW w:w="550" w:type="pct"/>
            <w:vAlign w:val="center"/>
          </w:tcPr>
          <w:p w14:paraId="4032B328" w14:textId="77777777" w:rsidR="00C5070D" w:rsidRPr="005F3DE0" w:rsidRDefault="00C5070D" w:rsidP="00B72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90</w:t>
            </w:r>
          </w:p>
        </w:tc>
        <w:tc>
          <w:tcPr>
            <w:tcW w:w="550" w:type="pct"/>
            <w:vAlign w:val="center"/>
          </w:tcPr>
          <w:p w14:paraId="740FE536" w14:textId="77777777" w:rsidR="00C5070D" w:rsidRPr="005F3DE0" w:rsidRDefault="00C5070D" w:rsidP="00B72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100</w:t>
            </w:r>
          </w:p>
        </w:tc>
      </w:tr>
      <w:tr w:rsidR="00C5070D" w:rsidRPr="00E70D9A" w14:paraId="0686847D" w14:textId="77777777" w:rsidTr="00B72D4B">
        <w:tc>
          <w:tcPr>
            <w:tcW w:w="1152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8954EF" w14:textId="77777777" w:rsidR="00C5070D" w:rsidRPr="003A3AE6" w:rsidRDefault="00C5070D" w:rsidP="00B72D4B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Height of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br/>
              <w:t>Bounce (cm)</w:t>
            </w:r>
          </w:p>
        </w:tc>
        <w:tc>
          <w:tcPr>
            <w:tcW w:w="54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18C4046" w14:textId="77777777" w:rsidR="00C5070D" w:rsidRPr="005F3DE0" w:rsidRDefault="00C5070D" w:rsidP="00B72D4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C8A830A" w14:textId="77777777" w:rsidR="00C5070D" w:rsidRPr="005F3DE0" w:rsidRDefault="00C5070D" w:rsidP="00B72D4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50" w:type="pct"/>
            <w:vAlign w:val="center"/>
          </w:tcPr>
          <w:p w14:paraId="78D1E6A7" w14:textId="77777777" w:rsidR="00C5070D" w:rsidRPr="005F3DE0" w:rsidRDefault="00C5070D" w:rsidP="00B72D4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50" w:type="pct"/>
            <w:vAlign w:val="center"/>
          </w:tcPr>
          <w:p w14:paraId="278A9493" w14:textId="77777777" w:rsidR="00C5070D" w:rsidRPr="005F3DE0" w:rsidRDefault="00C5070D" w:rsidP="00B72D4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50" w:type="pct"/>
            <w:vAlign w:val="center"/>
          </w:tcPr>
          <w:p w14:paraId="0A728148" w14:textId="77777777" w:rsidR="00C5070D" w:rsidRPr="005F3DE0" w:rsidRDefault="00C5070D" w:rsidP="00B72D4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50" w:type="pct"/>
            <w:vAlign w:val="center"/>
          </w:tcPr>
          <w:p w14:paraId="65D64B45" w14:textId="77777777" w:rsidR="00C5070D" w:rsidRPr="005F3DE0" w:rsidRDefault="00C5070D" w:rsidP="00B72D4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50" w:type="pct"/>
            <w:vAlign w:val="center"/>
          </w:tcPr>
          <w:p w14:paraId="69128508" w14:textId="77777777" w:rsidR="00C5070D" w:rsidRPr="005F3DE0" w:rsidRDefault="00C5070D" w:rsidP="00B72D4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955732" w14:textId="77777777" w:rsidR="00C5070D" w:rsidRPr="00E70D9A" w:rsidRDefault="00C5070D" w:rsidP="00C5070D">
      <w:pPr>
        <w:rPr>
          <w:highlight w:val="yellow"/>
        </w:rPr>
      </w:pPr>
    </w:p>
    <w:p w14:paraId="093F0451" w14:textId="77777777" w:rsidR="00C5070D" w:rsidRPr="003A3AE6" w:rsidRDefault="00C5070D" w:rsidP="00C5070D">
      <w:pPr>
        <w:pStyle w:val="Heading1"/>
      </w:pPr>
      <w:r w:rsidRPr="003A3AE6">
        <w:t>Data Analysis</w:t>
      </w:r>
    </w:p>
    <w:p w14:paraId="5195414F" w14:textId="77777777" w:rsidR="00C5070D" w:rsidRPr="003A3AE6" w:rsidRDefault="00C5070D" w:rsidP="00C5070D">
      <w:r w:rsidRPr="003A3AE6">
        <w:rPr>
          <w:b/>
          <w:bCs/>
          <w:color w:val="971D20" w:themeColor="accent3"/>
        </w:rPr>
        <w:t>1)</w:t>
      </w:r>
      <w:r w:rsidRPr="003A3AE6">
        <w:t xml:space="preserve">   Use your calculator (using linear regression) to find the equation for the line of best fit.</w:t>
      </w:r>
    </w:p>
    <w:p w14:paraId="65F76224" w14:textId="77777777" w:rsidR="00C5070D" w:rsidRPr="003A3AE6" w:rsidRDefault="00C5070D" w:rsidP="00C5070D"/>
    <w:p w14:paraId="5E7CF53D" w14:textId="77777777" w:rsidR="00C5070D" w:rsidRPr="003A3AE6" w:rsidRDefault="00C5070D" w:rsidP="00C5070D"/>
    <w:p w14:paraId="7AD91028" w14:textId="77777777" w:rsidR="00C5070D" w:rsidRDefault="00C5070D" w:rsidP="00C5070D">
      <w:r w:rsidRPr="003A3AE6">
        <w:rPr>
          <w:b/>
          <w:bCs/>
          <w:color w:val="971D20" w:themeColor="accent3"/>
        </w:rPr>
        <w:t>2)</w:t>
      </w:r>
      <w:r w:rsidRPr="003A3AE6">
        <w:t xml:space="preserve">   Identify and interpret the correlation coefficient (</w:t>
      </w:r>
      <w:proofErr w:type="spellStart"/>
      <w:r w:rsidRPr="003A3AE6">
        <w:rPr>
          <w:i/>
          <w:iCs/>
        </w:rPr>
        <w:t>r</w:t>
      </w:r>
      <w:r w:rsidRPr="003A3AE6">
        <w:t>-value</w:t>
      </w:r>
      <w:proofErr w:type="spellEnd"/>
      <w:r w:rsidRPr="003A3AE6">
        <w:t>).</w:t>
      </w:r>
    </w:p>
    <w:p w14:paraId="744DB70E" w14:textId="77777777" w:rsidR="00C5070D" w:rsidRDefault="00C5070D" w:rsidP="00C5070D"/>
    <w:p w14:paraId="669AD282" w14:textId="16D2541D" w:rsidR="00DC1CA0" w:rsidRPr="00072D23" w:rsidRDefault="00A304A7" w:rsidP="00072D23">
      <w:pPr>
        <w:pStyle w:val="Title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A7CF9D4" wp14:editId="5A027F1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858" cy="1371600"/>
            <wp:effectExtent l="0" t="0" r="0" b="0"/>
            <wp:wrapNone/>
            <wp:docPr id="1563366107" name="Picture 3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366107" name="Picture 3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58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A1B" w:rsidRPr="000B6D3E">
        <w:t>E</w:t>
      </w:r>
      <w:r w:rsidR="000B6D3E" w:rsidRPr="000B6D3E">
        <w:t>xperimental</w:t>
      </w:r>
      <w:r w:rsidR="00784A1B" w:rsidRPr="000B6D3E">
        <w:t xml:space="preserve"> Candy Drop</w:t>
      </w:r>
    </w:p>
    <w:p w14:paraId="5A04702C" w14:textId="091D0B09" w:rsidR="00784A1B" w:rsidRPr="009F0B2E" w:rsidRDefault="00784A1B" w:rsidP="00784A1B">
      <w:pPr>
        <w:pStyle w:val="Heading1"/>
      </w:pPr>
      <w:r>
        <w:t>Materials</w:t>
      </w:r>
    </w:p>
    <w:p w14:paraId="7044237F" w14:textId="77777777" w:rsidR="00A304A7" w:rsidRDefault="00A304A7" w:rsidP="00784A1B">
      <w:pPr>
        <w:pStyle w:val="ListParagraph"/>
        <w:numPr>
          <w:ilvl w:val="0"/>
          <w:numId w:val="4"/>
        </w:numPr>
        <w:sectPr w:rsidR="00A304A7" w:rsidSect="00E0196E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855B18" w14:textId="01F90F91" w:rsidR="00784A1B" w:rsidRDefault="00784A1B" w:rsidP="00784A1B">
      <w:pPr>
        <w:pStyle w:val="ListParagraph"/>
        <w:numPr>
          <w:ilvl w:val="0"/>
          <w:numId w:val="4"/>
        </w:numPr>
      </w:pPr>
      <w:r>
        <w:t>20 candies</w:t>
      </w:r>
    </w:p>
    <w:p w14:paraId="572609F6" w14:textId="16DCBB41" w:rsidR="00E0196E" w:rsidRDefault="00E0196E" w:rsidP="00784A1B">
      <w:pPr>
        <w:pStyle w:val="ListParagraph"/>
        <w:numPr>
          <w:ilvl w:val="0"/>
          <w:numId w:val="4"/>
        </w:numPr>
      </w:pPr>
      <w:r>
        <w:t>calculator</w:t>
      </w:r>
    </w:p>
    <w:p w14:paraId="0112AE7C" w14:textId="77777777" w:rsidR="00A304A7" w:rsidRDefault="00A304A7" w:rsidP="00784A1B">
      <w:pPr>
        <w:sectPr w:rsidR="00A304A7" w:rsidSect="00A304A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D2FCC6E" w14:textId="411D299D" w:rsidR="00784A1B" w:rsidRDefault="00784A1B" w:rsidP="00784A1B"/>
    <w:p w14:paraId="5B510B94" w14:textId="4563689F" w:rsidR="00784A1B" w:rsidRPr="009F0B2E" w:rsidRDefault="000B6D3E" w:rsidP="00784A1B">
      <w:pPr>
        <w:pStyle w:val="Heading1"/>
      </w:pPr>
      <w:r>
        <w:t>Experiment</w:t>
      </w:r>
    </w:p>
    <w:p w14:paraId="3278B1FD" w14:textId="165223B1" w:rsidR="00784A1B" w:rsidRDefault="00784A1B" w:rsidP="00784A1B">
      <w:r w:rsidRPr="00784A1B">
        <w:rPr>
          <w:b/>
          <w:bCs/>
          <w:color w:val="971D20" w:themeColor="accent3"/>
        </w:rPr>
        <w:t>1)</w:t>
      </w:r>
      <w:r>
        <w:t xml:space="preserve">   </w:t>
      </w:r>
      <w:r w:rsidRPr="00C91BB0">
        <w:t>Define the “</w:t>
      </w:r>
      <w:r w:rsidR="00C91BB0" w:rsidRPr="00C91BB0">
        <w:t>heads</w:t>
      </w:r>
      <w:r w:rsidRPr="00C91BB0">
        <w:t>” (</w:t>
      </w:r>
      <w:r w:rsidR="00C91BB0" w:rsidRPr="00C91BB0">
        <w:t>top</w:t>
      </w:r>
      <w:r w:rsidRPr="00C91BB0">
        <w:t>) and “</w:t>
      </w:r>
      <w:r w:rsidR="00C91BB0" w:rsidRPr="00C91BB0">
        <w:t>tails</w:t>
      </w:r>
      <w:r w:rsidRPr="00C91BB0">
        <w:t xml:space="preserve">” </w:t>
      </w:r>
      <w:r w:rsidR="00C91BB0" w:rsidRPr="00C91BB0">
        <w:t xml:space="preserve">(bottom) </w:t>
      </w:r>
      <w:r w:rsidRPr="00C91BB0">
        <w:t>of the candy.</w:t>
      </w:r>
    </w:p>
    <w:p w14:paraId="7489681F" w14:textId="2337484F" w:rsidR="00784A1B" w:rsidRDefault="00784A1B" w:rsidP="00784A1B">
      <w:r>
        <w:rPr>
          <w:b/>
          <w:bCs/>
          <w:color w:val="971D20" w:themeColor="accent3"/>
        </w:rPr>
        <w:t>2</w:t>
      </w:r>
      <w:r w:rsidRPr="00784A1B">
        <w:rPr>
          <w:b/>
          <w:bCs/>
          <w:color w:val="971D20" w:themeColor="accent3"/>
        </w:rPr>
        <w:t>)</w:t>
      </w:r>
      <w:r>
        <w:t xml:space="preserve">   Determine who is Partner A and who is Partner B.</w:t>
      </w:r>
    </w:p>
    <w:p w14:paraId="462BB878" w14:textId="2BF29B48" w:rsidR="00784A1B" w:rsidRDefault="00784A1B" w:rsidP="00784A1B">
      <w:r>
        <w:rPr>
          <w:b/>
          <w:bCs/>
          <w:color w:val="971D20" w:themeColor="accent3"/>
        </w:rPr>
        <w:t>3</w:t>
      </w:r>
      <w:r w:rsidRPr="00784A1B">
        <w:rPr>
          <w:b/>
          <w:bCs/>
          <w:color w:val="971D20" w:themeColor="accent3"/>
        </w:rPr>
        <w:t>)</w:t>
      </w:r>
      <w:r>
        <w:t xml:space="preserve">   </w:t>
      </w:r>
      <w:r w:rsidRPr="00784A1B">
        <w:rPr>
          <w:b/>
          <w:bCs/>
          <w:color w:val="285781" w:themeColor="accent2"/>
        </w:rPr>
        <w:t>Partner A:</w:t>
      </w:r>
      <w:r>
        <w:t xml:space="preserve"> Collect candies in your hands and gently drop them onto the table.</w:t>
      </w:r>
    </w:p>
    <w:p w14:paraId="35D22A3C" w14:textId="491042EB" w:rsidR="00784A1B" w:rsidRDefault="00784A1B" w:rsidP="005C001E">
      <w:pPr>
        <w:ind w:left="450" w:hanging="450"/>
      </w:pPr>
      <w:r>
        <w:rPr>
          <w:b/>
          <w:bCs/>
          <w:color w:val="971D20" w:themeColor="accent3"/>
        </w:rPr>
        <w:t>4</w:t>
      </w:r>
      <w:r w:rsidRPr="00784A1B">
        <w:rPr>
          <w:b/>
          <w:bCs/>
          <w:color w:val="971D20" w:themeColor="accent3"/>
        </w:rPr>
        <w:t>)</w:t>
      </w:r>
      <w:r>
        <w:t xml:space="preserve">   </w:t>
      </w:r>
      <w:r w:rsidRPr="00784A1B">
        <w:rPr>
          <w:b/>
          <w:bCs/>
          <w:color w:val="285781" w:themeColor="accent2"/>
        </w:rPr>
        <w:t>Partner B:</w:t>
      </w:r>
      <w:r>
        <w:t xml:space="preserve"> Count and record the number of candies that land </w:t>
      </w:r>
      <w:r w:rsidR="00C91BB0">
        <w:t>heads-up</w:t>
      </w:r>
      <w:r>
        <w:t>.</w:t>
      </w:r>
      <w:r w:rsidR="005C001E">
        <w:br/>
        <w:t>Set those (heads-up) candies aside.</w:t>
      </w:r>
    </w:p>
    <w:p w14:paraId="254F5483" w14:textId="083248EC" w:rsidR="00784A1B" w:rsidRDefault="00784A1B" w:rsidP="00784A1B">
      <w:r>
        <w:rPr>
          <w:b/>
          <w:bCs/>
          <w:color w:val="971D20" w:themeColor="accent3"/>
        </w:rPr>
        <w:t>5</w:t>
      </w:r>
      <w:r w:rsidRPr="00784A1B">
        <w:rPr>
          <w:b/>
          <w:bCs/>
          <w:color w:val="971D20" w:themeColor="accent3"/>
        </w:rPr>
        <w:t>)</w:t>
      </w:r>
      <w:r>
        <w:t xml:space="preserve">   </w:t>
      </w:r>
      <w:r w:rsidRPr="00784A1B">
        <w:rPr>
          <w:b/>
          <w:bCs/>
          <w:color w:val="285781" w:themeColor="accent2"/>
        </w:rPr>
        <w:t xml:space="preserve">Partner </w:t>
      </w:r>
      <w:r w:rsidR="00C91BB0">
        <w:rPr>
          <w:b/>
          <w:bCs/>
          <w:color w:val="285781" w:themeColor="accent2"/>
        </w:rPr>
        <w:t>B</w:t>
      </w:r>
      <w:r w:rsidRPr="00784A1B">
        <w:rPr>
          <w:b/>
          <w:bCs/>
          <w:color w:val="285781" w:themeColor="accent2"/>
        </w:rPr>
        <w:t>:</w:t>
      </w:r>
      <w:r>
        <w:t xml:space="preserve"> Collect candies </w:t>
      </w:r>
      <w:r w:rsidR="00C91BB0">
        <w:t xml:space="preserve">tails-up </w:t>
      </w:r>
      <w:r>
        <w:t>in your hands and gently drop them onto the table.</w:t>
      </w:r>
    </w:p>
    <w:p w14:paraId="45079932" w14:textId="0C243DB6" w:rsidR="00C91BB0" w:rsidRDefault="00C91BB0" w:rsidP="00784A1B">
      <w:r>
        <w:rPr>
          <w:b/>
          <w:bCs/>
          <w:color w:val="971D20" w:themeColor="accent3"/>
        </w:rPr>
        <w:t>6</w:t>
      </w:r>
      <w:r w:rsidRPr="00784A1B">
        <w:rPr>
          <w:b/>
          <w:bCs/>
          <w:color w:val="971D20" w:themeColor="accent3"/>
        </w:rPr>
        <w:t>)</w:t>
      </w:r>
      <w:r>
        <w:t xml:space="preserve">   Repeat steps 4 &amp; 5, taking turns dropping the candies until either:</w:t>
      </w:r>
    </w:p>
    <w:p w14:paraId="51176FF2" w14:textId="55DA91A4" w:rsidR="00C91BB0" w:rsidRDefault="00C91BB0" w:rsidP="00C91BB0">
      <w:r>
        <w:tab/>
      </w:r>
      <w:r w:rsidRPr="00C91BB0">
        <w:rPr>
          <w:b/>
          <w:bCs/>
          <w:color w:val="971D20" w:themeColor="accent3"/>
        </w:rPr>
        <w:t>(a)</w:t>
      </w:r>
      <w:r>
        <w:t xml:space="preserve">   all candies have landed heads-up or</w:t>
      </w:r>
    </w:p>
    <w:p w14:paraId="7E1B838B" w14:textId="554D1154" w:rsidR="00C91BB0" w:rsidRDefault="00C91BB0" w:rsidP="00C91BB0">
      <w:r>
        <w:tab/>
      </w:r>
      <w:r w:rsidRPr="00C91BB0">
        <w:rPr>
          <w:b/>
          <w:bCs/>
          <w:color w:val="971D20" w:themeColor="accent3"/>
        </w:rPr>
        <w:t>(b)</w:t>
      </w:r>
      <w:r>
        <w:t xml:space="preserve">   a total of 10 drops have been completed.</w:t>
      </w:r>
    </w:p>
    <w:p w14:paraId="53DEE232" w14:textId="77777777" w:rsidR="00E0196E" w:rsidRDefault="00E0196E" w:rsidP="00784A1B">
      <w:pPr>
        <w:pStyle w:val="Heading1"/>
      </w:pPr>
    </w:p>
    <w:p w14:paraId="7B81E069" w14:textId="7E2E5E26" w:rsidR="00784A1B" w:rsidRPr="009F0B2E" w:rsidRDefault="00784A1B" w:rsidP="00784A1B">
      <w:pPr>
        <w:pStyle w:val="Heading1"/>
      </w:pPr>
      <w:r>
        <w:t>Results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065"/>
        <w:gridCol w:w="728"/>
        <w:gridCol w:w="730"/>
        <w:gridCol w:w="728"/>
        <w:gridCol w:w="730"/>
        <w:gridCol w:w="728"/>
        <w:gridCol w:w="729"/>
        <w:gridCol w:w="727"/>
        <w:gridCol w:w="729"/>
        <w:gridCol w:w="727"/>
        <w:gridCol w:w="729"/>
      </w:tblGrid>
      <w:tr w:rsidR="00C91BB0" w:rsidRPr="00DC1CA0" w14:paraId="1765E01B" w14:textId="15C994B0" w:rsidTr="00C91BB0">
        <w:trPr>
          <w:tblHeader/>
        </w:trPr>
        <w:tc>
          <w:tcPr>
            <w:tcW w:w="1104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4A6F0E" w14:textId="7BBDFE18" w:rsidR="00C91BB0" w:rsidRPr="00C91BB0" w:rsidRDefault="00C91BB0" w:rsidP="009D345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91BB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Drop #</w:t>
            </w:r>
          </w:p>
        </w:tc>
        <w:tc>
          <w:tcPr>
            <w:tcW w:w="38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935596" w14:textId="6376C235" w:rsidR="00C91BB0" w:rsidRPr="005F3DE0" w:rsidRDefault="00C91BB0" w:rsidP="00C91BB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1</w:t>
            </w:r>
          </w:p>
        </w:tc>
        <w:tc>
          <w:tcPr>
            <w:tcW w:w="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472BBD" w14:textId="3FFE5628" w:rsidR="00C91BB0" w:rsidRPr="005F3DE0" w:rsidRDefault="00C91BB0" w:rsidP="00C91BB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2</w:t>
            </w:r>
          </w:p>
        </w:tc>
        <w:tc>
          <w:tcPr>
            <w:tcW w:w="389" w:type="pct"/>
            <w:vAlign w:val="center"/>
          </w:tcPr>
          <w:p w14:paraId="1D5DE523" w14:textId="1B3C06CA" w:rsidR="00C91BB0" w:rsidRPr="005F3DE0" w:rsidRDefault="00C91BB0" w:rsidP="00C91BB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3</w:t>
            </w:r>
          </w:p>
        </w:tc>
        <w:tc>
          <w:tcPr>
            <w:tcW w:w="390" w:type="pct"/>
            <w:vAlign w:val="center"/>
          </w:tcPr>
          <w:p w14:paraId="112C1420" w14:textId="68DD2715" w:rsidR="00C91BB0" w:rsidRPr="005F3DE0" w:rsidRDefault="00C91BB0" w:rsidP="00C91BB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4</w:t>
            </w:r>
          </w:p>
        </w:tc>
        <w:tc>
          <w:tcPr>
            <w:tcW w:w="389" w:type="pct"/>
            <w:vAlign w:val="center"/>
          </w:tcPr>
          <w:p w14:paraId="2EBF640F" w14:textId="07313736" w:rsidR="00C91BB0" w:rsidRPr="005F3DE0" w:rsidRDefault="00C91BB0" w:rsidP="00C91BB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5</w:t>
            </w:r>
          </w:p>
        </w:tc>
        <w:tc>
          <w:tcPr>
            <w:tcW w:w="390" w:type="pct"/>
            <w:vAlign w:val="center"/>
          </w:tcPr>
          <w:p w14:paraId="32848F88" w14:textId="061FB949" w:rsidR="00C91BB0" w:rsidRPr="005F3DE0" w:rsidRDefault="00C91BB0" w:rsidP="00C91BB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6</w:t>
            </w:r>
          </w:p>
        </w:tc>
        <w:tc>
          <w:tcPr>
            <w:tcW w:w="389" w:type="pct"/>
            <w:vAlign w:val="center"/>
          </w:tcPr>
          <w:p w14:paraId="6180011B" w14:textId="0A13CE82" w:rsidR="00C91BB0" w:rsidRPr="005F3DE0" w:rsidRDefault="00C91BB0" w:rsidP="00C91BB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7</w:t>
            </w:r>
          </w:p>
        </w:tc>
        <w:tc>
          <w:tcPr>
            <w:tcW w:w="390" w:type="pct"/>
            <w:vAlign w:val="center"/>
          </w:tcPr>
          <w:p w14:paraId="2B2DE4DB" w14:textId="34E6126A" w:rsidR="00C91BB0" w:rsidRPr="005F3DE0" w:rsidRDefault="00C91BB0" w:rsidP="00C91BB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8</w:t>
            </w:r>
          </w:p>
        </w:tc>
        <w:tc>
          <w:tcPr>
            <w:tcW w:w="389" w:type="pct"/>
            <w:vAlign w:val="center"/>
          </w:tcPr>
          <w:p w14:paraId="7DF9BBE0" w14:textId="795D4765" w:rsidR="00C91BB0" w:rsidRPr="005F3DE0" w:rsidRDefault="00C91BB0" w:rsidP="00C91BB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9</w:t>
            </w:r>
          </w:p>
        </w:tc>
        <w:tc>
          <w:tcPr>
            <w:tcW w:w="390" w:type="pct"/>
            <w:vAlign w:val="center"/>
          </w:tcPr>
          <w:p w14:paraId="7159E546" w14:textId="3E414839" w:rsidR="00C91BB0" w:rsidRPr="005F3DE0" w:rsidRDefault="00C91BB0" w:rsidP="00C91BB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971D20" w:themeColor="accent3"/>
              </w:rPr>
            </w:pPr>
            <w:r w:rsidRPr="005F3DE0">
              <w:rPr>
                <w:rFonts w:asciiTheme="majorHAnsi" w:hAnsiTheme="majorHAnsi" w:cstheme="majorHAnsi"/>
                <w:b/>
                <w:bCs/>
                <w:color w:val="971D20" w:themeColor="accent3"/>
              </w:rPr>
              <w:t>10</w:t>
            </w:r>
          </w:p>
        </w:tc>
      </w:tr>
      <w:tr w:rsidR="00C91BB0" w:rsidRPr="00DC1CA0" w14:paraId="04AFED15" w14:textId="20BD9742" w:rsidTr="00C91BB0">
        <w:tc>
          <w:tcPr>
            <w:tcW w:w="1104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A533BC2" w14:textId="7FB04E00" w:rsidR="00C91BB0" w:rsidRPr="00C91BB0" w:rsidRDefault="00C91BB0" w:rsidP="009D345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91BB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Number of</w:t>
            </w:r>
            <w:r w:rsidRPr="00C91BB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br/>
              <w:t>Candies Heads-Up</w:t>
            </w:r>
          </w:p>
        </w:tc>
        <w:tc>
          <w:tcPr>
            <w:tcW w:w="38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28540D" w14:textId="29AD40C6" w:rsidR="00C91BB0" w:rsidRPr="00C91BB0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2D30A4" w14:textId="77777777" w:rsidR="00C91BB0" w:rsidRPr="00C91BB0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Align w:val="center"/>
          </w:tcPr>
          <w:p w14:paraId="57997199" w14:textId="77777777" w:rsidR="00C91BB0" w:rsidRPr="00C91BB0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Align w:val="center"/>
          </w:tcPr>
          <w:p w14:paraId="7C0189FA" w14:textId="77777777" w:rsidR="00C91BB0" w:rsidRPr="00C91BB0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Align w:val="center"/>
          </w:tcPr>
          <w:p w14:paraId="4AD95C41" w14:textId="77777777" w:rsidR="00C91BB0" w:rsidRPr="00C91BB0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Align w:val="center"/>
          </w:tcPr>
          <w:p w14:paraId="1ADA57DC" w14:textId="77777777" w:rsidR="00C91BB0" w:rsidRPr="00C91BB0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Align w:val="center"/>
          </w:tcPr>
          <w:p w14:paraId="4073413E" w14:textId="77777777" w:rsidR="00C91BB0" w:rsidRPr="00C91BB0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Align w:val="center"/>
          </w:tcPr>
          <w:p w14:paraId="26D2F955" w14:textId="77777777" w:rsidR="00C91BB0" w:rsidRPr="00C91BB0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Align w:val="center"/>
          </w:tcPr>
          <w:p w14:paraId="334EAD26" w14:textId="77777777" w:rsidR="00C91BB0" w:rsidRPr="00C91BB0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Align w:val="center"/>
          </w:tcPr>
          <w:p w14:paraId="246076F3" w14:textId="77777777" w:rsidR="00C91BB0" w:rsidRPr="00C91BB0" w:rsidRDefault="00C91BB0" w:rsidP="00C91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A56E37" w14:textId="5E680AAF" w:rsidR="00784A1B" w:rsidRDefault="00784A1B" w:rsidP="00784A1B"/>
    <w:p w14:paraId="11BC2428" w14:textId="2F001A23" w:rsidR="00784A1B" w:rsidRPr="009F0B2E" w:rsidRDefault="000B6D3E" w:rsidP="00784A1B">
      <w:pPr>
        <w:pStyle w:val="Heading1"/>
      </w:pPr>
      <w:r>
        <w:t>Data Analysis</w:t>
      </w:r>
    </w:p>
    <w:p w14:paraId="7FCB68C7" w14:textId="5F72C7C1" w:rsidR="000B6D3E" w:rsidRDefault="000B6D3E" w:rsidP="00784A1B">
      <w:r w:rsidRPr="00784A1B">
        <w:rPr>
          <w:b/>
          <w:bCs/>
          <w:color w:val="971D20" w:themeColor="accent3"/>
        </w:rPr>
        <w:t>1)</w:t>
      </w:r>
      <w:r>
        <w:t xml:space="preserve">   Use your calculator </w:t>
      </w:r>
      <w:r w:rsidR="009D345F">
        <w:t xml:space="preserve">(using linear regression) </w:t>
      </w:r>
      <w:r>
        <w:t xml:space="preserve">to </w:t>
      </w:r>
      <w:r w:rsidR="00E0196E">
        <w:t>find</w:t>
      </w:r>
      <w:r>
        <w:t xml:space="preserve"> </w:t>
      </w:r>
      <w:r w:rsidR="009D345F">
        <w:t>the equation for the line of best fit.</w:t>
      </w:r>
    </w:p>
    <w:p w14:paraId="0A0BBC32" w14:textId="77777777" w:rsidR="00784A1B" w:rsidRDefault="00784A1B" w:rsidP="00784A1B"/>
    <w:p w14:paraId="67DA1E7D" w14:textId="77777777" w:rsidR="009D345F" w:rsidRDefault="009D345F" w:rsidP="00784A1B"/>
    <w:p w14:paraId="20089362" w14:textId="52ED5FBE" w:rsidR="009D345F" w:rsidRDefault="009D345F" w:rsidP="00784A1B">
      <w:r>
        <w:rPr>
          <w:b/>
          <w:bCs/>
          <w:color w:val="971D20" w:themeColor="accent3"/>
        </w:rPr>
        <w:t>2</w:t>
      </w:r>
      <w:r w:rsidRPr="00784A1B">
        <w:rPr>
          <w:b/>
          <w:bCs/>
          <w:color w:val="971D20" w:themeColor="accent3"/>
        </w:rPr>
        <w:t>)</w:t>
      </w:r>
      <w:r>
        <w:t xml:space="preserve">   </w:t>
      </w:r>
      <w:r w:rsidR="00E0196E">
        <w:t>Identify and interpret the correlation coefficient (</w:t>
      </w:r>
      <w:proofErr w:type="spellStart"/>
      <w:r w:rsidR="00E0196E" w:rsidRPr="009D345F">
        <w:rPr>
          <w:i/>
          <w:iCs/>
        </w:rPr>
        <w:t>r</w:t>
      </w:r>
      <w:r w:rsidR="00E0196E">
        <w:t>-value</w:t>
      </w:r>
      <w:proofErr w:type="spellEnd"/>
      <w:r w:rsidR="00E0196E">
        <w:t>).</w:t>
      </w:r>
    </w:p>
    <w:p w14:paraId="7E2EC171" w14:textId="77777777" w:rsidR="00E0196E" w:rsidRDefault="00E0196E" w:rsidP="00784A1B"/>
    <w:sectPr w:rsidR="00E0196E" w:rsidSect="00E019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48A1" w14:textId="77777777" w:rsidR="00D17D1A" w:rsidRDefault="00D17D1A" w:rsidP="00DC1CA0">
      <w:r>
        <w:separator/>
      </w:r>
    </w:p>
  </w:endnote>
  <w:endnote w:type="continuationSeparator" w:id="0">
    <w:p w14:paraId="0509A669" w14:textId="77777777" w:rsidR="00D17D1A" w:rsidRDefault="00D17D1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FA44" w14:textId="77777777" w:rsidR="00C5070D" w:rsidRPr="00304DC6" w:rsidRDefault="00C5070D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88FFF2" wp14:editId="01CFE7B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202457297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3F6EF5" w14:textId="77777777" w:rsidR="00C5070D" w:rsidRPr="008C5074" w:rsidRDefault="00C5070D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88FF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65pt;margin-top:-18.95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763F6EF5" w14:textId="77777777" w:rsidR="00C5070D" w:rsidRPr="008C5074" w:rsidRDefault="00C5070D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FF93A9D" wp14:editId="374A586D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1343996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2897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5C354F" wp14:editId="2675CDA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952A78" w14:textId="3FE35F26" w:rsidR="009F0B2E" w:rsidRPr="008C5074" w:rsidRDefault="000D624F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5C354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71mkGw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" filled="f" stroked="f" strokeweight=".5pt">
              <v:textbox style="mso-fit-shape-to-text:t">
                <w:txbxContent>
                  <w:p w14:paraId="1F952A78" w14:textId="3FE35F26" w:rsidR="009F0B2E" w:rsidRPr="008C5074" w:rsidRDefault="000D624F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05F2AC2" wp14:editId="2DF8099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3D39" w14:textId="77777777" w:rsidR="00D17D1A" w:rsidRDefault="00D17D1A" w:rsidP="00DC1CA0">
      <w:r>
        <w:separator/>
      </w:r>
    </w:p>
  </w:footnote>
  <w:footnote w:type="continuationSeparator" w:id="0">
    <w:p w14:paraId="026C1405" w14:textId="77777777" w:rsidR="00D17D1A" w:rsidRDefault="00D17D1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240D"/>
    <w:multiLevelType w:val="hybridMultilevel"/>
    <w:tmpl w:val="E0F2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80230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1B"/>
    <w:rsid w:val="00006DE3"/>
    <w:rsid w:val="00072D23"/>
    <w:rsid w:val="000B6D3E"/>
    <w:rsid w:val="000C7623"/>
    <w:rsid w:val="000D624F"/>
    <w:rsid w:val="000F37EA"/>
    <w:rsid w:val="0014400A"/>
    <w:rsid w:val="001B5BA6"/>
    <w:rsid w:val="001F4C74"/>
    <w:rsid w:val="002040D8"/>
    <w:rsid w:val="00233158"/>
    <w:rsid w:val="00245200"/>
    <w:rsid w:val="00246BC1"/>
    <w:rsid w:val="00274BB5"/>
    <w:rsid w:val="002D4C34"/>
    <w:rsid w:val="00304DC6"/>
    <w:rsid w:val="003273E0"/>
    <w:rsid w:val="00403889"/>
    <w:rsid w:val="00463853"/>
    <w:rsid w:val="00480109"/>
    <w:rsid w:val="004806AD"/>
    <w:rsid w:val="004856EB"/>
    <w:rsid w:val="004C2D48"/>
    <w:rsid w:val="004D0B87"/>
    <w:rsid w:val="005345DE"/>
    <w:rsid w:val="00561E4A"/>
    <w:rsid w:val="005B2598"/>
    <w:rsid w:val="005B4511"/>
    <w:rsid w:val="005C001E"/>
    <w:rsid w:val="005E3EB2"/>
    <w:rsid w:val="005F3DE0"/>
    <w:rsid w:val="006C5B24"/>
    <w:rsid w:val="006E2654"/>
    <w:rsid w:val="006F637F"/>
    <w:rsid w:val="00782F44"/>
    <w:rsid w:val="00784A1B"/>
    <w:rsid w:val="007A5710"/>
    <w:rsid w:val="00881E42"/>
    <w:rsid w:val="008C5074"/>
    <w:rsid w:val="008E31E6"/>
    <w:rsid w:val="008F712F"/>
    <w:rsid w:val="009112D3"/>
    <w:rsid w:val="00914680"/>
    <w:rsid w:val="00976B6A"/>
    <w:rsid w:val="00977E3D"/>
    <w:rsid w:val="00983AFD"/>
    <w:rsid w:val="009A7873"/>
    <w:rsid w:val="009D345F"/>
    <w:rsid w:val="009D7872"/>
    <w:rsid w:val="009F0B2E"/>
    <w:rsid w:val="00A1673F"/>
    <w:rsid w:val="00A304A7"/>
    <w:rsid w:val="00AF213D"/>
    <w:rsid w:val="00BD7B9F"/>
    <w:rsid w:val="00C5070D"/>
    <w:rsid w:val="00C91BB0"/>
    <w:rsid w:val="00CD2461"/>
    <w:rsid w:val="00CE2E34"/>
    <w:rsid w:val="00CF4EFB"/>
    <w:rsid w:val="00D021D5"/>
    <w:rsid w:val="00D17D1A"/>
    <w:rsid w:val="00D568D4"/>
    <w:rsid w:val="00D5703F"/>
    <w:rsid w:val="00D72955"/>
    <w:rsid w:val="00D760BA"/>
    <w:rsid w:val="00DC1CA0"/>
    <w:rsid w:val="00E0196E"/>
    <w:rsid w:val="00E26CEB"/>
    <w:rsid w:val="00E326C3"/>
    <w:rsid w:val="00E45663"/>
    <w:rsid w:val="00E46C11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5FCBB"/>
  <w15:chartTrackingRefBased/>
  <w15:docId w15:val="{FDB53F4D-7A38-4628-9DA1-359E7C99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D7872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87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87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D787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D787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87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D787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D7872"/>
  </w:style>
  <w:style w:type="character" w:customStyle="1" w:styleId="Heading1Char">
    <w:name w:val="Heading 1 Char"/>
    <w:basedOn w:val="DefaultParagraphFont"/>
    <w:link w:val="Heading1"/>
    <w:uiPriority w:val="9"/>
    <w:rsid w:val="009D7872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D7872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D7872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D7872"/>
    <w:rPr>
      <w:rFonts w:ascii="Calibri" w:hAnsi="Calibri" w:cs="Calibr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872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872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872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872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872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D7872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D7872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D7872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D7872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D7872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9D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D7872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D7872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8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7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872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D7872"/>
    <w:pPr>
      <w:ind w:left="720"/>
      <w:contextualSpacing/>
    </w:pPr>
  </w:style>
  <w:style w:type="paragraph" w:customStyle="1" w:styleId="AnswerKey">
    <w:name w:val="Answer Key"/>
    <w:basedOn w:val="Normal"/>
    <w:qFormat/>
    <w:rsid w:val="009D7872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udsonharris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Harris, Hudson J.</cp:lastModifiedBy>
  <cp:revision>2</cp:revision>
  <dcterms:created xsi:type="dcterms:W3CDTF">2025-11-19T16:26:00Z</dcterms:created>
  <dcterms:modified xsi:type="dcterms:W3CDTF">2025-11-19T16:26:00Z</dcterms:modified>
  <cp:category/>
</cp:coreProperties>
</file>