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ED7AF" w14:textId="0473BDF8" w:rsidR="00C72AE7" w:rsidRPr="00C72AE7" w:rsidRDefault="00D903D8" w:rsidP="00980717">
      <w:pPr>
        <w:widowControl/>
        <w:autoSpaceDE/>
        <w:autoSpaceDN/>
        <w:spacing w:after="240"/>
        <w:outlineLvl w:val="0"/>
        <w:rPr>
          <w:rFonts w:ascii="Calibri" w:hAnsi="Calibri"/>
          <w:b/>
          <w:caps/>
          <w:kern w:val="28"/>
          <w:sz w:val="32"/>
          <w:szCs w:val="56"/>
        </w:rPr>
      </w:pPr>
      <w:r>
        <w:rPr>
          <w:rFonts w:ascii="Calibri" w:hAnsi="Calibri"/>
          <w:b/>
          <w:bCs/>
          <w:caps/>
          <w:kern w:val="28"/>
          <w:sz w:val="32"/>
          <w:szCs w:val="56"/>
          <w:lang w:val="es"/>
        </w:rPr>
        <w:t>Fibrosis quística</w:t>
      </w:r>
    </w:p>
    <w:p w14:paraId="0C5FAAB2" w14:textId="7588F962" w:rsidR="00696DF1" w:rsidRPr="00C72AE7" w:rsidRDefault="00C72AE7" w:rsidP="00980717">
      <w:pPr>
        <w:keepNext/>
        <w:keepLines/>
        <w:widowControl/>
        <w:autoSpaceDE/>
        <w:autoSpaceDN/>
        <w:spacing w:before="200" w:after="120" w:line="276" w:lineRule="auto"/>
        <w:jc w:val="both"/>
        <w:outlineLvl w:val="0"/>
        <w:rPr>
          <w:rFonts w:ascii="Calibri" w:hAnsi="Calibri"/>
          <w:b/>
          <w:color w:val="910D28"/>
          <w:sz w:val="24"/>
          <w:szCs w:val="32"/>
          <w:shd w:val="clear" w:color="auto" w:fill="FFFFFF"/>
        </w:rPr>
      </w:pPr>
      <w:r>
        <w:rPr>
          <w:rFonts w:ascii="Calibri" w:hAnsi="Calibri"/>
          <w:b/>
          <w:bCs/>
          <w:color w:val="910D28"/>
          <w:sz w:val="24"/>
          <w:szCs w:val="32"/>
          <w:shd w:val="clear" w:color="auto" w:fill="FFFFFF"/>
          <w:lang w:val="es"/>
        </w:rPr>
        <w:t>¿Qué es la fibrosis quística?</w:t>
      </w:r>
    </w:p>
    <w:p w14:paraId="4D24341F" w14:textId="2F4FB62C" w:rsidR="00696DF1" w:rsidRPr="001D64C9" w:rsidRDefault="007567BD" w:rsidP="00673B31">
      <w:pPr>
        <w:pStyle w:val="BodyText"/>
        <w:spacing w:before="233" w:line="276" w:lineRule="auto"/>
        <w:rPr>
          <w:rFonts w:asciiTheme="minorHAnsi" w:hAnsiTheme="minorHAnsi" w:cstheme="minorHAnsi"/>
        </w:rPr>
      </w:pPr>
      <w:r>
        <w:rPr>
          <w:rFonts w:asciiTheme="minorHAnsi" w:hAnsiTheme="minorHAnsi" w:cstheme="minorHAnsi"/>
          <w:lang w:val="es"/>
        </w:rPr>
        <w:t>La fibrosis quística es un trastorno genético que afecta a los sistemas respiratorio y digestivo.</w:t>
      </w:r>
    </w:p>
    <w:p w14:paraId="00F071B7" w14:textId="5167E4A2" w:rsidR="00696DF1" w:rsidRPr="001D64C9" w:rsidRDefault="00696DF1" w:rsidP="00673B31">
      <w:pPr>
        <w:pStyle w:val="BodyText"/>
        <w:spacing w:before="10" w:line="276" w:lineRule="auto"/>
        <w:rPr>
          <w:rFonts w:asciiTheme="minorHAnsi" w:hAnsiTheme="minorHAnsi" w:cstheme="minorHAnsi"/>
        </w:rPr>
      </w:pPr>
    </w:p>
    <w:p w14:paraId="7DC536F7" w14:textId="763402F8" w:rsidR="00696DF1" w:rsidRPr="001D64C9" w:rsidRDefault="00E52FBE" w:rsidP="00E71A93">
      <w:pPr>
        <w:pStyle w:val="BodyText"/>
        <w:spacing w:after="120" w:line="276" w:lineRule="auto"/>
        <w:ind w:right="-14"/>
        <w:rPr>
          <w:rFonts w:asciiTheme="minorHAnsi" w:hAnsiTheme="minorHAnsi" w:cstheme="minorHAnsi"/>
        </w:rPr>
      </w:pPr>
      <w:r>
        <w:rPr>
          <w:noProof/>
          <w:lang w:val="es"/>
        </w:rPr>
        <w:drawing>
          <wp:anchor distT="182880" distB="182880" distL="182880" distR="182880" simplePos="0" relativeHeight="251654656" behindDoc="1" locked="0" layoutInCell="1" allowOverlap="1" wp14:anchorId="64F038CF" wp14:editId="4CE3D57D">
            <wp:simplePos x="0" y="0"/>
            <wp:positionH relativeFrom="page">
              <wp:posOffset>930275</wp:posOffset>
            </wp:positionH>
            <wp:positionV relativeFrom="paragraph">
              <wp:posOffset>45720</wp:posOffset>
            </wp:positionV>
            <wp:extent cx="1144270" cy="2520315"/>
            <wp:effectExtent l="0" t="0" r="0" b="0"/>
            <wp:wrapSquare wrapText="bothSides"/>
            <wp:docPr id="3" name="image2.jpeg" descr="Cystic Fibrosis Chromo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144270" cy="252031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lang w:val="es"/>
        </w:rPr>
        <w:t xml:space="preserve">Las personas con fibrosis quística heredan un gen defectuoso en el cromosoma 7 denominado </w:t>
      </w:r>
      <w:r>
        <w:rPr>
          <w:rFonts w:asciiTheme="minorHAnsi" w:hAnsiTheme="minorHAnsi"/>
          <w:i/>
          <w:iCs/>
          <w:lang w:val="es"/>
        </w:rPr>
        <w:t xml:space="preserve">CFTR </w:t>
      </w:r>
      <w:r>
        <w:rPr>
          <w:rFonts w:asciiTheme="minorHAnsi" w:hAnsiTheme="minorHAnsi"/>
          <w:lang w:val="es"/>
        </w:rPr>
        <w:t>(regulador de la conductancia transmembrana de la fibrosis quística). La proteína producida por este gen normalmente ayuda a la sal (cloruro de sodio) a entrar y salir de las células. Si la proteína no funciona correctamente, ese movimiento se bloquea y se produce una mucosidad pegajosa anormalmente espesa en el exterior de la célula. Las células más afectadas son las de los pulmones. Esta mucosidad obstruye las vías respiratorias de los pulmones y aumenta el riesgo de infección por bacterias.</w:t>
      </w:r>
    </w:p>
    <w:p w14:paraId="0AF1F625" w14:textId="121188E5" w:rsidR="00696DF1" w:rsidRPr="001D64C9" w:rsidRDefault="007567BD" w:rsidP="00E71A93">
      <w:pPr>
        <w:pStyle w:val="BodyText"/>
        <w:spacing w:after="120" w:line="276" w:lineRule="auto"/>
        <w:ind w:right="-14"/>
        <w:rPr>
          <w:rFonts w:asciiTheme="minorHAnsi" w:hAnsiTheme="minorHAnsi" w:cstheme="minorHAnsi"/>
        </w:rPr>
      </w:pPr>
      <w:r>
        <w:rPr>
          <w:rFonts w:asciiTheme="minorHAnsi" w:hAnsiTheme="minorHAnsi" w:cstheme="minorHAnsi"/>
          <w:lang w:val="es"/>
        </w:rPr>
        <w:t>La mucosidad espesa también bloquea los conductos del páncreas, por lo que las enzimas digestivas no pueden llegar a los intestinos. Sin estas enzimas, los intestinos no pueden digerir correctamente los alimentos. Las personas que padecen este trastorno no suelen recibir la nutrición que necesitan para crecer con normalidad.</w:t>
      </w:r>
    </w:p>
    <w:p w14:paraId="7F7C90DA" w14:textId="07C49E78" w:rsidR="00696DF1" w:rsidRPr="001D64C9" w:rsidRDefault="007567BD" w:rsidP="00E71A93">
      <w:pPr>
        <w:pStyle w:val="BodyText"/>
        <w:spacing w:after="120" w:line="276" w:lineRule="auto"/>
        <w:ind w:right="-14"/>
        <w:rPr>
          <w:rFonts w:asciiTheme="minorHAnsi" w:hAnsiTheme="minorHAnsi" w:cstheme="minorHAnsi"/>
        </w:rPr>
      </w:pPr>
      <w:r>
        <w:rPr>
          <w:rFonts w:asciiTheme="minorHAnsi" w:hAnsiTheme="minorHAnsi" w:cstheme="minorHAnsi"/>
          <w:lang w:val="es"/>
        </w:rPr>
        <w:t>Por último, la fibrosis quística afecta a las glándulas sudoríparas. Se pierde demasiada sal a través del sudor, lo que puede alterar el delicado equilibrio de minerales en el cuerpo.</w:t>
      </w:r>
    </w:p>
    <w:p w14:paraId="3E91A810" w14:textId="77777777" w:rsidR="00696DF1" w:rsidRPr="00E52FBE" w:rsidRDefault="00696DF1" w:rsidP="00D35290">
      <w:pPr>
        <w:pStyle w:val="BodyText"/>
        <w:spacing w:before="3" w:after="120"/>
        <w:ind w:right="-10"/>
        <w:rPr>
          <w:rFonts w:ascii="Calibri" w:hAnsi="Calibri" w:cs="Calibri"/>
        </w:rPr>
      </w:pPr>
    </w:p>
    <w:p w14:paraId="3631EF09" w14:textId="48014DAF" w:rsidR="00696DF1" w:rsidRPr="001F61E6" w:rsidRDefault="007567BD" w:rsidP="001F61E6">
      <w:pPr>
        <w:spacing w:after="240"/>
        <w:ind w:right="-14"/>
        <w:rPr>
          <w:rFonts w:asciiTheme="minorHAnsi" w:hAnsiTheme="minorHAnsi" w:cstheme="minorHAnsi"/>
          <w:b/>
          <w:bCs/>
          <w:color w:val="910D28"/>
          <w:sz w:val="24"/>
          <w:szCs w:val="24"/>
        </w:rPr>
      </w:pPr>
      <w:r>
        <w:rPr>
          <w:rFonts w:asciiTheme="minorHAnsi" w:hAnsiTheme="minorHAnsi" w:cstheme="minorHAnsi"/>
          <w:b/>
          <w:bCs/>
          <w:color w:val="910D28"/>
          <w:sz w:val="24"/>
          <w:szCs w:val="24"/>
          <w:lang w:val="es"/>
        </w:rPr>
        <w:t>¿Cómo se contrae la fibrosis quística?</w:t>
      </w:r>
    </w:p>
    <w:p w14:paraId="51B07DF3" w14:textId="4FE6093C" w:rsidR="00696DF1" w:rsidRDefault="007567BD" w:rsidP="00D35290">
      <w:pPr>
        <w:pStyle w:val="BodyText"/>
        <w:spacing w:line="276" w:lineRule="auto"/>
        <w:ind w:right="-10"/>
        <w:rPr>
          <w:rFonts w:asciiTheme="minorHAnsi" w:hAnsiTheme="minorHAnsi" w:cstheme="minorHAnsi"/>
        </w:rPr>
      </w:pPr>
      <w:r>
        <w:rPr>
          <w:rFonts w:asciiTheme="minorHAnsi" w:hAnsiTheme="minorHAnsi" w:cstheme="minorHAnsi"/>
          <w:lang w:val="es"/>
        </w:rPr>
        <w:t xml:space="preserve">La fibrosis quística es un trastorno recesivo, lo que significa que ambos progenitores deben transmitir el gen defectuoso para que alguno de sus hijos contraiga la enfermedad. Si un niño hereda solo una copia del gen defectuoso, será portador. Los portadores no tienen realmente la enfermedad, pero pueden transmitirla a sus hijos. </w:t>
      </w:r>
    </w:p>
    <w:p w14:paraId="008816F4" w14:textId="77777777" w:rsidR="00E52FBE" w:rsidRDefault="00E52FBE" w:rsidP="00E52FBE">
      <w:pPr>
        <w:pStyle w:val="BodyText"/>
        <w:spacing w:line="276" w:lineRule="auto"/>
        <w:ind w:right="103"/>
        <w:rPr>
          <w:rFonts w:asciiTheme="minorHAnsi" w:hAnsiTheme="minorHAnsi" w:cstheme="minorHAnsi"/>
        </w:rPr>
      </w:pPr>
    </w:p>
    <w:p w14:paraId="472B2991" w14:textId="7ADCB7E7" w:rsidR="00E52FBE" w:rsidRPr="00E52FBE" w:rsidRDefault="00E52FBE" w:rsidP="00E52FBE">
      <w:pPr>
        <w:pStyle w:val="BodyText"/>
        <w:spacing w:line="276" w:lineRule="auto"/>
        <w:ind w:right="103"/>
        <w:rPr>
          <w:rFonts w:asciiTheme="minorHAnsi" w:hAnsiTheme="minorHAnsi" w:cstheme="minorHAnsi"/>
        </w:rPr>
        <w:sectPr w:rsidR="00E52FBE" w:rsidRPr="00E52FBE">
          <w:headerReference w:type="even" r:id="rId8"/>
          <w:headerReference w:type="default" r:id="rId9"/>
          <w:footerReference w:type="even" r:id="rId10"/>
          <w:footerReference w:type="default" r:id="rId11"/>
          <w:headerReference w:type="first" r:id="rId12"/>
          <w:footerReference w:type="first" r:id="rId13"/>
          <w:type w:val="continuous"/>
          <w:pgSz w:w="12240" w:h="15840"/>
          <w:pgMar w:top="1500" w:right="1680" w:bottom="1140" w:left="1480" w:header="0" w:footer="947" w:gutter="0"/>
          <w:pgNumType w:start="1"/>
          <w:cols w:space="720"/>
        </w:sectPr>
      </w:pPr>
    </w:p>
    <w:p w14:paraId="6E77471F" w14:textId="4227838F" w:rsidR="00696DF1" w:rsidRPr="001F61E6" w:rsidRDefault="00000000" w:rsidP="001F61E6">
      <w:pPr>
        <w:spacing w:before="73" w:after="240"/>
        <w:rPr>
          <w:rFonts w:asciiTheme="minorHAnsi" w:hAnsiTheme="minorHAnsi" w:cstheme="minorHAnsi"/>
          <w:bCs/>
          <w:i/>
          <w:iCs/>
          <w:color w:val="C00000"/>
          <w:sz w:val="24"/>
          <w:szCs w:val="24"/>
        </w:rPr>
      </w:pPr>
      <w:r>
        <w:rPr>
          <w:rFonts w:asciiTheme="minorHAnsi" w:hAnsiTheme="minorHAnsi"/>
          <w:noProof/>
          <w:color w:val="910D28"/>
          <w:sz w:val="24"/>
          <w:szCs w:val="24"/>
          <w:lang w:val="es"/>
        </w:rPr>
        <w:lastRenderedPageBreak/>
        <w:pict w14:anchorId="550F3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2051" type="#_x0000_t75" alt="Autosomal Recessive" style="position:absolute;margin-left:247.8pt;margin-top:1pt;width:203.5pt;height:168.85pt;z-index:487588864;mso-wrap-distance-left:14.4pt;mso-wrap-distance-right:14.4pt" wrapcoords="-92 0 -92 21489 21600 21489 21600 0 -92 0">
            <v:imagedata r:id="rId14" o:title=""/>
            <w10:wrap type="tight" anchorx="page"/>
          </v:shape>
        </w:pict>
      </w:r>
      <w:r w:rsidR="00BE5AD7">
        <w:rPr>
          <w:rFonts w:asciiTheme="minorHAnsi" w:hAnsiTheme="minorHAnsi"/>
          <w:i/>
          <w:iCs/>
          <w:color w:val="910D28"/>
          <w:sz w:val="24"/>
          <w:szCs w:val="24"/>
          <w:lang w:val="es"/>
        </w:rPr>
        <w:t>¿Cuáles son los síntomas de la fibrosis quística?</w:t>
      </w:r>
    </w:p>
    <w:p w14:paraId="57554ACF" w14:textId="7DC31A1A" w:rsidR="00696DF1" w:rsidRPr="001F61E6" w:rsidRDefault="007567BD" w:rsidP="001F61E6">
      <w:pPr>
        <w:pStyle w:val="BodyText"/>
        <w:spacing w:line="276" w:lineRule="auto"/>
        <w:ind w:right="577"/>
        <w:rPr>
          <w:rFonts w:asciiTheme="minorHAnsi" w:hAnsiTheme="minorHAnsi" w:cstheme="minorHAnsi"/>
        </w:rPr>
      </w:pPr>
      <w:r>
        <w:rPr>
          <w:rFonts w:asciiTheme="minorHAnsi" w:hAnsiTheme="minorHAnsi" w:cstheme="minorHAnsi"/>
          <w:lang w:val="es"/>
        </w:rPr>
        <w:t>Los síntomas de la fibrosis quística pueden incluir tos o sibilancias, enfermedades respiratorias (como neumonía o bronquitis), bajo peso, piel con sabor salado y heces grasientas. Como los pulmones están obstruidos y se infectan repetidamente, las células pulmonares no duran tanto como deberían. Por lo tanto, los pacientes con fibrosis quística que no reciben tratamiento tienen una vida más corta.</w:t>
      </w:r>
    </w:p>
    <w:p w14:paraId="5EE821A1" w14:textId="77777777" w:rsidR="006D56FB" w:rsidRPr="00E94561" w:rsidRDefault="006D56FB" w:rsidP="00E94561">
      <w:pPr>
        <w:pStyle w:val="BodyText"/>
        <w:spacing w:before="10" w:after="120"/>
        <w:rPr>
          <w:rFonts w:ascii="Calibri" w:hAnsi="Calibri" w:cs="Calibri"/>
        </w:rPr>
      </w:pPr>
    </w:p>
    <w:p w14:paraId="3FEA6930" w14:textId="34EC3186" w:rsidR="00696DF1" w:rsidRPr="001F61E6" w:rsidRDefault="007567BD" w:rsidP="001F61E6">
      <w:pPr>
        <w:spacing w:after="240"/>
        <w:rPr>
          <w:rFonts w:asciiTheme="minorHAnsi" w:hAnsiTheme="minorHAnsi" w:cstheme="minorHAnsi"/>
          <w:b/>
          <w:bCs/>
          <w:color w:val="910D28"/>
          <w:sz w:val="24"/>
          <w:szCs w:val="24"/>
        </w:rPr>
      </w:pPr>
      <w:r>
        <w:rPr>
          <w:rFonts w:asciiTheme="minorHAnsi" w:hAnsiTheme="minorHAnsi" w:cstheme="minorHAnsi"/>
          <w:b/>
          <w:bCs/>
          <w:color w:val="910D28"/>
          <w:sz w:val="24"/>
          <w:szCs w:val="24"/>
          <w:lang w:val="es"/>
        </w:rPr>
        <w:t>¿Cómo diagnostican los médicos la fibrosis quística?</w:t>
      </w:r>
    </w:p>
    <w:p w14:paraId="017E9ADD" w14:textId="27B9F0E0" w:rsidR="00696DF1" w:rsidRPr="0035139F" w:rsidRDefault="00000000" w:rsidP="0035139F">
      <w:pPr>
        <w:pStyle w:val="BodyText"/>
        <w:spacing w:after="120" w:line="276" w:lineRule="auto"/>
        <w:ind w:right="-14"/>
        <w:rPr>
          <w:rFonts w:ascii="Calibri" w:hAnsi="Calibri" w:cs="Calibri"/>
        </w:rPr>
      </w:pPr>
      <w:r>
        <w:rPr>
          <w:rFonts w:ascii="Calibri" w:hAnsi="Calibri" w:cs="Calibri"/>
          <w:noProof/>
          <w:lang w:val="es"/>
        </w:rPr>
        <w:pict w14:anchorId="4308B630">
          <v:shape id="docshape8" o:spid="_x0000_s2050" type="#_x0000_t75" alt="CF Channel" style="position:absolute;margin-left:-.6pt;margin-top:8.1pt;width:257.15pt;height:188.5pt;z-index:487589376;mso-wrap-edited:f;mso-wrap-distance-left:18pt;mso-wrap-distance-top:7.2pt;mso-wrap-distance-right:18pt;mso-wrap-distance-bottom:7.2pt">
            <v:imagedata r:id="rId15" o:title=""/>
            <w10:wrap type="square" anchorx="page"/>
          </v:shape>
        </w:pict>
      </w:r>
      <w:r w:rsidR="00BE5AD7">
        <w:rPr>
          <w:rFonts w:ascii="Calibri" w:hAnsi="Calibri" w:cs="Calibri"/>
          <w:lang w:val="es"/>
        </w:rPr>
        <w:t>Las personas con fibrosis quística tienen entre dos y cinco veces la cantidad normal de sal en el sudor. Por lo tanto, los médicos pueden utilizar una prueba de sudor para medir la cantidad de sal (cloruro de sodio) en el sudor de una persona. El sudor se obtiene del brazo o la pierna de la persona y se lleva a un laboratorio para analizarlo.</w:t>
      </w:r>
    </w:p>
    <w:p w14:paraId="52F6559D" w14:textId="19927A8B" w:rsidR="00696DF1" w:rsidRPr="0035139F" w:rsidRDefault="007567BD" w:rsidP="0035139F">
      <w:pPr>
        <w:pStyle w:val="BodyText"/>
        <w:spacing w:after="120" w:line="276" w:lineRule="auto"/>
        <w:ind w:right="-14"/>
        <w:rPr>
          <w:rFonts w:ascii="Calibri" w:hAnsi="Calibri" w:cs="Calibri"/>
        </w:rPr>
      </w:pPr>
      <w:r>
        <w:rPr>
          <w:rFonts w:ascii="Calibri" w:hAnsi="Calibri" w:cs="Calibri"/>
          <w:lang w:val="es"/>
        </w:rPr>
        <w:t>En los recién nacidos, los médicos pueden medir la cantidad de una proteína llamada tripsinógeno en la sangre. El nivel de esta proteína es más alto de lo normal en las personas con fibrosis quística.</w:t>
      </w:r>
    </w:p>
    <w:p w14:paraId="4F3F5175" w14:textId="37CB87E0" w:rsidR="00696DF1" w:rsidRPr="00E94561" w:rsidRDefault="007567BD" w:rsidP="009D5800">
      <w:pPr>
        <w:pStyle w:val="BodyText"/>
        <w:tabs>
          <w:tab w:val="left" w:pos="8370"/>
        </w:tabs>
        <w:spacing w:line="276" w:lineRule="auto"/>
        <w:ind w:right="-10"/>
        <w:rPr>
          <w:rFonts w:ascii="Calibri" w:hAnsi="Calibri" w:cs="Calibri"/>
        </w:rPr>
      </w:pPr>
      <w:r>
        <w:rPr>
          <w:rFonts w:ascii="Calibri" w:hAnsi="Calibri" w:cs="Calibri"/>
          <w:lang w:val="es"/>
        </w:rPr>
        <w:t xml:space="preserve">Por último, las pruebas genéticas pueden identificar un gen </w:t>
      </w:r>
      <w:r>
        <w:rPr>
          <w:rFonts w:ascii="Calibri" w:hAnsi="Calibri" w:cs="Calibri"/>
          <w:i/>
          <w:iCs/>
          <w:lang w:val="es"/>
        </w:rPr>
        <w:t>CFTR</w:t>
      </w:r>
      <w:r>
        <w:rPr>
          <w:rFonts w:ascii="Calibri" w:hAnsi="Calibri" w:cs="Calibri"/>
          <w:lang w:val="es"/>
        </w:rPr>
        <w:t xml:space="preserve"> defectuoso mediante una muestra de sangre del paciente.</w:t>
      </w:r>
    </w:p>
    <w:p w14:paraId="4B24E526" w14:textId="3181971B" w:rsidR="00696DF1" w:rsidRDefault="00696DF1" w:rsidP="00980717">
      <w:pPr>
        <w:pStyle w:val="BodyText"/>
        <w:rPr>
          <w:sz w:val="20"/>
        </w:rPr>
      </w:pPr>
    </w:p>
    <w:p w14:paraId="6177AF01" w14:textId="3F8B3FD5" w:rsidR="00696DF1" w:rsidRDefault="00696DF1" w:rsidP="00980717">
      <w:pPr>
        <w:pStyle w:val="BodyText"/>
        <w:spacing w:before="4"/>
        <w:rPr>
          <w:sz w:val="18"/>
        </w:rPr>
      </w:pPr>
    </w:p>
    <w:p w14:paraId="4781AF27" w14:textId="77777777" w:rsidR="00696DF1" w:rsidRDefault="00696DF1" w:rsidP="00980717">
      <w:pPr>
        <w:rPr>
          <w:sz w:val="18"/>
        </w:rPr>
        <w:sectPr w:rsidR="00696DF1">
          <w:pgSz w:w="12240" w:h="15840"/>
          <w:pgMar w:top="1480" w:right="1680" w:bottom="1140" w:left="1480" w:header="0" w:footer="947" w:gutter="0"/>
          <w:cols w:space="720"/>
        </w:sectPr>
      </w:pPr>
    </w:p>
    <w:p w14:paraId="55293353" w14:textId="77777777" w:rsidR="00696DF1" w:rsidRPr="00CD4409" w:rsidRDefault="007567BD" w:rsidP="006E48AF">
      <w:pPr>
        <w:rPr>
          <w:rFonts w:asciiTheme="minorHAnsi" w:hAnsiTheme="minorHAnsi" w:cstheme="minorHAnsi"/>
          <w:b/>
          <w:bCs/>
          <w:color w:val="910D28"/>
          <w:sz w:val="24"/>
          <w:szCs w:val="24"/>
        </w:rPr>
      </w:pPr>
      <w:r>
        <w:rPr>
          <w:rFonts w:asciiTheme="minorHAnsi" w:hAnsiTheme="minorHAnsi" w:cstheme="minorHAnsi"/>
          <w:b/>
          <w:bCs/>
          <w:color w:val="910D28"/>
          <w:sz w:val="24"/>
          <w:szCs w:val="24"/>
          <w:lang w:val="es"/>
        </w:rPr>
        <w:lastRenderedPageBreak/>
        <w:t>¿Cómo se trata la fibrosis quística?</w:t>
      </w:r>
    </w:p>
    <w:p w14:paraId="28A2CDEC" w14:textId="27AB6AF7" w:rsidR="00696DF1" w:rsidRDefault="00696DF1" w:rsidP="00980717">
      <w:pPr>
        <w:pStyle w:val="BodyText"/>
        <w:spacing w:before="7"/>
        <w:rPr>
          <w:rFonts w:ascii="Calibri"/>
          <w:sz w:val="20"/>
        </w:rPr>
      </w:pPr>
    </w:p>
    <w:p w14:paraId="08C29740" w14:textId="6109AC01" w:rsidR="00696DF1" w:rsidRPr="00DE1A2C" w:rsidRDefault="007567BD" w:rsidP="00615813">
      <w:pPr>
        <w:pStyle w:val="BodyText"/>
        <w:spacing w:line="276" w:lineRule="auto"/>
        <w:ind w:right="325"/>
        <w:rPr>
          <w:rFonts w:ascii="Calibri" w:hAnsi="Calibri" w:cs="Calibri"/>
        </w:rPr>
      </w:pPr>
      <w:r>
        <w:rPr>
          <w:rFonts w:ascii="Calibri" w:hAnsi="Calibri" w:cs="Calibri"/>
          <w:lang w:val="es"/>
        </w:rPr>
        <w:t>Aunque no hay cura para la fibrosis quística, los nuevos tratamientos están ayudando a las personas con la enfermedad a vivir más tiempo que antes. La mayoría de los tratamientos actúan eliminando la mucosidad de los pulmones y previniendo las infecciones pulmonares. Los tratamientos más comunes son:</w:t>
      </w:r>
    </w:p>
    <w:p w14:paraId="2C3134CA" w14:textId="10EA5308" w:rsidR="00696DF1" w:rsidRPr="002856D7" w:rsidRDefault="00780A60" w:rsidP="00615813">
      <w:pPr>
        <w:pStyle w:val="ListParagraph"/>
        <w:numPr>
          <w:ilvl w:val="0"/>
          <w:numId w:val="3"/>
        </w:numPr>
        <w:tabs>
          <w:tab w:val="left" w:pos="471"/>
          <w:tab w:val="left" w:pos="472"/>
        </w:tabs>
        <w:spacing w:before="214" w:after="120" w:line="276" w:lineRule="auto"/>
        <w:ind w:left="3600" w:hanging="3600"/>
        <w:rPr>
          <w:sz w:val="24"/>
          <w:szCs w:val="24"/>
        </w:rPr>
      </w:pPr>
      <w:r>
        <w:rPr>
          <w:noProof/>
          <w:sz w:val="24"/>
          <w:szCs w:val="24"/>
          <w:lang w:val="es"/>
        </w:rPr>
        <w:drawing>
          <wp:anchor distT="182880" distB="182880" distL="182880" distR="182880" simplePos="0" relativeHeight="251659776" behindDoc="0" locked="0" layoutInCell="1" allowOverlap="1" wp14:anchorId="03DB4D65" wp14:editId="4039D58B">
            <wp:simplePos x="0" y="0"/>
            <wp:positionH relativeFrom="page">
              <wp:posOffset>946785</wp:posOffset>
            </wp:positionH>
            <wp:positionV relativeFrom="paragraph">
              <wp:posOffset>318439</wp:posOffset>
            </wp:positionV>
            <wp:extent cx="1810512" cy="2615184"/>
            <wp:effectExtent l="0" t="0" r="0" b="0"/>
            <wp:wrapSquare wrapText="bothSides"/>
            <wp:docPr id="5" name="image5.jpeg" descr="CF Org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6" cstate="print"/>
                    <a:stretch>
                      <a:fillRect/>
                    </a:stretch>
                  </pic:blipFill>
                  <pic:spPr>
                    <a:xfrm>
                      <a:off x="0" y="0"/>
                      <a:ext cx="1810512" cy="2615184"/>
                    </a:xfrm>
                    <a:prstGeom prst="rect">
                      <a:avLst/>
                    </a:prstGeom>
                  </pic:spPr>
                </pic:pic>
              </a:graphicData>
            </a:graphic>
            <wp14:sizeRelH relativeFrom="margin">
              <wp14:pctWidth>0</wp14:pctWidth>
            </wp14:sizeRelH>
            <wp14:sizeRelV relativeFrom="margin">
              <wp14:pctHeight>0</wp14:pctHeight>
            </wp14:sizeRelV>
          </wp:anchor>
        </w:drawing>
      </w:r>
      <w:r>
        <w:rPr>
          <w:color w:val="2D2D2D"/>
          <w:sz w:val="24"/>
          <w:szCs w:val="24"/>
          <w:lang w:val="es"/>
        </w:rPr>
        <w:t>Fisioterapia torácica, en la que el paciente recibe repetidas palmadas en la espalda para liberar la mucosidad del pecho</w:t>
      </w:r>
    </w:p>
    <w:p w14:paraId="76C2E83F" w14:textId="47B04061" w:rsidR="00696DF1" w:rsidRPr="002856D7" w:rsidRDefault="007567BD" w:rsidP="00615813">
      <w:pPr>
        <w:pStyle w:val="ListParagraph"/>
        <w:numPr>
          <w:ilvl w:val="0"/>
          <w:numId w:val="3"/>
        </w:numPr>
        <w:tabs>
          <w:tab w:val="left" w:pos="471"/>
          <w:tab w:val="left" w:pos="472"/>
        </w:tabs>
        <w:spacing w:after="120" w:line="276" w:lineRule="auto"/>
        <w:ind w:left="3600" w:hanging="3600"/>
        <w:rPr>
          <w:sz w:val="24"/>
          <w:szCs w:val="24"/>
        </w:rPr>
      </w:pPr>
      <w:r>
        <w:rPr>
          <w:color w:val="2D2D2D"/>
          <w:sz w:val="24"/>
          <w:szCs w:val="24"/>
          <w:lang w:val="es"/>
        </w:rPr>
        <w:t>Antibióticos inhalados para eliminar las bacterias que causan las infecciones pulmonares</w:t>
      </w:r>
    </w:p>
    <w:p w14:paraId="2E54A1F0" w14:textId="1175A54C" w:rsidR="00696DF1" w:rsidRPr="002856D7" w:rsidRDefault="007567BD" w:rsidP="00615813">
      <w:pPr>
        <w:pStyle w:val="ListParagraph"/>
        <w:numPr>
          <w:ilvl w:val="0"/>
          <w:numId w:val="3"/>
        </w:numPr>
        <w:tabs>
          <w:tab w:val="left" w:pos="471"/>
          <w:tab w:val="left" w:pos="472"/>
        </w:tabs>
        <w:spacing w:after="120" w:line="276" w:lineRule="auto"/>
        <w:ind w:left="3600" w:hanging="3600"/>
        <w:rPr>
          <w:sz w:val="24"/>
          <w:szCs w:val="24"/>
        </w:rPr>
      </w:pPr>
      <w:r>
        <w:rPr>
          <w:color w:val="2D2D2D"/>
          <w:sz w:val="24"/>
          <w:szCs w:val="24"/>
          <w:lang w:val="es"/>
        </w:rPr>
        <w:t>Broncodilatadores (también utilizados por los asmáticos) que ayudan a mantener abiertas las vías respiratorias</w:t>
      </w:r>
    </w:p>
    <w:p w14:paraId="7FD54123" w14:textId="481C4CF4" w:rsidR="00696DF1" w:rsidRPr="002856D7" w:rsidRDefault="007448E4" w:rsidP="00C03CD5">
      <w:pPr>
        <w:pStyle w:val="ListParagraph"/>
        <w:numPr>
          <w:ilvl w:val="0"/>
          <w:numId w:val="3"/>
        </w:numPr>
        <w:tabs>
          <w:tab w:val="left" w:pos="360"/>
        </w:tabs>
        <w:spacing w:after="120" w:line="276" w:lineRule="auto"/>
        <w:ind w:left="3600" w:hanging="3600"/>
        <w:rPr>
          <w:sz w:val="24"/>
          <w:szCs w:val="24"/>
        </w:rPr>
      </w:pPr>
      <w:r>
        <w:rPr>
          <w:color w:val="2D2D2D"/>
          <w:sz w:val="24"/>
          <w:szCs w:val="24"/>
          <w:lang w:val="es"/>
        </w:rPr>
        <w:t xml:space="preserve"> Terapia de sustitución de enzimas pancreáticas para permitir una correcta digestión de los alimentos</w:t>
      </w:r>
    </w:p>
    <w:p w14:paraId="3330CA76" w14:textId="14D48EE1" w:rsidR="00696DF1" w:rsidRPr="002856D7" w:rsidRDefault="00000000" w:rsidP="00C03CD5">
      <w:pPr>
        <w:pStyle w:val="ListParagraph"/>
        <w:numPr>
          <w:ilvl w:val="0"/>
          <w:numId w:val="3"/>
        </w:numPr>
        <w:tabs>
          <w:tab w:val="left" w:pos="0"/>
        </w:tabs>
        <w:spacing w:before="18" w:after="120" w:line="276" w:lineRule="auto"/>
        <w:ind w:left="3600" w:right="304" w:hanging="3600"/>
        <w:rPr>
          <w:sz w:val="24"/>
          <w:szCs w:val="24"/>
        </w:rPr>
      </w:pPr>
      <w:hyperlink r:id="rId17">
        <w:r w:rsidR="00BE5AD7">
          <w:rPr>
            <w:sz w:val="24"/>
            <w:szCs w:val="24"/>
            <w:lang w:val="es"/>
          </w:rPr>
          <w:t xml:space="preserve">Terapia génica </w:t>
        </w:r>
      </w:hyperlink>
      <w:r w:rsidR="00BE5AD7">
        <w:rPr>
          <w:sz w:val="24"/>
          <w:szCs w:val="24"/>
          <w:lang w:val="es"/>
        </w:rPr>
        <w:t>(un tratamiento actualmente en fase de ensayo clínico), en la que se inserta el gen CFTR sano en las células pulmonares</w:t>
      </w:r>
      <w:r w:rsidR="00BE5AD7">
        <w:rPr>
          <w:color w:val="2D2D2D"/>
          <w:sz w:val="24"/>
          <w:szCs w:val="24"/>
          <w:lang w:val="es"/>
        </w:rPr>
        <w:t xml:space="preserve"> de un paciente para corregir el gen defectuoso</w:t>
      </w:r>
    </w:p>
    <w:p w14:paraId="71D3D653" w14:textId="55DDF141" w:rsidR="00696DF1" w:rsidRPr="00145837" w:rsidRDefault="007567BD" w:rsidP="00792AB5">
      <w:pPr>
        <w:spacing w:after="52"/>
        <w:jc w:val="both"/>
        <w:rPr>
          <w:rFonts w:ascii="Calibri"/>
          <w:i/>
          <w:iCs/>
          <w:color w:val="7F7F7F" w:themeColor="text1" w:themeTint="80"/>
          <w:sz w:val="18"/>
        </w:rPr>
      </w:pPr>
      <w:r>
        <w:rPr>
          <w:rFonts w:ascii="Calibri" w:hAnsi="Calibri"/>
          <w:i/>
          <w:iCs/>
          <w:color w:val="7F7F7F" w:themeColor="text1" w:themeTint="80"/>
          <w:sz w:val="18"/>
          <w:lang w:val="es"/>
        </w:rPr>
        <w:t>Órganos afectados por la fibrosis quística</w:t>
      </w:r>
    </w:p>
    <w:p w14:paraId="23445545" w14:textId="77777777" w:rsidR="00980717" w:rsidRPr="00792AB5" w:rsidRDefault="00980717" w:rsidP="00792AB5">
      <w:pPr>
        <w:pStyle w:val="BodyText"/>
        <w:spacing w:after="120"/>
        <w:rPr>
          <w:rFonts w:ascii="Calibri"/>
        </w:rPr>
      </w:pPr>
    </w:p>
    <w:p w14:paraId="24B9F3E1" w14:textId="77777777" w:rsidR="00696DF1" w:rsidRPr="006E48AF" w:rsidRDefault="007567BD" w:rsidP="00792AB5">
      <w:pPr>
        <w:spacing w:after="240"/>
        <w:rPr>
          <w:rFonts w:asciiTheme="minorHAnsi" w:hAnsiTheme="minorHAnsi" w:cstheme="minorHAnsi"/>
          <w:b/>
          <w:bCs/>
          <w:color w:val="C00000"/>
          <w:sz w:val="24"/>
          <w:szCs w:val="24"/>
        </w:rPr>
      </w:pPr>
      <w:r>
        <w:rPr>
          <w:rFonts w:asciiTheme="minorHAnsi" w:hAnsiTheme="minorHAnsi" w:cstheme="minorHAnsi"/>
          <w:b/>
          <w:bCs/>
          <w:color w:val="910D28"/>
          <w:sz w:val="24"/>
          <w:szCs w:val="24"/>
          <w:lang w:val="es"/>
        </w:rPr>
        <w:t>Datos interesantes sobre la fibrosis quística</w:t>
      </w:r>
    </w:p>
    <w:p w14:paraId="74E0B46C" w14:textId="6ADFDA34" w:rsidR="00696DF1" w:rsidRPr="00BE5005" w:rsidRDefault="007567BD" w:rsidP="00E71A93">
      <w:pPr>
        <w:pStyle w:val="BodyText"/>
        <w:spacing w:after="120" w:line="276" w:lineRule="auto"/>
        <w:ind w:right="435"/>
        <w:rPr>
          <w:rFonts w:ascii="Calibri" w:hAnsi="Calibri" w:cs="Calibri"/>
        </w:rPr>
      </w:pPr>
      <w:r>
        <w:rPr>
          <w:rFonts w:ascii="Calibri" w:hAnsi="Calibri" w:cs="Calibri"/>
          <w:lang w:val="es"/>
        </w:rPr>
        <w:t xml:space="preserve">Se han identificado más de 1,000 mutaciones diferentes en el gen </w:t>
      </w:r>
      <w:r>
        <w:rPr>
          <w:rFonts w:ascii="Calibri" w:hAnsi="Calibri" w:cs="Calibri"/>
          <w:i/>
          <w:iCs/>
          <w:lang w:val="es"/>
        </w:rPr>
        <w:t xml:space="preserve">CFTR </w:t>
      </w:r>
      <w:r>
        <w:rPr>
          <w:rFonts w:ascii="Calibri" w:hAnsi="Calibri" w:cs="Calibri"/>
          <w:lang w:val="es"/>
        </w:rPr>
        <w:t>en pacientes con fibrosis quística. La mutación más común (en el 70% de los pacientes con fibrosis quística) es una deleción de tres bases en la secuencia de ADN, que provoca la ausencia de un solo aminoácido en el producto proteico.</w:t>
      </w:r>
    </w:p>
    <w:p w14:paraId="3D65140F" w14:textId="228FC85C" w:rsidR="00696DF1" w:rsidRPr="00BE5005" w:rsidRDefault="007567BD" w:rsidP="00E71A93">
      <w:pPr>
        <w:pStyle w:val="BodyText"/>
        <w:spacing w:after="120" w:line="276" w:lineRule="auto"/>
        <w:ind w:right="809"/>
        <w:rPr>
          <w:rFonts w:ascii="Calibri" w:hAnsi="Calibri" w:cs="Calibri"/>
        </w:rPr>
      </w:pPr>
      <w:r>
        <w:rPr>
          <w:rFonts w:ascii="Calibri" w:hAnsi="Calibri" w:cs="Calibri"/>
          <w:lang w:val="es"/>
        </w:rPr>
        <w:t xml:space="preserve">Algunas pruebas sugieren que los portadores de fibrosis quística son </w:t>
      </w:r>
      <w:hyperlink r:id="rId18">
        <w:r>
          <w:rPr>
            <w:rFonts w:ascii="Calibri" w:hAnsi="Calibri" w:cs="Calibri"/>
            <w:color w:val="005B92"/>
            <w:u w:val="single"/>
            <w:lang w:val="es"/>
          </w:rPr>
          <w:t>resistentes a ciertos tipos de</w:t>
        </w:r>
      </w:hyperlink>
      <w:r>
        <w:rPr>
          <w:rFonts w:ascii="Calibri" w:hAnsi="Calibri" w:cs="Calibri"/>
          <w:color w:val="005B92"/>
          <w:lang w:val="es"/>
        </w:rPr>
        <w:t xml:space="preserve"> </w:t>
      </w:r>
      <w:hyperlink r:id="rId19">
        <w:r>
          <w:rPr>
            <w:rFonts w:ascii="Calibri" w:hAnsi="Calibri" w:cs="Calibri"/>
            <w:color w:val="005B92"/>
            <w:u w:val="single"/>
            <w:lang w:val="es"/>
          </w:rPr>
          <w:t>infecciones bacterianas</w:t>
        </w:r>
      </w:hyperlink>
      <w:r>
        <w:rPr>
          <w:rFonts w:ascii="Calibri" w:hAnsi="Calibri" w:cs="Calibri"/>
          <w:color w:val="005B92"/>
          <w:u w:val="single"/>
          <w:lang w:val="es"/>
        </w:rPr>
        <w:t>.</w:t>
      </w:r>
    </w:p>
    <w:p w14:paraId="6E8E5217" w14:textId="059D3523" w:rsidR="00696DF1" w:rsidRPr="00BE5005" w:rsidRDefault="007567BD" w:rsidP="006B31BE">
      <w:pPr>
        <w:pStyle w:val="BodyText"/>
        <w:spacing w:after="120" w:line="276" w:lineRule="auto"/>
        <w:rPr>
          <w:rFonts w:ascii="Calibri" w:hAnsi="Calibri" w:cs="Calibri"/>
        </w:rPr>
      </w:pPr>
      <w:r>
        <w:rPr>
          <w:rFonts w:ascii="Calibri" w:hAnsi="Calibri" w:cs="Calibri"/>
          <w:lang w:val="es"/>
        </w:rPr>
        <w:t>Cada año nacen en Estados Unidos unos 2,500 bebés con fibrosis quística. Más de 10 millones de estadounidenses son portadores del gen de la fibrosis quística pero no lo saben.</w:t>
      </w:r>
    </w:p>
    <w:p w14:paraId="285AE0F6" w14:textId="77777777" w:rsidR="00C01885" w:rsidRPr="008963FC" w:rsidRDefault="00C01885" w:rsidP="00980717">
      <w:pPr>
        <w:spacing w:before="88"/>
        <w:rPr>
          <w:rFonts w:ascii="Calibri"/>
          <w:b/>
          <w:color w:val="4E6E74"/>
          <w:sz w:val="24"/>
          <w:szCs w:val="24"/>
        </w:rPr>
      </w:pPr>
    </w:p>
    <w:p w14:paraId="018542CF" w14:textId="77777777" w:rsidR="00A95ABD" w:rsidRPr="00A95ABD" w:rsidRDefault="00A95ABD" w:rsidP="00980717">
      <w:pPr>
        <w:spacing w:before="88"/>
        <w:rPr>
          <w:rFonts w:ascii="Calibri"/>
          <w:b/>
          <w:i/>
          <w:iCs/>
          <w:color w:val="4E6E74"/>
          <w:spacing w:val="12"/>
          <w:sz w:val="18"/>
          <w:szCs w:val="18"/>
        </w:rPr>
      </w:pPr>
      <w:r>
        <w:rPr>
          <w:rFonts w:ascii="Calibri" w:hAnsi="Calibri"/>
          <w:b/>
          <w:bCs/>
          <w:i/>
          <w:iCs/>
          <w:color w:val="4E6E74"/>
          <w:sz w:val="18"/>
          <w:szCs w:val="18"/>
          <w:lang w:val="es"/>
        </w:rPr>
        <w:t xml:space="preserve">Fuente: </w:t>
      </w:r>
    </w:p>
    <w:p w14:paraId="50AC365B" w14:textId="71C8C500" w:rsidR="00980717" w:rsidRDefault="00CD5461" w:rsidP="00B23E3C">
      <w:pPr>
        <w:spacing w:before="88"/>
        <w:ind w:left="720" w:hanging="720"/>
        <w:rPr>
          <w:rFonts w:ascii="Calibri"/>
          <w:i/>
          <w:iCs/>
          <w:color w:val="4E6E74"/>
          <w:sz w:val="18"/>
          <w:szCs w:val="18"/>
        </w:rPr>
      </w:pPr>
      <w:r>
        <w:rPr>
          <w:rFonts w:ascii="Calibri" w:hAnsi="Calibri"/>
          <w:i/>
          <w:iCs/>
          <w:color w:val="4E6E74"/>
          <w:sz w:val="18"/>
          <w:szCs w:val="18"/>
          <w:lang w:val="es"/>
        </w:rPr>
        <w:t>Centro de Aprendizaje de Ciencias Genéticas (n.d.). Trastornos genéticos. Universidad de Utah. https://learn.genetics.utah.edu/content/disorders</w:t>
      </w:r>
    </w:p>
    <w:p w14:paraId="3E3A8C08" w14:textId="77777777" w:rsidR="00B23E3C" w:rsidRPr="00A95ABD" w:rsidRDefault="00B23E3C" w:rsidP="00980717">
      <w:pPr>
        <w:spacing w:before="88"/>
        <w:rPr>
          <w:rFonts w:ascii="Calibri"/>
          <w:i/>
          <w:iCs/>
          <w:sz w:val="18"/>
          <w:szCs w:val="18"/>
        </w:rPr>
      </w:pPr>
    </w:p>
    <w:sectPr w:rsidR="00B23E3C" w:rsidRPr="00A95ABD">
      <w:pgSz w:w="12240" w:h="15840"/>
      <w:pgMar w:top="1500" w:right="1680" w:bottom="1140" w:left="1480" w:header="0" w:footer="9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DDD99" w14:textId="77777777" w:rsidR="00C95E96" w:rsidRDefault="00C95E96">
      <w:r>
        <w:separator/>
      </w:r>
    </w:p>
  </w:endnote>
  <w:endnote w:type="continuationSeparator" w:id="0">
    <w:p w14:paraId="50196D5B" w14:textId="77777777" w:rsidR="00C95E96" w:rsidRDefault="00C9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17AC" w14:textId="77777777" w:rsidR="00410B4D" w:rsidRDefault="00410B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81C0" w14:textId="5C4106F1" w:rsidR="00696DF1" w:rsidRDefault="00000000">
    <w:pPr>
      <w:pStyle w:val="BodyText"/>
      <w:spacing w:line="14" w:lineRule="auto"/>
      <w:rPr>
        <w:sz w:val="20"/>
      </w:rPr>
    </w:pPr>
    <w:r>
      <w:rPr>
        <w:lang w:val="es"/>
      </w:rPr>
      <w:pict w14:anchorId="4B47892A">
        <v:shapetype id="_x0000_t202" coordsize="21600,21600" o:spt="202" path="m,l,21600r21600,l21600,xe">
          <v:stroke joinstyle="miter"/>
          <v:path gradientshapeok="t" o:connecttype="rect"/>
        </v:shapetype>
        <v:shape id="docshape1" o:spid="_x0000_s1025" type="#_x0000_t202" alt="" style="position:absolute;margin-left:311.1pt;margin-top:737.4pt;width:170.6pt;height:13.05pt;z-index:-251658240;mso-wrap-style:square;mso-wrap-edited:f;mso-width-percent:0;mso-height-percent:0;mso-position-horizontal-relative:page;mso-position-vertical-relative:page;mso-width-percent:0;mso-height-percent:0;v-text-anchor:top" filled="f" stroked="f">
          <v:textbox style="mso-next-textbox:#docshape1" inset="0,0,0,0">
            <w:txbxContent>
              <w:p w14:paraId="6C59812A" w14:textId="6064EACB" w:rsidR="00696DF1" w:rsidRDefault="00410B4D">
                <w:pPr>
                  <w:spacing w:line="245" w:lineRule="exact"/>
                  <w:ind w:left="20"/>
                  <w:rPr>
                    <w:rFonts w:ascii="Calibri"/>
                    <w:b/>
                  </w:rPr>
                </w:pPr>
                <w:r>
                  <w:rPr>
                    <w:rFonts w:ascii="Calibri" w:hAnsi="Calibri"/>
                    <w:b/>
                    <w:bCs/>
                    <w:color w:val="2D2D2D"/>
                    <w:lang w:val="es"/>
                  </w:rPr>
                  <w:t>CYSTIC FIBROSIS: A DNA CASE STUDY</w:t>
                </w:r>
              </w:p>
            </w:txbxContent>
          </v:textbox>
          <w10:wrap anchorx="page" anchory="page"/>
        </v:shape>
      </w:pict>
    </w:r>
    <w:r w:rsidR="00BE5AD7">
      <w:rPr>
        <w:noProof/>
        <w:lang w:val="es"/>
      </w:rPr>
      <w:drawing>
        <wp:anchor distT="0" distB="0" distL="0" distR="0" simplePos="0" relativeHeight="251657216" behindDoc="1" locked="0" layoutInCell="1" allowOverlap="1" wp14:anchorId="629B4460" wp14:editId="2114ACC3">
          <wp:simplePos x="0" y="0"/>
          <wp:positionH relativeFrom="page">
            <wp:posOffset>2057400</wp:posOffset>
          </wp:positionH>
          <wp:positionV relativeFrom="page">
            <wp:posOffset>9329928</wp:posOffset>
          </wp:positionV>
          <wp:extent cx="4572000" cy="316992"/>
          <wp:effectExtent l="0" t="0" r="0" b="0"/>
          <wp:wrapNone/>
          <wp:docPr id="807937985" name="Picture 807937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572000" cy="316992"/>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099B" w14:textId="77777777" w:rsidR="00410B4D" w:rsidRDefault="00410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7D882" w14:textId="77777777" w:rsidR="00C95E96" w:rsidRDefault="00C95E96">
      <w:r>
        <w:separator/>
      </w:r>
    </w:p>
  </w:footnote>
  <w:footnote w:type="continuationSeparator" w:id="0">
    <w:p w14:paraId="37E4C86C" w14:textId="77777777" w:rsidR="00C95E96" w:rsidRDefault="00C95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D48BE" w14:textId="77777777" w:rsidR="00410B4D" w:rsidRDefault="00410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F8D99" w14:textId="77777777" w:rsidR="00410B4D" w:rsidRDefault="00410B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39C4" w14:textId="77777777" w:rsidR="00410B4D" w:rsidRDefault="00410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31B5"/>
    <w:multiLevelType w:val="hybridMultilevel"/>
    <w:tmpl w:val="66204E7A"/>
    <w:lvl w:ilvl="0" w:tplc="22965B76">
      <w:numFmt w:val="bullet"/>
      <w:lvlText w:val=""/>
      <w:lvlJc w:val="left"/>
      <w:pPr>
        <w:ind w:left="360" w:hanging="360"/>
      </w:pPr>
      <w:rPr>
        <w:rFonts w:ascii="Wingdings" w:eastAsia="Wingdings" w:hAnsi="Wingdings" w:cs="Wingdings" w:hint="default"/>
        <w:b w:val="0"/>
        <w:bCs w:val="0"/>
        <w:i w:val="0"/>
        <w:iCs w:val="0"/>
        <w:color w:val="2D2D2D"/>
        <w:w w:val="99"/>
        <w:sz w:val="20"/>
        <w:szCs w:val="20"/>
        <w:lang w:val="en-US" w:eastAsia="en-US" w:bidi="ar-SA"/>
      </w:rPr>
    </w:lvl>
    <w:lvl w:ilvl="1" w:tplc="FFFFFFFF">
      <w:numFmt w:val="bullet"/>
      <w:lvlText w:val="•"/>
      <w:lvlJc w:val="left"/>
      <w:pPr>
        <w:ind w:left="1340" w:hanging="363"/>
      </w:pPr>
      <w:rPr>
        <w:rFonts w:hint="default"/>
        <w:lang w:val="en-US" w:eastAsia="en-US" w:bidi="ar-SA"/>
      </w:rPr>
    </w:lvl>
    <w:lvl w:ilvl="2" w:tplc="FFFFFFFF">
      <w:numFmt w:val="bullet"/>
      <w:lvlText w:val="•"/>
      <w:lvlJc w:val="left"/>
      <w:pPr>
        <w:ind w:left="2200" w:hanging="363"/>
      </w:pPr>
      <w:rPr>
        <w:rFonts w:hint="default"/>
        <w:lang w:val="en-US" w:eastAsia="en-US" w:bidi="ar-SA"/>
      </w:rPr>
    </w:lvl>
    <w:lvl w:ilvl="3" w:tplc="FFFFFFFF">
      <w:numFmt w:val="bullet"/>
      <w:lvlText w:val="•"/>
      <w:lvlJc w:val="left"/>
      <w:pPr>
        <w:ind w:left="3060" w:hanging="363"/>
      </w:pPr>
      <w:rPr>
        <w:rFonts w:hint="default"/>
        <w:lang w:val="en-US" w:eastAsia="en-US" w:bidi="ar-SA"/>
      </w:rPr>
    </w:lvl>
    <w:lvl w:ilvl="4" w:tplc="FFFFFFFF">
      <w:numFmt w:val="bullet"/>
      <w:lvlText w:val="•"/>
      <w:lvlJc w:val="left"/>
      <w:pPr>
        <w:ind w:left="3920" w:hanging="363"/>
      </w:pPr>
      <w:rPr>
        <w:rFonts w:hint="default"/>
        <w:lang w:val="en-US" w:eastAsia="en-US" w:bidi="ar-SA"/>
      </w:rPr>
    </w:lvl>
    <w:lvl w:ilvl="5" w:tplc="FFFFFFFF">
      <w:numFmt w:val="bullet"/>
      <w:lvlText w:val="•"/>
      <w:lvlJc w:val="left"/>
      <w:pPr>
        <w:ind w:left="4780" w:hanging="363"/>
      </w:pPr>
      <w:rPr>
        <w:rFonts w:hint="default"/>
        <w:lang w:val="en-US" w:eastAsia="en-US" w:bidi="ar-SA"/>
      </w:rPr>
    </w:lvl>
    <w:lvl w:ilvl="6" w:tplc="FFFFFFFF">
      <w:numFmt w:val="bullet"/>
      <w:lvlText w:val="•"/>
      <w:lvlJc w:val="left"/>
      <w:pPr>
        <w:ind w:left="5640" w:hanging="363"/>
      </w:pPr>
      <w:rPr>
        <w:rFonts w:hint="default"/>
        <w:lang w:val="en-US" w:eastAsia="en-US" w:bidi="ar-SA"/>
      </w:rPr>
    </w:lvl>
    <w:lvl w:ilvl="7" w:tplc="FFFFFFFF">
      <w:numFmt w:val="bullet"/>
      <w:lvlText w:val="•"/>
      <w:lvlJc w:val="left"/>
      <w:pPr>
        <w:ind w:left="6500" w:hanging="363"/>
      </w:pPr>
      <w:rPr>
        <w:rFonts w:hint="default"/>
        <w:lang w:val="en-US" w:eastAsia="en-US" w:bidi="ar-SA"/>
      </w:rPr>
    </w:lvl>
    <w:lvl w:ilvl="8" w:tplc="FFFFFFFF">
      <w:numFmt w:val="bullet"/>
      <w:lvlText w:val="•"/>
      <w:lvlJc w:val="left"/>
      <w:pPr>
        <w:ind w:left="7360" w:hanging="363"/>
      </w:pPr>
      <w:rPr>
        <w:rFonts w:hint="default"/>
        <w:lang w:val="en-US" w:eastAsia="en-US" w:bidi="ar-SA"/>
      </w:rPr>
    </w:lvl>
  </w:abstractNum>
  <w:abstractNum w:abstractNumId="1" w15:restartNumberingAfterBreak="0">
    <w:nsid w:val="56D73E50"/>
    <w:multiLevelType w:val="hybridMultilevel"/>
    <w:tmpl w:val="6BD8AF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2A91E75"/>
    <w:multiLevelType w:val="hybridMultilevel"/>
    <w:tmpl w:val="3710BB8E"/>
    <w:lvl w:ilvl="0" w:tplc="A6D8302C">
      <w:numFmt w:val="bullet"/>
      <w:lvlText w:val=""/>
      <w:lvlJc w:val="left"/>
      <w:pPr>
        <w:ind w:left="471" w:hanging="363"/>
      </w:pPr>
      <w:rPr>
        <w:rFonts w:ascii="Wingdings" w:eastAsia="Wingdings" w:hAnsi="Wingdings" w:cs="Wingdings" w:hint="default"/>
        <w:b w:val="0"/>
        <w:bCs w:val="0"/>
        <w:i w:val="0"/>
        <w:iCs w:val="0"/>
        <w:color w:val="2D2D2D"/>
        <w:w w:val="99"/>
        <w:sz w:val="20"/>
        <w:szCs w:val="20"/>
        <w:lang w:val="en-US" w:eastAsia="en-US" w:bidi="ar-SA"/>
      </w:rPr>
    </w:lvl>
    <w:lvl w:ilvl="1" w:tplc="55B6B50C">
      <w:numFmt w:val="bullet"/>
      <w:lvlText w:val="•"/>
      <w:lvlJc w:val="left"/>
      <w:pPr>
        <w:ind w:left="1340" w:hanging="363"/>
      </w:pPr>
      <w:rPr>
        <w:rFonts w:hint="default"/>
        <w:lang w:val="en-US" w:eastAsia="en-US" w:bidi="ar-SA"/>
      </w:rPr>
    </w:lvl>
    <w:lvl w:ilvl="2" w:tplc="FB3E3D0E">
      <w:numFmt w:val="bullet"/>
      <w:lvlText w:val="•"/>
      <w:lvlJc w:val="left"/>
      <w:pPr>
        <w:ind w:left="2200" w:hanging="363"/>
      </w:pPr>
      <w:rPr>
        <w:rFonts w:hint="default"/>
        <w:lang w:val="en-US" w:eastAsia="en-US" w:bidi="ar-SA"/>
      </w:rPr>
    </w:lvl>
    <w:lvl w:ilvl="3" w:tplc="CAA22710">
      <w:numFmt w:val="bullet"/>
      <w:lvlText w:val="•"/>
      <w:lvlJc w:val="left"/>
      <w:pPr>
        <w:ind w:left="3060" w:hanging="363"/>
      </w:pPr>
      <w:rPr>
        <w:rFonts w:hint="default"/>
        <w:lang w:val="en-US" w:eastAsia="en-US" w:bidi="ar-SA"/>
      </w:rPr>
    </w:lvl>
    <w:lvl w:ilvl="4" w:tplc="F208B91E">
      <w:numFmt w:val="bullet"/>
      <w:lvlText w:val="•"/>
      <w:lvlJc w:val="left"/>
      <w:pPr>
        <w:ind w:left="3920" w:hanging="363"/>
      </w:pPr>
      <w:rPr>
        <w:rFonts w:hint="default"/>
        <w:lang w:val="en-US" w:eastAsia="en-US" w:bidi="ar-SA"/>
      </w:rPr>
    </w:lvl>
    <w:lvl w:ilvl="5" w:tplc="4D8C75E2">
      <w:numFmt w:val="bullet"/>
      <w:lvlText w:val="•"/>
      <w:lvlJc w:val="left"/>
      <w:pPr>
        <w:ind w:left="4780" w:hanging="363"/>
      </w:pPr>
      <w:rPr>
        <w:rFonts w:hint="default"/>
        <w:lang w:val="en-US" w:eastAsia="en-US" w:bidi="ar-SA"/>
      </w:rPr>
    </w:lvl>
    <w:lvl w:ilvl="6" w:tplc="D0781C62">
      <w:numFmt w:val="bullet"/>
      <w:lvlText w:val="•"/>
      <w:lvlJc w:val="left"/>
      <w:pPr>
        <w:ind w:left="5640" w:hanging="363"/>
      </w:pPr>
      <w:rPr>
        <w:rFonts w:hint="default"/>
        <w:lang w:val="en-US" w:eastAsia="en-US" w:bidi="ar-SA"/>
      </w:rPr>
    </w:lvl>
    <w:lvl w:ilvl="7" w:tplc="321A64A4">
      <w:numFmt w:val="bullet"/>
      <w:lvlText w:val="•"/>
      <w:lvlJc w:val="left"/>
      <w:pPr>
        <w:ind w:left="6500" w:hanging="363"/>
      </w:pPr>
      <w:rPr>
        <w:rFonts w:hint="default"/>
        <w:lang w:val="en-US" w:eastAsia="en-US" w:bidi="ar-SA"/>
      </w:rPr>
    </w:lvl>
    <w:lvl w:ilvl="8" w:tplc="7A90511E">
      <w:numFmt w:val="bullet"/>
      <w:lvlText w:val="•"/>
      <w:lvlJc w:val="left"/>
      <w:pPr>
        <w:ind w:left="7360" w:hanging="363"/>
      </w:pPr>
      <w:rPr>
        <w:rFonts w:hint="default"/>
        <w:lang w:val="en-US" w:eastAsia="en-US" w:bidi="ar-SA"/>
      </w:rPr>
    </w:lvl>
  </w:abstractNum>
  <w:num w:numId="1" w16cid:durableId="58402709">
    <w:abstractNumId w:val="2"/>
  </w:num>
  <w:num w:numId="2" w16cid:durableId="206919426">
    <w:abstractNumId w:val="0"/>
  </w:num>
  <w:num w:numId="3" w16cid:durableId="318577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96DF1"/>
    <w:rsid w:val="00040381"/>
    <w:rsid w:val="00145837"/>
    <w:rsid w:val="001D64C9"/>
    <w:rsid w:val="001E7AD1"/>
    <w:rsid w:val="001F61E6"/>
    <w:rsid w:val="002856D7"/>
    <w:rsid w:val="0035139F"/>
    <w:rsid w:val="003B5101"/>
    <w:rsid w:val="003F62CA"/>
    <w:rsid w:val="00410B4D"/>
    <w:rsid w:val="00475BE9"/>
    <w:rsid w:val="004C50F5"/>
    <w:rsid w:val="00535946"/>
    <w:rsid w:val="005963FD"/>
    <w:rsid w:val="00615813"/>
    <w:rsid w:val="00641045"/>
    <w:rsid w:val="00673B31"/>
    <w:rsid w:val="00696DF1"/>
    <w:rsid w:val="006B31BE"/>
    <w:rsid w:val="006D56FB"/>
    <w:rsid w:val="006E430E"/>
    <w:rsid w:val="006E48AF"/>
    <w:rsid w:val="007448E4"/>
    <w:rsid w:val="007567BD"/>
    <w:rsid w:val="00780A60"/>
    <w:rsid w:val="00792AB5"/>
    <w:rsid w:val="00884A36"/>
    <w:rsid w:val="008963FC"/>
    <w:rsid w:val="00965AA6"/>
    <w:rsid w:val="00980717"/>
    <w:rsid w:val="009D5800"/>
    <w:rsid w:val="009F2655"/>
    <w:rsid w:val="00A64F27"/>
    <w:rsid w:val="00A95ABD"/>
    <w:rsid w:val="00AE22A0"/>
    <w:rsid w:val="00B23E3C"/>
    <w:rsid w:val="00B54BB4"/>
    <w:rsid w:val="00BE5005"/>
    <w:rsid w:val="00BE5AD7"/>
    <w:rsid w:val="00C01885"/>
    <w:rsid w:val="00C03CD5"/>
    <w:rsid w:val="00C7057D"/>
    <w:rsid w:val="00C72AE7"/>
    <w:rsid w:val="00C876F6"/>
    <w:rsid w:val="00C95E96"/>
    <w:rsid w:val="00CD4409"/>
    <w:rsid w:val="00CD52C3"/>
    <w:rsid w:val="00CD5461"/>
    <w:rsid w:val="00D35290"/>
    <w:rsid w:val="00D903D8"/>
    <w:rsid w:val="00DA5266"/>
    <w:rsid w:val="00DD1EDF"/>
    <w:rsid w:val="00DE1A2C"/>
    <w:rsid w:val="00E47FFB"/>
    <w:rsid w:val="00E52FBE"/>
    <w:rsid w:val="00E71A93"/>
    <w:rsid w:val="00E94561"/>
    <w:rsid w:val="00F246E4"/>
    <w:rsid w:val="00F46634"/>
    <w:rsid w:val="00F9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837FF52"/>
  <w15:docId w15:val="{561F5369-68D5-444F-8E60-A5B3FC6F9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406" w:lineRule="exact"/>
      <w:ind w:left="620"/>
      <w:outlineLvl w:val="0"/>
    </w:pPr>
    <w:rPr>
      <w:rFonts w:ascii="Calibri" w:eastAsia="Calibri" w:hAnsi="Calibri" w:cs="Calibri"/>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28" w:lineRule="exact"/>
      <w:ind w:left="471" w:hanging="363"/>
    </w:pPr>
    <w:rPr>
      <w:rFonts w:ascii="Calibri" w:eastAsia="Calibri" w:hAnsi="Calibri" w:cs="Calibri"/>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48AF"/>
    <w:pPr>
      <w:tabs>
        <w:tab w:val="center" w:pos="4680"/>
        <w:tab w:val="right" w:pos="9360"/>
      </w:tabs>
    </w:pPr>
  </w:style>
  <w:style w:type="character" w:customStyle="1" w:styleId="HeaderChar">
    <w:name w:val="Header Char"/>
    <w:basedOn w:val="DefaultParagraphFont"/>
    <w:link w:val="Header"/>
    <w:uiPriority w:val="99"/>
    <w:rsid w:val="006E48AF"/>
    <w:rPr>
      <w:rFonts w:ascii="Times New Roman" w:eastAsia="Times New Roman" w:hAnsi="Times New Roman" w:cs="Times New Roman"/>
    </w:rPr>
  </w:style>
  <w:style w:type="paragraph" w:styleId="Footer">
    <w:name w:val="footer"/>
    <w:basedOn w:val="Normal"/>
    <w:link w:val="FooterChar"/>
    <w:uiPriority w:val="99"/>
    <w:unhideWhenUsed/>
    <w:rsid w:val="006E48AF"/>
    <w:pPr>
      <w:tabs>
        <w:tab w:val="center" w:pos="4680"/>
        <w:tab w:val="right" w:pos="9360"/>
      </w:tabs>
    </w:pPr>
  </w:style>
  <w:style w:type="character" w:customStyle="1" w:styleId="FooterChar">
    <w:name w:val="Footer Char"/>
    <w:basedOn w:val="DefaultParagraphFont"/>
    <w:link w:val="Footer"/>
    <w:uiPriority w:val="99"/>
    <w:rsid w:val="006E48AF"/>
    <w:rPr>
      <w:rFonts w:ascii="Times New Roman" w:eastAsia="Times New Roman" w:hAnsi="Times New Roman" w:cs="Times New Roman"/>
    </w:rPr>
  </w:style>
  <w:style w:type="character" w:styleId="Hyperlink">
    <w:name w:val="Hyperlink"/>
    <w:basedOn w:val="DefaultParagraphFont"/>
    <w:uiPriority w:val="99"/>
    <w:unhideWhenUsed/>
    <w:rsid w:val="00A95ABD"/>
    <w:rPr>
      <w:color w:val="0000FF" w:themeColor="hyperlink"/>
      <w:u w:val="single"/>
    </w:rPr>
  </w:style>
  <w:style w:type="character" w:styleId="UnresolvedMention">
    <w:name w:val="Unresolved Mention"/>
    <w:basedOn w:val="DefaultParagraphFont"/>
    <w:uiPriority w:val="99"/>
    <w:semiHidden/>
    <w:unhideWhenUsed/>
    <w:rsid w:val="00A95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learn.genetics.utah.edu/content/variation/outcom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learn.genetics.utah.edu/content/genetherapy/"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hyperlink" Target="http://learn.genetics.utah.edu/content/variation/outcome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Discourse in Science</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Cystic Fibrosis: A DNA Case Study</dc:title>
  <dc:creator>K20 Center</dc:creator>
  <cp:lastModifiedBy>Bigler, Elijah B.</cp:lastModifiedBy>
  <cp:revision>53</cp:revision>
  <dcterms:created xsi:type="dcterms:W3CDTF">2022-03-30T16:09:00Z</dcterms:created>
  <dcterms:modified xsi:type="dcterms:W3CDTF">2023-07-13T18:37:00Z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2015-10-01T00:00:00Z</vt:filetime>
  </property>
  <property fmtid="{D5CDD505-2E9C-101B-9397-08002B2CF9AE}" pid="3" name="Creator">
    <vt:lpwstr>Microsoft® Word 2013</vt:lpwstr>
  </property>
  <property fmtid="{D5CDD505-2E9C-101B-9397-08002B2CF9AE}" pid="4" name="LastSaved">
    <vt:filetime>2022-03-30T00:00:00Z</vt:filetime>
  </property>
</Properties>
</file>