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AC59F" w14:textId="2D94577E" w:rsidR="00CA3C1B" w:rsidRPr="00DE4BB8" w:rsidRDefault="00CA3C1B" w:rsidP="00CA3C1B">
      <w:pPr>
        <w:pStyle w:val="Quote"/>
        <w:rPr>
          <w:rStyle w:val="Emphasis"/>
          <w:color w:val="3E5C61" w:themeColor="accent2"/>
          <w:lang w:val="es-CO"/>
        </w:rPr>
      </w:pPr>
      <w:r w:rsidRPr="00DE4BB8">
        <w:rPr>
          <w:rStyle w:val="Emphasis"/>
          <w:color w:val="3E5C61" w:themeColor="accent2"/>
          <w:lang w:val="es-CO"/>
        </w:rPr>
        <w:t xml:space="preserve">Gráficos de Lynne Cagle (2002). </w:t>
      </w:r>
      <w:r w:rsidRPr="00DE4BB8">
        <w:rPr>
          <w:rStyle w:val="Emphasis"/>
          <w:i/>
          <w:iCs/>
          <w:color w:val="3E5C61" w:themeColor="accent2"/>
          <w:lang w:val="es-CO"/>
        </w:rPr>
        <w:t>Cooperative Grouping Strategies for Classroom Teachers</w:t>
      </w:r>
      <w:r w:rsidRPr="00DE4BB8">
        <w:rPr>
          <w:rStyle w:val="Emphasis"/>
          <w:color w:val="3E5C61" w:themeColor="accent2"/>
          <w:lang w:val="es-CO"/>
        </w:rPr>
        <w:t>. Extraído de https://daretodifferentiate.wikispaces.com/file/view/Cooperative+Grouping+Strategies.pdf</w:t>
      </w:r>
    </w:p>
    <w:p w14:paraId="7E9EABE1" w14:textId="77777777" w:rsidR="000A7C94" w:rsidRPr="00DE4BB8" w:rsidRDefault="000A7C94" w:rsidP="000A7C94">
      <w:pPr>
        <w:pStyle w:val="Title"/>
        <w:rPr>
          <w:lang w:val="es-CO"/>
        </w:rPr>
      </w:pPr>
      <w:r w:rsidRPr="00DE4BB8">
        <w:rPr>
          <w:lang w:val="es-CO"/>
        </w:rPr>
        <w:t>ESTRATEGIAS DE AGRUPACIÓN COOPERATIVA</w:t>
      </w:r>
    </w:p>
    <w:p w14:paraId="2834DECF" w14:textId="77777777" w:rsidR="000A7C94" w:rsidRPr="00DE4BB8" w:rsidRDefault="000A7C94" w:rsidP="00CA3C1B">
      <w:pPr>
        <w:pStyle w:val="Heading1"/>
        <w:spacing w:line="276" w:lineRule="auto"/>
        <w:jc w:val="both"/>
        <w:rPr>
          <w:lang w:val="es-CO"/>
        </w:rPr>
      </w:pPr>
      <w:r w:rsidRPr="00DE4BB8">
        <w:rPr>
          <w:lang w:val="es-CO"/>
        </w:rPr>
        <w:t>Grupos planificados:</w:t>
      </w:r>
    </w:p>
    <w:p w14:paraId="37B1AB9E" w14:textId="248C37BC" w:rsidR="000A7C94" w:rsidRPr="00DE4BB8" w:rsidRDefault="000A7C94" w:rsidP="00CA3C1B">
      <w:pPr>
        <w:spacing w:before="240" w:line="276" w:lineRule="auto"/>
        <w:jc w:val="both"/>
        <w:rPr>
          <w:rFonts w:eastAsia="Century Gothic" w:cs="Century Gothic"/>
          <w:sz w:val="24"/>
          <w:lang w:val="es-CO"/>
        </w:rPr>
      </w:pPr>
      <w:r w:rsidRPr="00DE4BB8">
        <w:rPr>
          <w:sz w:val="24"/>
          <w:lang w:val="es-CO"/>
        </w:rPr>
        <w:t>Las estrategias de agrupación pueden utilizarse para crear grupos con un número igual o desigual de participantes dependiendo de las necesidades del profesor. Estas estrategias de agrupamiento deben planificarse con anticipación para que coincidan con el número de estudiantes de la clase.</w:t>
      </w:r>
    </w:p>
    <w:p w14:paraId="60D82276" w14:textId="67E8DF55" w:rsidR="000A7C94" w:rsidRPr="00DE4BB8" w:rsidRDefault="000A7C94" w:rsidP="00CA3C1B">
      <w:pPr>
        <w:pStyle w:val="Heading1"/>
        <w:spacing w:line="276" w:lineRule="auto"/>
        <w:jc w:val="both"/>
        <w:rPr>
          <w:lang w:val="es-CO"/>
        </w:rPr>
      </w:pPr>
      <w:r w:rsidRPr="00DE4BB8">
        <w:rPr>
          <w:lang w:val="es-CO"/>
        </w:rPr>
        <w:t>Grupos temáticos: Relacionados con el contenido o las áreas de interés del estudiante y que refuerzan las inteligencias múltiples</w:t>
      </w:r>
    </w:p>
    <w:p w14:paraId="5EDF5F4B" w14:textId="5E5D83CC" w:rsidR="000A7C94" w:rsidRPr="00DE4BB8" w:rsidRDefault="000A7C94" w:rsidP="00CA3C1B">
      <w:pPr>
        <w:pStyle w:val="Heading2"/>
        <w:spacing w:line="276" w:lineRule="auto"/>
        <w:jc w:val="both"/>
        <w:rPr>
          <w:rFonts w:eastAsia="Century Gothic" w:cs="Century Gothic"/>
          <w:sz w:val="24"/>
          <w:szCs w:val="24"/>
          <w:lang w:val="es-CO"/>
        </w:rPr>
      </w:pPr>
      <w:r w:rsidRPr="00DE4BB8">
        <w:rPr>
          <w:b w:val="0"/>
          <w:bCs w:val="0"/>
          <w:sz w:val="24"/>
          <w:szCs w:val="24"/>
          <w:lang w:val="es-CO"/>
        </w:rPr>
        <w:drawing>
          <wp:anchor distT="0" distB="0" distL="114300" distR="114300" simplePos="0" relativeHeight="251659264" behindDoc="0" locked="0" layoutInCell="1" allowOverlap="1" wp14:anchorId="43706B0B" wp14:editId="106C4CAF">
            <wp:simplePos x="0" y="0"/>
            <wp:positionH relativeFrom="page">
              <wp:posOffset>4572000</wp:posOffset>
            </wp:positionH>
            <wp:positionV relativeFrom="paragraph">
              <wp:posOffset>124460</wp:posOffset>
            </wp:positionV>
            <wp:extent cx="1909445" cy="139763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9445" cy="1397635"/>
                    </a:xfrm>
                    <a:prstGeom prst="rect">
                      <a:avLst/>
                    </a:prstGeom>
                    <a:noFill/>
                  </pic:spPr>
                </pic:pic>
              </a:graphicData>
            </a:graphic>
            <wp14:sizeRelH relativeFrom="page">
              <wp14:pctWidth>0</wp14:pctWidth>
            </wp14:sizeRelH>
            <wp14:sizeRelV relativeFrom="page">
              <wp14:pctHeight>0</wp14:pctHeight>
            </wp14:sizeRelV>
          </wp:anchor>
        </w:drawing>
      </w:r>
      <w:r w:rsidRPr="00DE4BB8">
        <w:rPr>
          <w:sz w:val="24"/>
          <w:szCs w:val="24"/>
          <w:u w:color="000000"/>
          <w:lang w:val="es-CO"/>
        </w:rPr>
        <w:t>Coches</w:t>
      </w:r>
    </w:p>
    <w:p w14:paraId="4AE97BE3" w14:textId="423952F6" w:rsidR="000A7C94" w:rsidRPr="00DE4BB8" w:rsidRDefault="000A7C94" w:rsidP="00CA3C1B">
      <w:pPr>
        <w:spacing w:line="276" w:lineRule="auto"/>
        <w:jc w:val="both"/>
        <w:rPr>
          <w:spacing w:val="-1"/>
          <w:sz w:val="24"/>
          <w:lang w:val="es-CO"/>
        </w:rPr>
      </w:pPr>
      <w:r w:rsidRPr="00DE4BB8">
        <w:rPr>
          <w:sz w:val="24"/>
          <w:lang w:val="es-CO"/>
        </w:rPr>
        <w:t>¡Los juguetes Hot Wheels o Tonka son excelentes materiales manipulativos de agrupación y atraen a los que tienen inteligencia corporal! Los estudiantes seleccionan al azar entre un número predeterminado de objetos.</w:t>
      </w:r>
    </w:p>
    <w:p w14:paraId="4F881B1A" w14:textId="77777777" w:rsidR="000A7C94" w:rsidRPr="00DE4BB8" w:rsidRDefault="000A7C94" w:rsidP="00CA3C1B">
      <w:pPr>
        <w:pStyle w:val="Subtitle"/>
        <w:spacing w:before="240" w:line="276" w:lineRule="auto"/>
        <w:jc w:val="both"/>
        <w:rPr>
          <w:b/>
          <w:sz w:val="24"/>
          <w:lang w:val="es-CO"/>
        </w:rPr>
      </w:pPr>
      <w:r w:rsidRPr="00DE4BB8">
        <w:rPr>
          <w:b/>
          <w:bCs/>
          <w:sz w:val="24"/>
          <w:u w:color="000000"/>
          <w:lang w:val="es-CO"/>
        </w:rPr>
        <w:t>Las sugerencias de agrupación incluyen:</w:t>
      </w:r>
    </w:p>
    <w:p w14:paraId="33848AC4" w14:textId="77777777" w:rsidR="000A7C94" w:rsidRPr="00DE4BB8" w:rsidRDefault="000A7C94" w:rsidP="00CA3C1B">
      <w:pPr>
        <w:spacing w:line="276" w:lineRule="auto"/>
        <w:jc w:val="both"/>
        <w:rPr>
          <w:sz w:val="24"/>
          <w:lang w:val="es-CO"/>
        </w:rPr>
      </w:pPr>
      <w:r w:rsidRPr="00DE4BB8">
        <w:rPr>
          <w:sz w:val="24"/>
          <w:lang w:val="es-CO"/>
        </w:rPr>
        <w:t>Color del vehículo</w:t>
      </w:r>
    </w:p>
    <w:p w14:paraId="7ECC3E44" w14:textId="77777777" w:rsidR="000A7C94" w:rsidRPr="00DE4BB8" w:rsidRDefault="000A7C94" w:rsidP="00CA3C1B">
      <w:pPr>
        <w:spacing w:line="276" w:lineRule="auto"/>
        <w:jc w:val="both"/>
        <w:rPr>
          <w:sz w:val="24"/>
          <w:lang w:val="es-CO"/>
        </w:rPr>
      </w:pPr>
      <w:r w:rsidRPr="00DE4BB8">
        <w:rPr>
          <w:sz w:val="24"/>
          <w:lang w:val="es-CO"/>
        </w:rPr>
        <w:t>Tipo de vehículo (es decir, coche deportivo, camioneta, furgoneta, todoterreno, vehículo de emergencia, etc.)</w:t>
      </w:r>
    </w:p>
    <w:p w14:paraId="7C7DB853" w14:textId="77777777" w:rsidR="000A7C94" w:rsidRPr="00DE4BB8" w:rsidRDefault="000A7C94" w:rsidP="00CA3C1B">
      <w:pPr>
        <w:spacing w:line="276" w:lineRule="auto"/>
        <w:jc w:val="both"/>
        <w:rPr>
          <w:sz w:val="24"/>
          <w:lang w:val="es-CO"/>
        </w:rPr>
      </w:pPr>
      <w:r w:rsidRPr="00DE4BB8">
        <w:rPr>
          <w:sz w:val="24"/>
          <w:lang w:val="es-CO"/>
        </w:rPr>
        <w:t>Función (servicio cívico, construcción, familia)</w:t>
      </w:r>
    </w:p>
    <w:p w14:paraId="7E1551A4" w14:textId="77777777" w:rsidR="000A7C94" w:rsidRPr="00DE4BB8" w:rsidRDefault="000A7C94" w:rsidP="00CA3C1B">
      <w:pPr>
        <w:spacing w:line="276" w:lineRule="auto"/>
        <w:jc w:val="both"/>
        <w:rPr>
          <w:sz w:val="24"/>
          <w:lang w:val="es-CO"/>
        </w:rPr>
      </w:pPr>
      <w:r w:rsidRPr="00DE4BB8">
        <w:rPr>
          <w:sz w:val="24"/>
          <w:lang w:val="es-CO"/>
        </w:rPr>
        <w:t>Modelo (Ford, Chevrolet, Jeep, Volkswagen, etc., o bien extranjero o nacional)</w:t>
      </w:r>
    </w:p>
    <w:p w14:paraId="37F8B5B6" w14:textId="103C46B7" w:rsidR="000A7C94" w:rsidRPr="00DE4BB8" w:rsidRDefault="000A7C94" w:rsidP="00CA3C1B">
      <w:pPr>
        <w:spacing w:line="276" w:lineRule="auto"/>
        <w:jc w:val="both"/>
        <w:rPr>
          <w:spacing w:val="-1"/>
          <w:sz w:val="24"/>
          <w:lang w:val="es-CO"/>
        </w:rPr>
      </w:pPr>
      <w:r w:rsidRPr="00DE4BB8">
        <w:rPr>
          <w:sz w:val="24"/>
          <w:lang w:val="es-CO"/>
        </w:rPr>
        <w:t>Características físicas (techo corredizo, puerta trasera, número de puertas)</w:t>
      </w:r>
    </w:p>
    <w:p w14:paraId="7A429AB6" w14:textId="77777777" w:rsidR="000A7C94" w:rsidRPr="00DE4BB8" w:rsidRDefault="000A7C94" w:rsidP="00CA3C1B">
      <w:pPr>
        <w:spacing w:line="276" w:lineRule="auto"/>
        <w:jc w:val="both"/>
        <w:rPr>
          <w:sz w:val="24"/>
          <w:lang w:val="es-CO"/>
        </w:rPr>
      </w:pPr>
    </w:p>
    <w:p w14:paraId="5B5FE048" w14:textId="77777777" w:rsidR="000A7C94" w:rsidRPr="00DE4BB8" w:rsidRDefault="000A7C94" w:rsidP="00CA3C1B">
      <w:pPr>
        <w:pStyle w:val="Heading2"/>
        <w:spacing w:line="276" w:lineRule="auto"/>
        <w:jc w:val="both"/>
        <w:rPr>
          <w:rFonts w:eastAsia="Century Gothic" w:cs="Century Gothic"/>
          <w:sz w:val="24"/>
          <w:szCs w:val="24"/>
          <w:lang w:val="es-CO"/>
        </w:rPr>
      </w:pPr>
      <w:r w:rsidRPr="00DE4BB8">
        <w:rPr>
          <w:sz w:val="24"/>
          <w:szCs w:val="24"/>
          <w:u w:color="000000"/>
          <w:lang w:val="es-CO"/>
        </w:rPr>
        <w:t>Rompecabezas</w:t>
      </w:r>
    </w:p>
    <w:p w14:paraId="25C67E56" w14:textId="0B9545BD" w:rsidR="000A7C94" w:rsidRPr="00DE4BB8" w:rsidRDefault="000A7C94" w:rsidP="00CA3C1B">
      <w:pPr>
        <w:spacing w:line="276" w:lineRule="auto"/>
        <w:jc w:val="both"/>
        <w:rPr>
          <w:sz w:val="24"/>
          <w:lang w:val="es-CO"/>
        </w:rPr>
      </w:pPr>
      <w:r w:rsidRPr="00DE4BB8">
        <w:rPr>
          <w:sz w:val="24"/>
          <w:lang w:val="es-CO"/>
        </w:rPr>
        <w:t>Puede utilizar rompecabezas elaborados por profesionales o puede crear sus propios rompecabezas que se relacionen con el contenido de la lección. Esta estrategia apelará a las inteligencias lógica/analítica y visual/espacial y las reforzará.</w:t>
      </w:r>
    </w:p>
    <w:p w14:paraId="1C825539" w14:textId="1A0C31CD" w:rsidR="000A7C94" w:rsidRPr="00DE4BB8" w:rsidRDefault="000A7C94" w:rsidP="00CA3C1B">
      <w:pPr>
        <w:pStyle w:val="Subtitle"/>
        <w:spacing w:before="240" w:line="276" w:lineRule="auto"/>
        <w:jc w:val="both"/>
        <w:rPr>
          <w:b/>
          <w:sz w:val="24"/>
          <w:lang w:val="es-CO"/>
        </w:rPr>
      </w:pPr>
      <w:r w:rsidRPr="00DE4BB8">
        <w:rPr>
          <w:b/>
          <w:bCs/>
          <w:sz w:val="24"/>
          <w:lang w:val="es-CO"/>
        </w:rPr>
        <w:lastRenderedPageBreak/>
        <w:t>Las sugerencias incluyen:</w:t>
      </w:r>
    </w:p>
    <w:p w14:paraId="4F0C368F" w14:textId="44917466" w:rsidR="000A7C94" w:rsidRPr="00DE4BB8" w:rsidRDefault="000A7C94" w:rsidP="00CA3C1B">
      <w:pPr>
        <w:spacing w:line="276" w:lineRule="auto"/>
        <w:jc w:val="both"/>
        <w:rPr>
          <w:sz w:val="24"/>
          <w:lang w:val="es-CO"/>
        </w:rPr>
      </w:pPr>
      <w:r w:rsidRPr="00DE4BB8">
        <w:rPr>
          <w:sz w:val="24"/>
          <w:lang w:val="es-CO"/>
        </w:rPr>
        <w:t>Rompecabezas (con el número adecuado de piezas para armar)</w:t>
      </w:r>
    </w:p>
    <w:p w14:paraId="2295F766" w14:textId="76B5B081" w:rsidR="000A7C94" w:rsidRPr="00DE4BB8" w:rsidRDefault="000A7C94" w:rsidP="00CA3C1B">
      <w:pPr>
        <w:spacing w:line="276" w:lineRule="auto"/>
        <w:jc w:val="both"/>
        <w:rPr>
          <w:sz w:val="24"/>
          <w:lang w:val="es-CO"/>
        </w:rPr>
      </w:pPr>
      <w:r w:rsidRPr="00DE4BB8">
        <w:rPr>
          <w:sz w:val="24"/>
          <w:lang w:val="es-CO"/>
        </w:rPr>
        <w:t>Fotografías/fotocopias pegadas sobre cartón y cortadas en varios trozos (lamínelas para reutilizarlas)</w:t>
      </w:r>
    </w:p>
    <w:p w14:paraId="7E5C47B9" w14:textId="04D61FA0" w:rsidR="000A7C94" w:rsidRPr="00DE4BB8" w:rsidRDefault="000A7C94" w:rsidP="00CA3C1B">
      <w:pPr>
        <w:spacing w:line="276" w:lineRule="auto"/>
        <w:jc w:val="both"/>
        <w:rPr>
          <w:spacing w:val="-1"/>
          <w:sz w:val="24"/>
          <w:lang w:val="es-CO"/>
        </w:rPr>
      </w:pPr>
      <w:r w:rsidRPr="00DE4BB8">
        <w:rPr>
          <w:sz w:val="24"/>
          <w:lang w:val="es-CO"/>
        </w:rPr>
        <w:t>Tiras cómicas (péguelas sobre cartón y córtelas en varios trozos; lamínelas para reutilizarlas)</w:t>
      </w:r>
    </w:p>
    <w:p w14:paraId="032C2833" w14:textId="4596E916" w:rsidR="000A7C94" w:rsidRPr="00DE4BB8" w:rsidRDefault="000A7C94" w:rsidP="00CA3C1B">
      <w:pPr>
        <w:pStyle w:val="Heading2"/>
        <w:spacing w:line="276" w:lineRule="auto"/>
        <w:jc w:val="both"/>
        <w:rPr>
          <w:sz w:val="24"/>
          <w:szCs w:val="24"/>
          <w:lang w:val="es-CO"/>
        </w:rPr>
      </w:pPr>
      <w:r w:rsidRPr="00DE4BB8">
        <w:rPr>
          <w:b w:val="0"/>
          <w:bCs w:val="0"/>
          <w:sz w:val="24"/>
          <w:szCs w:val="24"/>
          <w:lang w:val="es-CO"/>
        </w:rPr>
        <w:drawing>
          <wp:anchor distT="0" distB="0" distL="114300" distR="114300" simplePos="0" relativeHeight="251660288" behindDoc="0" locked="0" layoutInCell="1" allowOverlap="1" wp14:anchorId="4AC75EE9" wp14:editId="4978D3AC">
            <wp:simplePos x="0" y="0"/>
            <wp:positionH relativeFrom="page">
              <wp:posOffset>5250815</wp:posOffset>
            </wp:positionH>
            <wp:positionV relativeFrom="paragraph">
              <wp:posOffset>118110</wp:posOffset>
            </wp:positionV>
            <wp:extent cx="1257300" cy="1593850"/>
            <wp:effectExtent l="0" t="0" r="0" b="635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1593850"/>
                    </a:xfrm>
                    <a:prstGeom prst="rect">
                      <a:avLst/>
                    </a:prstGeom>
                    <a:noFill/>
                  </pic:spPr>
                </pic:pic>
              </a:graphicData>
            </a:graphic>
            <wp14:sizeRelH relativeFrom="page">
              <wp14:pctWidth>0</wp14:pctWidth>
            </wp14:sizeRelH>
            <wp14:sizeRelV relativeFrom="page">
              <wp14:pctHeight>0</wp14:pctHeight>
            </wp14:sizeRelV>
          </wp:anchor>
        </w:drawing>
      </w:r>
      <w:r w:rsidRPr="00DE4BB8">
        <w:rPr>
          <w:sz w:val="24"/>
          <w:szCs w:val="24"/>
          <w:u w:color="000000"/>
          <w:lang w:val="es-CO"/>
        </w:rPr>
        <w:t>Flores</w:t>
      </w:r>
    </w:p>
    <w:p w14:paraId="3B5D4FCA" w14:textId="5FC58A5E" w:rsidR="000A7C94" w:rsidRPr="00DE4BB8" w:rsidRDefault="000A7C94" w:rsidP="00CA3C1B">
      <w:pPr>
        <w:spacing w:line="276" w:lineRule="auto"/>
        <w:jc w:val="both"/>
        <w:rPr>
          <w:sz w:val="24"/>
          <w:lang w:val="es-CO"/>
        </w:rPr>
      </w:pPr>
      <w:r w:rsidRPr="00DE4BB8">
        <w:rPr>
          <w:sz w:val="24"/>
          <w:lang w:val="es-CO"/>
        </w:rPr>
        <w:t>Las flores frescas laminadas en frío son un buen material manipulativo, al igual que las fotografías en color de flores, y pueden reforzar la inteligencia naturalista.</w:t>
      </w:r>
    </w:p>
    <w:p w14:paraId="660D7407" w14:textId="0E77F592" w:rsidR="000A7C94" w:rsidRPr="00DE4BB8" w:rsidRDefault="000A7C94" w:rsidP="00CA3C1B">
      <w:pPr>
        <w:pStyle w:val="Subtitle"/>
        <w:spacing w:before="240" w:line="276" w:lineRule="auto"/>
        <w:jc w:val="both"/>
        <w:rPr>
          <w:b/>
          <w:sz w:val="24"/>
          <w:lang w:val="es-CO"/>
        </w:rPr>
      </w:pPr>
      <w:r w:rsidRPr="00DE4BB8">
        <w:rPr>
          <w:b/>
          <w:bCs/>
          <w:sz w:val="24"/>
          <w:lang w:val="es-CO"/>
        </w:rPr>
        <w:t>Las sugerencias de agrupación incluyen:</w:t>
      </w:r>
    </w:p>
    <w:p w14:paraId="19B9EE86" w14:textId="77777777" w:rsidR="000A7C94" w:rsidRPr="00DE4BB8" w:rsidRDefault="000A7C94" w:rsidP="00CA3C1B">
      <w:pPr>
        <w:spacing w:line="276" w:lineRule="auto"/>
        <w:jc w:val="both"/>
        <w:rPr>
          <w:sz w:val="24"/>
          <w:lang w:val="es-CO"/>
        </w:rPr>
      </w:pPr>
      <w:r w:rsidRPr="00DE4BB8">
        <w:rPr>
          <w:sz w:val="24"/>
          <w:lang w:val="es-CO"/>
        </w:rPr>
        <w:t>Tipo de flor (rosa, iris, pensamiento, narciso, zinnia, margarita, vinca, impatiens, tulipán, etc.)</w:t>
      </w:r>
    </w:p>
    <w:p w14:paraId="1D24A764" w14:textId="0D0046B3" w:rsidR="000A7C94" w:rsidRPr="00DE4BB8" w:rsidRDefault="000A7C94" w:rsidP="00CA3C1B">
      <w:pPr>
        <w:spacing w:line="276" w:lineRule="auto"/>
        <w:jc w:val="both"/>
        <w:rPr>
          <w:sz w:val="24"/>
          <w:lang w:val="es-CO"/>
        </w:rPr>
      </w:pPr>
      <w:r w:rsidRPr="00DE4BB8">
        <w:rPr>
          <w:sz w:val="24"/>
          <w:lang w:val="es-CO"/>
        </w:rPr>
        <w:t>Color de la flor</w:t>
      </w:r>
    </w:p>
    <w:p w14:paraId="15510962" w14:textId="25C22BD5" w:rsidR="000A7C94" w:rsidRPr="00DE4BB8" w:rsidRDefault="000A7C94" w:rsidP="00CA3C1B">
      <w:pPr>
        <w:spacing w:line="276" w:lineRule="auto"/>
        <w:jc w:val="both"/>
        <w:rPr>
          <w:sz w:val="24"/>
          <w:lang w:val="es-CO"/>
        </w:rPr>
      </w:pPr>
      <w:r w:rsidRPr="00DE4BB8">
        <w:rPr>
          <w:sz w:val="24"/>
          <w:lang w:val="es-CO"/>
        </w:rPr>
        <w:t>Estado de floración (capullo, plena floración, etc.)</w:t>
      </w:r>
    </w:p>
    <w:p w14:paraId="69E79D43" w14:textId="77777777" w:rsidR="000A7C94" w:rsidRPr="00DE4BB8" w:rsidRDefault="000A7C94" w:rsidP="00CA3C1B">
      <w:pPr>
        <w:pStyle w:val="Heading1"/>
        <w:jc w:val="both"/>
        <w:rPr>
          <w:u w:color="000000"/>
          <w:lang w:val="es-CO"/>
        </w:rPr>
      </w:pPr>
      <w:r w:rsidRPr="00DE4BB8">
        <w:rPr>
          <w:u w:color="000000"/>
          <w:lang w:val="es-CO"/>
        </w:rPr>
        <w:t>Revisión del contenido</w:t>
      </w:r>
    </w:p>
    <w:p w14:paraId="4F976F4B" w14:textId="75890BBF" w:rsidR="000A7C94" w:rsidRPr="00DE4BB8" w:rsidRDefault="000A7C94" w:rsidP="00CA3C1B">
      <w:pPr>
        <w:spacing w:before="240" w:line="276" w:lineRule="auto"/>
        <w:jc w:val="both"/>
        <w:rPr>
          <w:spacing w:val="-1"/>
          <w:sz w:val="24"/>
          <w:lang w:val="es-CO"/>
        </w:rPr>
      </w:pPr>
      <w:r w:rsidRPr="00DE4BB8">
        <w:rPr>
          <w:sz w:val="24"/>
          <w:lang w:val="es-CO"/>
        </w:rPr>
        <w:t>Compruebe la comprensión de los contenidos impartidos previamente escribiendo preguntas y respuestas en fichas. Los estudiantes deben mezclarse con otros en un gran grupo para encontrar a la(s) persona(s) con la(s) fichas(s) correspondiente(s). Esta estrategia refuerza la inteligencia verbal/lingüística y permite al profesor identificar las áreas clave que deberán ser repasadas antes de la evaluación formal.</w:t>
      </w:r>
    </w:p>
    <w:p w14:paraId="540FCB86" w14:textId="7A1A3CF3" w:rsidR="000A7C94" w:rsidRPr="00DE4BB8" w:rsidRDefault="000A7C94" w:rsidP="00CA3C1B">
      <w:pPr>
        <w:spacing w:line="276" w:lineRule="auto"/>
        <w:jc w:val="both"/>
        <w:rPr>
          <w:sz w:val="24"/>
          <w:lang w:val="es-CO"/>
        </w:rPr>
      </w:pPr>
      <w:r w:rsidRPr="00DE4BB8">
        <w:rPr>
          <w:sz w:val="24"/>
          <w:u w:val="single"/>
          <w:lang w:val="es-CO"/>
        </w:rPr>
        <w:drawing>
          <wp:anchor distT="0" distB="0" distL="114300" distR="114300" simplePos="0" relativeHeight="251661312" behindDoc="0" locked="0" layoutInCell="1" allowOverlap="1" wp14:anchorId="5D90E949" wp14:editId="5BA1367B">
            <wp:simplePos x="0" y="0"/>
            <wp:positionH relativeFrom="page">
              <wp:posOffset>1028065</wp:posOffset>
            </wp:positionH>
            <wp:positionV relativeFrom="paragraph">
              <wp:posOffset>65405</wp:posOffset>
            </wp:positionV>
            <wp:extent cx="1418590" cy="179959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8590" cy="1799590"/>
                    </a:xfrm>
                    <a:prstGeom prst="rect">
                      <a:avLst/>
                    </a:prstGeom>
                    <a:noFill/>
                  </pic:spPr>
                </pic:pic>
              </a:graphicData>
            </a:graphic>
            <wp14:sizeRelH relativeFrom="page">
              <wp14:pctWidth>0</wp14:pctWidth>
            </wp14:sizeRelH>
            <wp14:sizeRelV relativeFrom="page">
              <wp14:pctHeight>0</wp14:pctHeight>
            </wp14:sizeRelV>
          </wp:anchor>
        </w:drawing>
      </w:r>
    </w:p>
    <w:p w14:paraId="245E0549" w14:textId="02B87983" w:rsidR="000A7C94" w:rsidRPr="00DE4BB8" w:rsidRDefault="000A7C94" w:rsidP="00CA3C1B">
      <w:pPr>
        <w:pStyle w:val="Heading2"/>
        <w:jc w:val="both"/>
        <w:rPr>
          <w:sz w:val="24"/>
          <w:szCs w:val="24"/>
          <w:lang w:val="es-CO"/>
        </w:rPr>
      </w:pPr>
      <w:r w:rsidRPr="00DE4BB8">
        <w:rPr>
          <w:sz w:val="24"/>
          <w:szCs w:val="24"/>
          <w:u w:color="000000"/>
          <w:lang w:val="es-CO"/>
        </w:rPr>
        <w:t>Hojas</w:t>
      </w:r>
    </w:p>
    <w:p w14:paraId="680CFF27" w14:textId="186D3CE3" w:rsidR="000A7C94" w:rsidRPr="00DE4BB8" w:rsidRDefault="000A7C94" w:rsidP="00CA3C1B">
      <w:pPr>
        <w:spacing w:line="276" w:lineRule="auto"/>
        <w:jc w:val="both"/>
        <w:rPr>
          <w:spacing w:val="-1"/>
          <w:sz w:val="24"/>
          <w:lang w:val="es-CO"/>
        </w:rPr>
      </w:pPr>
      <w:r w:rsidRPr="00DE4BB8">
        <w:rPr>
          <w:sz w:val="24"/>
          <w:lang w:val="es-CO"/>
        </w:rPr>
        <w:t>Al igual que las flores, las hojas laminadas son un buen material manipulativo y pueden potenciar la inteligencia naturalista.</w:t>
      </w:r>
    </w:p>
    <w:p w14:paraId="27F12723" w14:textId="77777777" w:rsidR="000A7C94" w:rsidRPr="00DE4BB8" w:rsidRDefault="000A7C94" w:rsidP="00CA3C1B">
      <w:pPr>
        <w:pStyle w:val="Subtitle"/>
        <w:spacing w:before="240"/>
        <w:jc w:val="both"/>
        <w:rPr>
          <w:b/>
          <w:sz w:val="24"/>
          <w:lang w:val="es-CO"/>
        </w:rPr>
      </w:pPr>
      <w:r w:rsidRPr="00DE4BB8">
        <w:rPr>
          <w:b/>
          <w:bCs/>
          <w:sz w:val="24"/>
          <w:u w:color="000000"/>
          <w:lang w:val="es-CO"/>
        </w:rPr>
        <w:t>Las sugerencias de agrupación incluyen:</w:t>
      </w:r>
    </w:p>
    <w:p w14:paraId="697737B7" w14:textId="77777777" w:rsidR="000A7C94" w:rsidRPr="00DE4BB8" w:rsidRDefault="000A7C94" w:rsidP="00CA3C1B">
      <w:pPr>
        <w:spacing w:line="276" w:lineRule="auto"/>
        <w:jc w:val="both"/>
        <w:rPr>
          <w:sz w:val="24"/>
          <w:lang w:val="es-CO"/>
        </w:rPr>
      </w:pPr>
      <w:r w:rsidRPr="00DE4BB8">
        <w:rPr>
          <w:sz w:val="24"/>
          <w:lang w:val="es-CO"/>
        </w:rPr>
        <w:t>Tipo de hoja (árbol, planta con flor, helecho, planta sin flor, etc.)</w:t>
      </w:r>
    </w:p>
    <w:p w14:paraId="1DA144B2" w14:textId="77777777" w:rsidR="000A7C94" w:rsidRPr="00DE4BB8" w:rsidRDefault="000A7C94" w:rsidP="00CA3C1B">
      <w:pPr>
        <w:spacing w:line="276" w:lineRule="auto"/>
        <w:jc w:val="both"/>
        <w:rPr>
          <w:sz w:val="24"/>
          <w:lang w:val="es-CO"/>
        </w:rPr>
      </w:pPr>
      <w:r w:rsidRPr="00DE4BB8">
        <w:rPr>
          <w:sz w:val="24"/>
          <w:lang w:val="es-CO"/>
        </w:rPr>
        <w:t>Hojas de árboles (roble, pacana, arce, etc. También hay variaciones dentro de algunas especies)</w:t>
      </w:r>
    </w:p>
    <w:p w14:paraId="4ED512A4" w14:textId="77777777" w:rsidR="000A7C94" w:rsidRPr="00DE4BB8" w:rsidRDefault="000A7C94" w:rsidP="00CA3C1B">
      <w:pPr>
        <w:spacing w:line="276" w:lineRule="auto"/>
        <w:jc w:val="both"/>
        <w:rPr>
          <w:sz w:val="24"/>
          <w:lang w:val="es-CO"/>
        </w:rPr>
      </w:pPr>
      <w:r w:rsidRPr="00DE4BB8">
        <w:rPr>
          <w:sz w:val="24"/>
          <w:lang w:val="es-CO"/>
        </w:rPr>
        <w:t>Plantas sin flor (palmeras, rododendros, cintas, etc.)</w:t>
      </w:r>
    </w:p>
    <w:p w14:paraId="5F38FD56" w14:textId="77777777" w:rsidR="000A7C94" w:rsidRPr="00DE4BB8" w:rsidRDefault="000A7C94" w:rsidP="00CA3C1B">
      <w:pPr>
        <w:spacing w:line="276" w:lineRule="auto"/>
        <w:jc w:val="both"/>
        <w:rPr>
          <w:sz w:val="24"/>
          <w:lang w:val="es-CO"/>
        </w:rPr>
      </w:pPr>
      <w:r w:rsidRPr="00DE4BB8">
        <w:rPr>
          <w:sz w:val="24"/>
          <w:lang w:val="es-CO"/>
        </w:rPr>
        <w:t>Plantas con flor (vea la sección Flores para consultar los tipos)</w:t>
      </w:r>
    </w:p>
    <w:p w14:paraId="295368B6" w14:textId="2C30858E" w:rsidR="000A7C94" w:rsidRPr="00DE4BB8" w:rsidRDefault="000A7C94" w:rsidP="00CA3C1B">
      <w:pPr>
        <w:spacing w:line="276" w:lineRule="auto"/>
        <w:jc w:val="both"/>
        <w:rPr>
          <w:spacing w:val="-1"/>
          <w:sz w:val="24"/>
          <w:lang w:val="es-CO"/>
        </w:rPr>
      </w:pPr>
      <w:r w:rsidRPr="00DE4BB8">
        <w:rPr>
          <w:sz w:val="24"/>
          <w:lang w:val="es-CO"/>
        </w:rPr>
        <w:t>Hojas de temporada (primavera, otoño)</w:t>
      </w:r>
    </w:p>
    <w:p w14:paraId="520A5565" w14:textId="77777777" w:rsidR="000A7C94" w:rsidRPr="00DE4BB8" w:rsidRDefault="000A7C94" w:rsidP="00CA3C1B">
      <w:pPr>
        <w:spacing w:line="276" w:lineRule="auto"/>
        <w:jc w:val="both"/>
        <w:rPr>
          <w:sz w:val="24"/>
          <w:lang w:val="es-CO"/>
        </w:rPr>
      </w:pPr>
    </w:p>
    <w:p w14:paraId="7FE4D033" w14:textId="77777777" w:rsidR="000A7C94" w:rsidRPr="00DE4BB8" w:rsidRDefault="000A7C94" w:rsidP="00CA3C1B">
      <w:pPr>
        <w:pStyle w:val="Heading2"/>
        <w:jc w:val="both"/>
        <w:rPr>
          <w:sz w:val="24"/>
          <w:szCs w:val="24"/>
          <w:lang w:val="es-CO"/>
        </w:rPr>
      </w:pPr>
      <w:r w:rsidRPr="00DE4BB8">
        <w:rPr>
          <w:sz w:val="24"/>
          <w:szCs w:val="24"/>
          <w:u w:color="000000"/>
          <w:lang w:val="es-CO"/>
        </w:rPr>
        <w:lastRenderedPageBreak/>
        <w:t>Información de los participantes</w:t>
      </w:r>
    </w:p>
    <w:p w14:paraId="08143CAD" w14:textId="1357A7A6" w:rsidR="000A7C94" w:rsidRPr="00DE4BB8" w:rsidRDefault="000A7C94" w:rsidP="00CA3C1B">
      <w:pPr>
        <w:spacing w:line="276" w:lineRule="auto"/>
        <w:jc w:val="both"/>
        <w:rPr>
          <w:sz w:val="24"/>
          <w:lang w:val="es-CO"/>
        </w:rPr>
      </w:pPr>
      <w:r w:rsidRPr="00DE4BB8">
        <w:rPr>
          <w:sz w:val="24"/>
          <w:lang w:val="es-CO"/>
        </w:rPr>
        <w:t>Recopile la información de los participantes al principio del semestre y agrupe a los estudiantes según sus pasatiempos, intereses o preferencias (por ejemplo, color, comida, deporte o pasatiempo favoritos, etc.)</w:t>
      </w:r>
    </w:p>
    <w:p w14:paraId="78A3A0B3" w14:textId="3858E8D1" w:rsidR="00CA3C1B" w:rsidRPr="00DE4BB8" w:rsidRDefault="000A7C94" w:rsidP="00CA3C1B">
      <w:pPr>
        <w:pStyle w:val="Heading1"/>
        <w:jc w:val="both"/>
        <w:rPr>
          <w:lang w:val="es-CO"/>
        </w:rPr>
      </w:pPr>
      <w:r w:rsidRPr="00DE4BB8">
        <w:rPr>
          <w:lang w:val="es-CO"/>
        </w:rPr>
        <w:t>Grupos según la lista de la clase</w:t>
      </w:r>
    </w:p>
    <w:p w14:paraId="4DC4FAA3" w14:textId="53649569" w:rsidR="000A7C94" w:rsidRPr="00DE4BB8" w:rsidRDefault="00CA3C1B" w:rsidP="00CA3C1B">
      <w:pPr>
        <w:pStyle w:val="Heading2"/>
        <w:jc w:val="both"/>
        <w:rPr>
          <w:sz w:val="24"/>
          <w:szCs w:val="24"/>
          <w:lang w:val="es-CO"/>
        </w:rPr>
      </w:pPr>
      <w:r w:rsidRPr="00DE4BB8">
        <w:rPr>
          <w:b w:val="0"/>
          <w:bCs w:val="0"/>
          <w:sz w:val="24"/>
          <w:szCs w:val="24"/>
          <w:lang w:val="es-CO"/>
        </w:rPr>
        <w:drawing>
          <wp:anchor distT="0" distB="0" distL="114300" distR="114300" simplePos="0" relativeHeight="251662336" behindDoc="1" locked="0" layoutInCell="1" allowOverlap="1" wp14:anchorId="1B526ACA" wp14:editId="4701460E">
            <wp:simplePos x="0" y="0"/>
            <wp:positionH relativeFrom="page">
              <wp:posOffset>4974590</wp:posOffset>
            </wp:positionH>
            <wp:positionV relativeFrom="paragraph">
              <wp:posOffset>329565</wp:posOffset>
            </wp:positionV>
            <wp:extent cx="1530985" cy="1943100"/>
            <wp:effectExtent l="0" t="0" r="0" b="0"/>
            <wp:wrapTight wrapText="bothSides">
              <wp:wrapPolygon edited="0">
                <wp:start x="0" y="0"/>
                <wp:lineTo x="0" y="21388"/>
                <wp:lineTo x="21233" y="21388"/>
                <wp:lineTo x="2123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0985" cy="1943100"/>
                    </a:xfrm>
                    <a:prstGeom prst="rect">
                      <a:avLst/>
                    </a:prstGeom>
                    <a:noFill/>
                  </pic:spPr>
                </pic:pic>
              </a:graphicData>
            </a:graphic>
            <wp14:sizeRelH relativeFrom="page">
              <wp14:pctWidth>0</wp14:pctWidth>
            </wp14:sizeRelH>
            <wp14:sizeRelV relativeFrom="page">
              <wp14:pctHeight>0</wp14:pctHeight>
            </wp14:sizeRelV>
          </wp:anchor>
        </w:drawing>
      </w:r>
      <w:r w:rsidRPr="00DE4BB8">
        <w:rPr>
          <w:sz w:val="24"/>
          <w:szCs w:val="24"/>
          <w:u w:color="000000"/>
          <w:lang w:val="es-CO"/>
        </w:rPr>
        <w:t>Tareas rotativas</w:t>
      </w:r>
    </w:p>
    <w:p w14:paraId="18D015AF" w14:textId="6976483E" w:rsidR="000A7C94" w:rsidRPr="00DE4BB8" w:rsidRDefault="000A7C94" w:rsidP="00CA3C1B">
      <w:pPr>
        <w:spacing w:line="276" w:lineRule="auto"/>
        <w:jc w:val="both"/>
        <w:rPr>
          <w:spacing w:val="-2"/>
          <w:sz w:val="24"/>
          <w:lang w:val="es-CO"/>
        </w:rPr>
      </w:pPr>
      <w:r w:rsidRPr="00DE4BB8">
        <w:rPr>
          <w:sz w:val="24"/>
          <w:lang w:val="es-CO"/>
        </w:rPr>
        <w:t>Puede asignar el mismo número de estudiantes por tarea (Tareas A, B, C, D, E, F, etc.) y luego seleccionar un estudiante de cada grupo de tareas para crear grupos (A, B, C, D, E, F). Se pueden crear grupos de 3, 4, 5, 6 o más estudiantes respectivamente, dependiendo del número de tareas que deba realizar cada grupo y del número de estudiantes de la clase.</w:t>
      </w:r>
    </w:p>
    <w:p w14:paraId="51B95889" w14:textId="77777777" w:rsidR="000A7C94" w:rsidRPr="00DE4BB8" w:rsidRDefault="000A7C94" w:rsidP="00CA3C1B">
      <w:pPr>
        <w:spacing w:line="276" w:lineRule="auto"/>
        <w:jc w:val="both"/>
        <w:rPr>
          <w:sz w:val="24"/>
          <w:lang w:val="es-CO"/>
        </w:rPr>
      </w:pPr>
    </w:p>
    <w:p w14:paraId="01DCA595" w14:textId="77777777" w:rsidR="000A7C94" w:rsidRPr="00DE4BB8" w:rsidRDefault="000A7C94" w:rsidP="00CA3C1B">
      <w:pPr>
        <w:pStyle w:val="Heading2"/>
        <w:jc w:val="both"/>
        <w:rPr>
          <w:sz w:val="24"/>
          <w:szCs w:val="24"/>
          <w:lang w:val="es-CO"/>
        </w:rPr>
      </w:pPr>
      <w:r w:rsidRPr="00DE4BB8">
        <w:rPr>
          <w:sz w:val="24"/>
          <w:szCs w:val="24"/>
          <w:u w:color="000000"/>
          <w:lang w:val="es-CO"/>
        </w:rPr>
        <w:t>Tareas aleatorias</w:t>
      </w:r>
    </w:p>
    <w:p w14:paraId="08C8F1CA" w14:textId="77777777" w:rsidR="000A7C94" w:rsidRPr="00DE4BB8" w:rsidRDefault="000A7C94" w:rsidP="00CA3C1B">
      <w:pPr>
        <w:spacing w:line="276" w:lineRule="auto"/>
        <w:jc w:val="both"/>
        <w:rPr>
          <w:sz w:val="24"/>
          <w:lang w:val="es-CO"/>
        </w:rPr>
      </w:pPr>
      <w:r w:rsidRPr="00DE4BB8">
        <w:rPr>
          <w:sz w:val="24"/>
          <w:lang w:val="es-CO"/>
        </w:rPr>
        <w:t>Los instructores pueden asignar los grupos antes del inicio de la clase seleccionando al azar los nombres de los estudiantes de la lista de la clase. El tamaño de los grupos puede variar en función de la naturaleza del trabajo en grupo que se vaya a realizar y según el número de estudiantes en un grupo grande.</w:t>
      </w:r>
    </w:p>
    <w:p w14:paraId="70CE2761" w14:textId="77777777" w:rsidR="000A7C94" w:rsidRPr="00DE4BB8" w:rsidRDefault="000A7C94" w:rsidP="00CA3C1B">
      <w:pPr>
        <w:spacing w:line="276" w:lineRule="auto"/>
        <w:jc w:val="both"/>
        <w:rPr>
          <w:spacing w:val="-1"/>
          <w:sz w:val="24"/>
          <w:u w:val="thick" w:color="000000"/>
          <w:lang w:val="es-CO"/>
        </w:rPr>
      </w:pPr>
    </w:p>
    <w:p w14:paraId="1FF08FC1" w14:textId="77777777" w:rsidR="000A7C94" w:rsidRPr="00DE4BB8" w:rsidRDefault="000A7C94" w:rsidP="00CA3C1B">
      <w:pPr>
        <w:pStyle w:val="Heading2"/>
        <w:jc w:val="both"/>
        <w:rPr>
          <w:sz w:val="24"/>
          <w:szCs w:val="24"/>
          <w:lang w:val="es-CO"/>
        </w:rPr>
      </w:pPr>
      <w:r w:rsidRPr="00DE4BB8">
        <w:rPr>
          <w:sz w:val="24"/>
          <w:szCs w:val="24"/>
          <w:u w:color="000000"/>
          <w:lang w:val="es-CO"/>
        </w:rPr>
        <w:t>Grupos alfabéticos</w:t>
      </w:r>
    </w:p>
    <w:p w14:paraId="6AC7A084" w14:textId="0C25E635" w:rsidR="000A7C94" w:rsidRPr="00DE4BB8" w:rsidRDefault="000A7C94" w:rsidP="00CA3C1B">
      <w:pPr>
        <w:spacing w:line="276" w:lineRule="auto"/>
        <w:jc w:val="both"/>
        <w:rPr>
          <w:sz w:val="24"/>
          <w:lang w:val="es-CO"/>
        </w:rPr>
      </w:pPr>
      <w:r w:rsidRPr="00DE4BB8">
        <w:rPr>
          <w:sz w:val="24"/>
          <w:lang w:val="es-CO"/>
        </w:rPr>
        <w:t>Los grupos por apellido son un método fácil pero demasiado utilizado para agrupar a los estudiantes. Una estrategia alternativa consiste en ordenar a los alumnos por orden alfabético según la última letra de su nombre. Esta opción evita la dominación cultural que puede producirse al utilizar el método tradicional de agrupación alfabética.</w:t>
      </w:r>
    </w:p>
    <w:p w14:paraId="0765C881" w14:textId="77777777" w:rsidR="000A7C94" w:rsidRPr="00DE4BB8" w:rsidRDefault="000A7C94" w:rsidP="00CA3C1B">
      <w:pPr>
        <w:spacing w:line="276" w:lineRule="auto"/>
        <w:jc w:val="both"/>
        <w:rPr>
          <w:rFonts w:eastAsia="Century Gothic" w:cs="Century Gothic"/>
          <w:sz w:val="24"/>
          <w:lang w:val="es-CO"/>
        </w:rPr>
      </w:pPr>
    </w:p>
    <w:p w14:paraId="66C99EF4" w14:textId="6014A5C1" w:rsidR="000A7C94" w:rsidRPr="00DE4BB8" w:rsidRDefault="00CA3C1B" w:rsidP="00CA3C1B">
      <w:pPr>
        <w:pStyle w:val="Heading2"/>
        <w:jc w:val="both"/>
        <w:rPr>
          <w:rFonts w:eastAsia="Century Gothic" w:cs="Century Gothic"/>
          <w:sz w:val="24"/>
          <w:szCs w:val="24"/>
          <w:lang w:val="es-CO"/>
        </w:rPr>
      </w:pPr>
      <w:r w:rsidRPr="00DE4BB8">
        <w:rPr>
          <w:sz w:val="24"/>
          <w:szCs w:val="24"/>
          <w:lang w:val="es-CO"/>
        </w:rPr>
        <w:t>Grupos numéricos</w:t>
      </w:r>
    </w:p>
    <w:p w14:paraId="5C652927" w14:textId="45E86215" w:rsidR="00CA3C1B" w:rsidRPr="00DE4BB8" w:rsidRDefault="00CA3C1B" w:rsidP="00CA3C1B">
      <w:pPr>
        <w:spacing w:line="276" w:lineRule="auto"/>
        <w:jc w:val="both"/>
        <w:rPr>
          <w:spacing w:val="-1"/>
          <w:sz w:val="24"/>
          <w:lang w:val="es-CO"/>
        </w:rPr>
      </w:pPr>
      <w:r w:rsidRPr="00DE4BB8">
        <w:rPr>
          <w:sz w:val="24"/>
          <w:lang w:val="es-CO"/>
        </w:rPr>
        <w:drawing>
          <wp:anchor distT="0" distB="0" distL="114300" distR="114300" simplePos="0" relativeHeight="251663360" behindDoc="1" locked="0" layoutInCell="1" allowOverlap="1" wp14:anchorId="43D795FC" wp14:editId="781AE3DC">
            <wp:simplePos x="0" y="0"/>
            <wp:positionH relativeFrom="page">
              <wp:posOffset>4619625</wp:posOffset>
            </wp:positionH>
            <wp:positionV relativeFrom="paragraph">
              <wp:posOffset>12065</wp:posOffset>
            </wp:positionV>
            <wp:extent cx="1943100" cy="1813560"/>
            <wp:effectExtent l="0" t="0" r="0" b="0"/>
            <wp:wrapTight wrapText="bothSides">
              <wp:wrapPolygon edited="0">
                <wp:start x="0" y="0"/>
                <wp:lineTo x="0" y="21328"/>
                <wp:lineTo x="21388" y="21328"/>
                <wp:lineTo x="2138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3100" cy="1813560"/>
                    </a:xfrm>
                    <a:prstGeom prst="rect">
                      <a:avLst/>
                    </a:prstGeom>
                    <a:noFill/>
                  </pic:spPr>
                </pic:pic>
              </a:graphicData>
            </a:graphic>
            <wp14:sizeRelH relativeFrom="page">
              <wp14:pctWidth>0</wp14:pctWidth>
            </wp14:sizeRelH>
            <wp14:sizeRelV relativeFrom="page">
              <wp14:pctHeight>0</wp14:pctHeight>
            </wp14:sizeRelV>
          </wp:anchor>
        </w:drawing>
      </w:r>
      <w:r w:rsidRPr="00DE4BB8">
        <w:rPr>
          <w:sz w:val="24"/>
          <w:lang w:val="es-CO"/>
        </w:rPr>
        <w:t>El ejemplo más clásico de este método consiste en "dividir" a los estudiantes en grupos basados en números (1, 2, 3, 4) o letras (A, B, C, D, etc.) Otro método consiste en asignar a cada estudiante un número y luego crear agrupaciones pares/impares, grupos con rangos numéricos (1-4, 5-8, 9-12, etc.) o agrupaciones de números aleatorios.</w:t>
      </w:r>
    </w:p>
    <w:p w14:paraId="586DF642" w14:textId="6BE63D88" w:rsidR="000A7C94" w:rsidRPr="00DE4BB8" w:rsidRDefault="00CA3C1B" w:rsidP="00CA3C1B">
      <w:pPr>
        <w:pStyle w:val="Heading2"/>
        <w:rPr>
          <w:sz w:val="24"/>
          <w:szCs w:val="24"/>
          <w:lang w:val="es-CO"/>
        </w:rPr>
      </w:pPr>
      <w:r w:rsidRPr="00DE4BB8">
        <w:rPr>
          <w:sz w:val="24"/>
          <w:szCs w:val="24"/>
          <w:u w:color="000000"/>
          <w:lang w:val="es-CO"/>
        </w:rPr>
        <w:lastRenderedPageBreak/>
        <w:t>Variaciones de los grupos numéricos</w:t>
      </w:r>
    </w:p>
    <w:p w14:paraId="79097740" w14:textId="3503667E" w:rsidR="000A7C94" w:rsidRPr="00DE4BB8" w:rsidRDefault="000A7C94" w:rsidP="00CA3C1B">
      <w:pPr>
        <w:pStyle w:val="Subtitle"/>
        <w:rPr>
          <w:rFonts w:eastAsiaTheme="minorEastAsia" w:cstheme="minorBidi"/>
          <w:b/>
          <w:sz w:val="24"/>
          <w:lang w:val="es-CO"/>
        </w:rPr>
      </w:pPr>
      <w:r w:rsidRPr="00DE4BB8">
        <w:rPr>
          <w:b/>
          <w:bCs/>
          <w:sz w:val="24"/>
          <w:lang w:val="es-CO"/>
        </w:rPr>
        <w:t>Los artículos que los estudiantes pueden seleccionar de las bolsas de sorpresas incluyen:</w:t>
      </w:r>
    </w:p>
    <w:p w14:paraId="7B30CCE8" w14:textId="77777777" w:rsidR="000A7C94" w:rsidRPr="00DE4BB8" w:rsidRDefault="000A7C94" w:rsidP="00CA3C1B">
      <w:pPr>
        <w:spacing w:line="276" w:lineRule="auto"/>
        <w:jc w:val="both"/>
        <w:rPr>
          <w:sz w:val="24"/>
          <w:lang w:val="es-CO"/>
        </w:rPr>
      </w:pPr>
      <w:r w:rsidRPr="00DE4BB8">
        <w:rPr>
          <w:sz w:val="24"/>
          <w:lang w:val="es-CO"/>
        </w:rPr>
        <w:t>Mazos de cartas/Cartas Uno</w:t>
      </w:r>
    </w:p>
    <w:p w14:paraId="1A31C776" w14:textId="4F2A8D8D" w:rsidR="000A7C94" w:rsidRPr="00DE4BB8" w:rsidRDefault="000A7C94" w:rsidP="00CA3C1B">
      <w:pPr>
        <w:spacing w:line="276" w:lineRule="auto"/>
        <w:jc w:val="both"/>
        <w:rPr>
          <w:sz w:val="24"/>
          <w:lang w:val="es-CO"/>
        </w:rPr>
      </w:pPr>
      <w:r w:rsidRPr="00DE4BB8">
        <w:rPr>
          <w:sz w:val="24"/>
          <w:lang w:val="es-CO"/>
        </w:rPr>
        <w:t>Formas geométricas</w:t>
      </w:r>
    </w:p>
    <w:p w14:paraId="02BDB1FE" w14:textId="77777777" w:rsidR="000A7C94" w:rsidRPr="00DE4BB8" w:rsidRDefault="000A7C94" w:rsidP="00CA3C1B">
      <w:pPr>
        <w:spacing w:line="276" w:lineRule="auto"/>
        <w:jc w:val="both"/>
        <w:rPr>
          <w:sz w:val="24"/>
          <w:lang w:val="es-CO"/>
        </w:rPr>
      </w:pPr>
      <w:r w:rsidRPr="00DE4BB8">
        <w:rPr>
          <w:sz w:val="24"/>
          <w:lang w:val="es-CO"/>
        </w:rPr>
        <w:t>Pedazos de caramelo</w:t>
      </w:r>
    </w:p>
    <w:p w14:paraId="4262129F" w14:textId="77777777" w:rsidR="000A7C94" w:rsidRPr="00DE4BB8" w:rsidRDefault="000A7C94" w:rsidP="00CA3C1B">
      <w:pPr>
        <w:spacing w:line="276" w:lineRule="auto"/>
        <w:jc w:val="both"/>
        <w:rPr>
          <w:sz w:val="24"/>
          <w:lang w:val="es-CO"/>
        </w:rPr>
      </w:pPr>
      <w:r w:rsidRPr="00DE4BB8">
        <w:rPr>
          <w:sz w:val="24"/>
          <w:lang w:val="es-CO"/>
        </w:rPr>
        <w:t>Tiras de papel de colores</w:t>
      </w:r>
    </w:p>
    <w:p w14:paraId="47714431" w14:textId="5287FE9B" w:rsidR="000A7C94" w:rsidRPr="00DE4BB8" w:rsidRDefault="000A7C94" w:rsidP="00CA3C1B">
      <w:pPr>
        <w:spacing w:line="276" w:lineRule="auto"/>
        <w:jc w:val="both"/>
        <w:rPr>
          <w:sz w:val="24"/>
          <w:lang w:val="es-CO"/>
        </w:rPr>
      </w:pPr>
      <w:r w:rsidRPr="00DE4BB8">
        <w:rPr>
          <w:sz w:val="24"/>
          <w:lang w:val="es-CO"/>
        </w:rPr>
        <w:t>Palillos de colores</w:t>
      </w:r>
    </w:p>
    <w:p w14:paraId="2347401C" w14:textId="6F78AA1F" w:rsidR="000A7C94" w:rsidRPr="00DE4BB8" w:rsidRDefault="000A7C94" w:rsidP="00CA3C1B">
      <w:pPr>
        <w:pStyle w:val="Heading1"/>
        <w:jc w:val="both"/>
        <w:rPr>
          <w:lang w:val="es-CO"/>
        </w:rPr>
      </w:pPr>
      <w:r w:rsidRPr="00DE4BB8">
        <w:rPr>
          <w:lang w:val="es-CO"/>
        </w:rPr>
        <w:t>Grupos espontáneos</w:t>
      </w:r>
    </w:p>
    <w:p w14:paraId="00ABB525" w14:textId="045FA4E0" w:rsidR="000A7C94" w:rsidRPr="00DE4BB8" w:rsidRDefault="000A7C94" w:rsidP="00CA3C1B">
      <w:pPr>
        <w:spacing w:before="240" w:line="276" w:lineRule="auto"/>
        <w:jc w:val="both"/>
        <w:rPr>
          <w:sz w:val="24"/>
          <w:lang w:val="es-CO"/>
        </w:rPr>
      </w:pPr>
      <w:r w:rsidRPr="00DE4BB8">
        <w:rPr>
          <w:sz w:val="24"/>
          <w:lang w:val="es-CO"/>
        </w:rPr>
        <w:t>A menudo es necesario crear grupos con poca antelación para facilitar el aprendizaje del contenido del curso. A continuación se exponen estrategias para la creación de grupos "de improviso".</w:t>
      </w:r>
    </w:p>
    <w:p w14:paraId="051C2A4D" w14:textId="77777777" w:rsidR="00CA3C1B" w:rsidRPr="00DE4BB8" w:rsidRDefault="00CA3C1B" w:rsidP="00CA3C1B">
      <w:pPr>
        <w:spacing w:line="276" w:lineRule="auto"/>
        <w:jc w:val="both"/>
        <w:rPr>
          <w:rFonts w:eastAsia="Century Gothic" w:cs="Century Gothic"/>
          <w:sz w:val="24"/>
          <w:lang w:val="es-CO"/>
        </w:rPr>
      </w:pPr>
    </w:p>
    <w:p w14:paraId="5650EC96" w14:textId="7A44F4CB" w:rsidR="000A7C94" w:rsidRPr="00DE4BB8" w:rsidRDefault="000A7C94" w:rsidP="00CA3C1B">
      <w:pPr>
        <w:pStyle w:val="Heading2"/>
        <w:jc w:val="both"/>
        <w:rPr>
          <w:rFonts w:eastAsia="Century Gothic" w:cs="Century Gothic"/>
          <w:sz w:val="24"/>
          <w:szCs w:val="24"/>
          <w:lang w:val="es-CO"/>
        </w:rPr>
      </w:pPr>
      <w:r w:rsidRPr="00DE4BB8">
        <w:rPr>
          <w:sz w:val="24"/>
          <w:szCs w:val="24"/>
          <w:u w:color="000000"/>
          <w:lang w:val="es-CO"/>
        </w:rPr>
        <w:t>Grupos de amistad</w:t>
      </w:r>
    </w:p>
    <w:p w14:paraId="79910D68" w14:textId="77777777" w:rsidR="000A7C94" w:rsidRPr="00DE4BB8" w:rsidRDefault="000A7C94" w:rsidP="00CA3C1B">
      <w:pPr>
        <w:spacing w:line="276" w:lineRule="auto"/>
        <w:jc w:val="both"/>
        <w:rPr>
          <w:sz w:val="24"/>
          <w:lang w:val="es-CO"/>
        </w:rPr>
      </w:pPr>
      <w:r w:rsidRPr="00DE4BB8">
        <w:rPr>
          <w:sz w:val="24"/>
          <w:lang w:val="es-CO"/>
        </w:rPr>
        <w:t>Permita que los alumnos se organicen en grupos.</w:t>
      </w:r>
    </w:p>
    <w:p w14:paraId="00ECF4D3" w14:textId="77777777" w:rsidR="000A7C94" w:rsidRPr="00DE4BB8" w:rsidRDefault="000A7C94" w:rsidP="00CA3C1B">
      <w:pPr>
        <w:spacing w:line="276" w:lineRule="auto"/>
        <w:jc w:val="both"/>
        <w:rPr>
          <w:b/>
          <w:sz w:val="24"/>
          <w:u w:val="thick" w:color="000000"/>
          <w:lang w:val="es-CO"/>
        </w:rPr>
      </w:pPr>
    </w:p>
    <w:p w14:paraId="4CBC4F0F" w14:textId="2B36E7E0" w:rsidR="000A7C94" w:rsidRPr="00DE4BB8" w:rsidRDefault="000A7C94" w:rsidP="00CA3C1B">
      <w:pPr>
        <w:pStyle w:val="Heading2"/>
        <w:jc w:val="both"/>
        <w:rPr>
          <w:rFonts w:eastAsia="Century Gothic" w:cs="Century Gothic"/>
          <w:sz w:val="24"/>
          <w:szCs w:val="24"/>
          <w:lang w:val="es-CO"/>
        </w:rPr>
      </w:pPr>
      <w:r w:rsidRPr="00DE4BB8">
        <w:rPr>
          <w:sz w:val="24"/>
          <w:szCs w:val="24"/>
          <w:u w:color="000000"/>
          <w:lang w:val="es-CO"/>
        </w:rPr>
        <w:t>Grupos geográficos</w:t>
      </w:r>
    </w:p>
    <w:p w14:paraId="58FEAB2C" w14:textId="746A388A" w:rsidR="000A7C94" w:rsidRPr="00DE4BB8" w:rsidRDefault="00CA3C1B" w:rsidP="00CA3C1B">
      <w:pPr>
        <w:spacing w:line="276" w:lineRule="auto"/>
        <w:jc w:val="both"/>
        <w:rPr>
          <w:sz w:val="24"/>
          <w:lang w:val="es-CO"/>
        </w:rPr>
      </w:pPr>
      <w:r w:rsidRPr="00DE4BB8">
        <w:rPr>
          <w:sz w:val="24"/>
          <w:lang w:val="es-CO"/>
        </w:rPr>
        <w:drawing>
          <wp:anchor distT="0" distB="0" distL="114300" distR="114300" simplePos="0" relativeHeight="251664384" behindDoc="0" locked="0" layoutInCell="1" allowOverlap="1" wp14:anchorId="40A1ACC7" wp14:editId="19F48043">
            <wp:simplePos x="0" y="0"/>
            <wp:positionH relativeFrom="page">
              <wp:posOffset>5029200</wp:posOffset>
            </wp:positionH>
            <wp:positionV relativeFrom="paragraph">
              <wp:posOffset>112395</wp:posOffset>
            </wp:positionV>
            <wp:extent cx="1511935" cy="2069465"/>
            <wp:effectExtent l="0" t="0" r="0" b="6985"/>
            <wp:wrapSquare wrapText="bothSides"/>
            <wp:docPr id="5" name="Picture 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11935" cy="2069465"/>
                    </a:xfrm>
                    <a:prstGeom prst="rect">
                      <a:avLst/>
                    </a:prstGeom>
                    <a:noFill/>
                  </pic:spPr>
                </pic:pic>
              </a:graphicData>
            </a:graphic>
            <wp14:sizeRelH relativeFrom="page">
              <wp14:pctWidth>0</wp14:pctWidth>
            </wp14:sizeRelH>
            <wp14:sizeRelV relativeFrom="page">
              <wp14:pctHeight>0</wp14:pctHeight>
            </wp14:sizeRelV>
          </wp:anchor>
        </w:drawing>
      </w:r>
      <w:r w:rsidRPr="00DE4BB8">
        <w:rPr>
          <w:sz w:val="24"/>
          <w:lang w:val="es-CO"/>
        </w:rPr>
        <w:t>Organice a los alumnos en grupos según su ubicación en el salón de clases. Otra opción para los estudiantes de secundaria podría ser la asignación de grupos en función de la ubicación regional de residencia, de modo que la programación de las reuniones de estudio fuera de la jornada escolar tradicional sea más fácil para los miembros del grupo.</w:t>
      </w:r>
    </w:p>
    <w:p w14:paraId="608FF6DF" w14:textId="3CF98C8E" w:rsidR="000A7C94" w:rsidRPr="00DE4BB8" w:rsidRDefault="000A7C94" w:rsidP="00CA3C1B">
      <w:pPr>
        <w:pStyle w:val="Subtitle"/>
        <w:spacing w:before="240"/>
        <w:jc w:val="both"/>
        <w:rPr>
          <w:rFonts w:eastAsiaTheme="minorEastAsia" w:cstheme="minorBidi"/>
          <w:b/>
          <w:bCs/>
          <w:sz w:val="24"/>
          <w:lang w:val="es-CO"/>
        </w:rPr>
      </w:pPr>
      <w:r w:rsidRPr="00DE4BB8">
        <w:rPr>
          <w:b/>
          <w:bCs/>
          <w:sz w:val="24"/>
          <w:u w:color="000000"/>
          <w:lang w:val="es-CO"/>
        </w:rPr>
        <w:t>Características personales comunes:</w:t>
      </w:r>
    </w:p>
    <w:p w14:paraId="0DFEC58C" w14:textId="77777777" w:rsidR="000A7C94" w:rsidRPr="00DE4BB8" w:rsidRDefault="000A7C94" w:rsidP="00CA3C1B">
      <w:pPr>
        <w:spacing w:line="276" w:lineRule="auto"/>
        <w:jc w:val="both"/>
        <w:rPr>
          <w:sz w:val="24"/>
          <w:lang w:val="es-CO"/>
        </w:rPr>
      </w:pPr>
      <w:r w:rsidRPr="00DE4BB8">
        <w:rPr>
          <w:sz w:val="24"/>
          <w:lang w:val="es-CO"/>
        </w:rPr>
        <w:t>Mes de nacimiento/Signo zodiacal</w:t>
      </w:r>
    </w:p>
    <w:p w14:paraId="01ED3AFE" w14:textId="77777777" w:rsidR="000A7C94" w:rsidRPr="00DE4BB8" w:rsidRDefault="000A7C94" w:rsidP="00CA3C1B">
      <w:pPr>
        <w:spacing w:line="276" w:lineRule="auto"/>
        <w:jc w:val="both"/>
        <w:rPr>
          <w:sz w:val="24"/>
          <w:lang w:val="es-CO"/>
        </w:rPr>
      </w:pPr>
      <w:r w:rsidRPr="00DE4BB8">
        <w:rPr>
          <w:sz w:val="24"/>
          <w:lang w:val="es-CO"/>
        </w:rPr>
        <w:t>Altura (rangos o similitudes)</w:t>
      </w:r>
    </w:p>
    <w:p w14:paraId="04FCDF6B" w14:textId="77777777" w:rsidR="000A7C94" w:rsidRPr="00DE4BB8" w:rsidRDefault="000A7C94" w:rsidP="00CA3C1B">
      <w:pPr>
        <w:spacing w:line="276" w:lineRule="auto"/>
        <w:jc w:val="both"/>
        <w:rPr>
          <w:sz w:val="24"/>
          <w:lang w:val="es-CO"/>
        </w:rPr>
      </w:pPr>
      <w:r w:rsidRPr="00DE4BB8">
        <w:rPr>
          <w:sz w:val="24"/>
          <w:lang w:val="es-CO"/>
        </w:rPr>
        <w:t>Color/longitud/estilo de cabello</w:t>
      </w:r>
    </w:p>
    <w:p w14:paraId="7413C7BD" w14:textId="77777777" w:rsidR="000A7C94" w:rsidRPr="00DE4BB8" w:rsidRDefault="000A7C94" w:rsidP="00CA3C1B">
      <w:pPr>
        <w:spacing w:line="276" w:lineRule="auto"/>
        <w:jc w:val="both"/>
        <w:rPr>
          <w:sz w:val="24"/>
          <w:lang w:val="es-CO"/>
        </w:rPr>
      </w:pPr>
      <w:r w:rsidRPr="00DE4BB8">
        <w:rPr>
          <w:sz w:val="24"/>
          <w:lang w:val="es-CO"/>
        </w:rPr>
        <w:t>Color de ojos</w:t>
      </w:r>
    </w:p>
    <w:p w14:paraId="35E29384" w14:textId="77777777" w:rsidR="000A7C94" w:rsidRPr="00DE4BB8" w:rsidRDefault="000A7C94" w:rsidP="00CA3C1B">
      <w:pPr>
        <w:spacing w:line="276" w:lineRule="auto"/>
        <w:jc w:val="both"/>
        <w:rPr>
          <w:sz w:val="24"/>
          <w:lang w:val="es-CO"/>
        </w:rPr>
      </w:pPr>
      <w:r w:rsidRPr="00DE4BB8">
        <w:rPr>
          <w:sz w:val="24"/>
          <w:lang w:val="es-CO"/>
        </w:rPr>
        <w:t>Talla del calzado</w:t>
      </w:r>
    </w:p>
    <w:p w14:paraId="5041EEDE" w14:textId="77777777" w:rsidR="000A7C94" w:rsidRPr="00DE4BB8" w:rsidRDefault="000A7C94" w:rsidP="00CA3C1B">
      <w:pPr>
        <w:spacing w:line="276" w:lineRule="auto"/>
        <w:jc w:val="both"/>
        <w:rPr>
          <w:sz w:val="24"/>
          <w:lang w:val="es-CO"/>
        </w:rPr>
      </w:pPr>
      <w:r w:rsidRPr="00DE4BB8">
        <w:rPr>
          <w:sz w:val="24"/>
          <w:lang w:val="es-CO"/>
        </w:rPr>
        <w:t>Con gafas/sin gafas</w:t>
      </w:r>
    </w:p>
    <w:p w14:paraId="0C75922B" w14:textId="77777777" w:rsidR="000A7C94" w:rsidRPr="00DE4BB8" w:rsidRDefault="000A7C94" w:rsidP="00CA3C1B">
      <w:pPr>
        <w:spacing w:line="276" w:lineRule="auto"/>
        <w:jc w:val="both"/>
        <w:rPr>
          <w:sz w:val="24"/>
          <w:lang w:val="es-CO"/>
        </w:rPr>
      </w:pPr>
      <w:r w:rsidRPr="00DE4BB8">
        <w:rPr>
          <w:sz w:val="24"/>
          <w:lang w:val="es-CO"/>
        </w:rPr>
        <w:t>Con reloj/sin reloj</w:t>
      </w:r>
    </w:p>
    <w:p w14:paraId="15753518" w14:textId="77777777" w:rsidR="000A7C94" w:rsidRPr="00DE4BB8" w:rsidRDefault="000A7C94" w:rsidP="00CA3C1B">
      <w:pPr>
        <w:spacing w:line="276" w:lineRule="auto"/>
        <w:jc w:val="both"/>
        <w:rPr>
          <w:sz w:val="24"/>
          <w:lang w:val="es-CO"/>
        </w:rPr>
      </w:pPr>
      <w:r w:rsidRPr="00DE4BB8">
        <w:rPr>
          <w:sz w:val="24"/>
          <w:lang w:val="es-CO"/>
        </w:rPr>
        <w:t>El mismo color de calcetines</w:t>
      </w:r>
    </w:p>
    <w:p w14:paraId="4C829968" w14:textId="77777777" w:rsidR="000A7C94" w:rsidRPr="00DE4BB8" w:rsidRDefault="000A7C94" w:rsidP="00CA3C1B">
      <w:pPr>
        <w:spacing w:line="276" w:lineRule="auto"/>
        <w:jc w:val="both"/>
        <w:rPr>
          <w:sz w:val="24"/>
          <w:lang w:val="es-CO"/>
        </w:rPr>
      </w:pPr>
      <w:r w:rsidRPr="00DE4BB8">
        <w:rPr>
          <w:sz w:val="24"/>
          <w:lang w:val="es-CO"/>
        </w:rPr>
        <w:t>Tipos de calzado similares</w:t>
      </w:r>
    </w:p>
    <w:p w14:paraId="53B6BF4F" w14:textId="77777777" w:rsidR="000A7C94" w:rsidRPr="00DE4BB8" w:rsidRDefault="000A7C94" w:rsidP="00CA3C1B">
      <w:pPr>
        <w:spacing w:line="276" w:lineRule="auto"/>
        <w:jc w:val="both"/>
        <w:rPr>
          <w:rFonts w:eastAsia="Century Gothic" w:cs="Century Gothic"/>
          <w:sz w:val="24"/>
          <w:lang w:val="es-CO"/>
        </w:rPr>
      </w:pPr>
    </w:p>
    <w:p w14:paraId="24D61EA1" w14:textId="395DA7E4" w:rsidR="000A7C94" w:rsidRPr="00DE4BB8" w:rsidRDefault="000A7C94" w:rsidP="00CA3C1B">
      <w:pPr>
        <w:pStyle w:val="Heading1"/>
        <w:jc w:val="both"/>
        <w:rPr>
          <w:lang w:val="es-CO"/>
        </w:rPr>
      </w:pPr>
      <w:r w:rsidRPr="00DE4BB8">
        <w:rPr>
          <w:lang w:val="es-CO"/>
        </w:rPr>
        <w:lastRenderedPageBreak/>
        <w:t>Recursos electrónicos para las estrategias de agrupación</w:t>
      </w:r>
    </w:p>
    <w:p w14:paraId="4561D3AA" w14:textId="77777777" w:rsidR="000A7C94" w:rsidRPr="00DE4BB8" w:rsidRDefault="000A7C94" w:rsidP="00CA3C1B">
      <w:pPr>
        <w:spacing w:before="240"/>
        <w:jc w:val="both"/>
        <w:rPr>
          <w:sz w:val="20"/>
          <w:szCs w:val="20"/>
          <w:lang w:val="es-CO"/>
        </w:rPr>
      </w:pPr>
      <w:r w:rsidRPr="00DE4BB8">
        <w:rPr>
          <w:sz w:val="20"/>
          <w:szCs w:val="20"/>
          <w:lang w:val="es-CO"/>
        </w:rPr>
        <w:t>Boyle, Colleen (mayo de 2001). Grouping Strategies</w:t>
      </w:r>
    </w:p>
    <w:p w14:paraId="5501FE0B" w14:textId="77777777" w:rsidR="000A7C94" w:rsidRPr="00DE4BB8" w:rsidRDefault="000A7C94" w:rsidP="00CA3C1B">
      <w:pPr>
        <w:jc w:val="both"/>
        <w:rPr>
          <w:sz w:val="20"/>
          <w:szCs w:val="20"/>
          <w:lang w:val="es-CO"/>
        </w:rPr>
      </w:pPr>
      <w:r w:rsidRPr="00DE4BB8">
        <w:rPr>
          <w:sz w:val="20"/>
          <w:szCs w:val="20"/>
          <w:lang w:val="es-CO"/>
        </w:rPr>
        <w:t>Harvard Education Letter (enero/febrero de 1998). Classroom Grouping Terms</w:t>
      </w:r>
    </w:p>
    <w:p w14:paraId="487BCB4E" w14:textId="77777777" w:rsidR="000A7C94" w:rsidRPr="00DE4BB8" w:rsidRDefault="000A7C94" w:rsidP="00CA3C1B">
      <w:pPr>
        <w:jc w:val="both"/>
        <w:rPr>
          <w:sz w:val="20"/>
          <w:szCs w:val="20"/>
          <w:lang w:val="es-CO"/>
        </w:rPr>
      </w:pPr>
      <w:r w:rsidRPr="00DE4BB8">
        <w:rPr>
          <w:sz w:val="20"/>
          <w:szCs w:val="20"/>
          <w:lang w:val="es-CO"/>
        </w:rPr>
        <w:t>Kizlik, Bob (sin fecha). Ability and Instructional Grouping Information</w:t>
      </w:r>
    </w:p>
    <w:p w14:paraId="50334AF9" w14:textId="77777777" w:rsidR="000A7C94" w:rsidRPr="00DE4BB8" w:rsidRDefault="000A7C94" w:rsidP="00CA3C1B">
      <w:pPr>
        <w:jc w:val="both"/>
        <w:rPr>
          <w:sz w:val="20"/>
          <w:szCs w:val="20"/>
          <w:lang w:val="es-CO"/>
        </w:rPr>
      </w:pPr>
      <w:r w:rsidRPr="00DE4BB8">
        <w:rPr>
          <w:sz w:val="20"/>
          <w:szCs w:val="20"/>
          <w:lang w:val="es-CO"/>
        </w:rPr>
        <w:t>Margerum-Leys, Jon (1999). Grouping of Students</w:t>
      </w:r>
    </w:p>
    <w:p w14:paraId="5AD011EA" w14:textId="77777777" w:rsidR="000A7C94" w:rsidRPr="00DE4BB8" w:rsidRDefault="000A7C94" w:rsidP="00CA3C1B">
      <w:pPr>
        <w:jc w:val="both"/>
        <w:rPr>
          <w:sz w:val="20"/>
          <w:szCs w:val="20"/>
          <w:lang w:val="es-CO"/>
        </w:rPr>
      </w:pPr>
      <w:r w:rsidRPr="00DE4BB8">
        <w:rPr>
          <w:sz w:val="20"/>
          <w:szCs w:val="20"/>
          <w:lang w:val="es-CO"/>
        </w:rPr>
        <w:t>Asociación Nacional de Escuelas Intermedias (sin fecha). Research summary #6: Heterogeneous grouping</w:t>
      </w:r>
    </w:p>
    <w:p w14:paraId="7B4C2794" w14:textId="77777777" w:rsidR="000A7C94" w:rsidRPr="00DE4BB8" w:rsidRDefault="000A7C94" w:rsidP="00CA3C1B">
      <w:pPr>
        <w:jc w:val="both"/>
        <w:rPr>
          <w:sz w:val="20"/>
          <w:szCs w:val="20"/>
          <w:lang w:val="es-CO"/>
        </w:rPr>
      </w:pPr>
      <w:r w:rsidRPr="00DE4BB8">
        <w:rPr>
          <w:sz w:val="20"/>
          <w:szCs w:val="20"/>
          <w:lang w:val="es-CO"/>
        </w:rPr>
        <w:t>Steele, Kimberly (2001). Tips for Grouping Students</w:t>
      </w:r>
    </w:p>
    <w:p w14:paraId="33975659" w14:textId="77777777" w:rsidR="000A7C94" w:rsidRPr="00DE4BB8" w:rsidRDefault="000A7C94" w:rsidP="00CA3C1B">
      <w:pPr>
        <w:jc w:val="both"/>
        <w:rPr>
          <w:sz w:val="20"/>
          <w:szCs w:val="20"/>
          <w:lang w:val="es-CO"/>
        </w:rPr>
      </w:pPr>
      <w:r w:rsidRPr="00DE4BB8">
        <w:rPr>
          <w:sz w:val="20"/>
          <w:szCs w:val="20"/>
          <w:lang w:val="es-CO"/>
        </w:rPr>
        <w:t>The Teacher's Desk (1997). Forming Cooperative Groups Using Puzzles</w:t>
      </w:r>
    </w:p>
    <w:p w14:paraId="4FD8584B" w14:textId="77777777" w:rsidR="000A7C94" w:rsidRPr="00DE4BB8" w:rsidRDefault="000A7C94" w:rsidP="00CA3C1B">
      <w:pPr>
        <w:jc w:val="both"/>
        <w:rPr>
          <w:sz w:val="20"/>
          <w:szCs w:val="20"/>
          <w:lang w:val="es-CO"/>
        </w:rPr>
      </w:pPr>
      <w:r w:rsidRPr="00DE4BB8">
        <w:rPr>
          <w:sz w:val="20"/>
          <w:szCs w:val="20"/>
          <w:lang w:val="es-CO"/>
        </w:rPr>
        <w:t>Valentino, Catherine (2000). Flexible Grouping</w:t>
      </w:r>
    </w:p>
    <w:p w14:paraId="4F05D6F3" w14:textId="325D6174" w:rsidR="00F17235" w:rsidRPr="00DE4BB8" w:rsidRDefault="00F17235" w:rsidP="00CA3C1B">
      <w:pPr>
        <w:spacing w:line="276" w:lineRule="auto"/>
        <w:jc w:val="both"/>
        <w:rPr>
          <w:rFonts w:cs="OpenSans"/>
          <w:color w:val="323134"/>
          <w:sz w:val="24"/>
          <w:lang w:val="es-CO"/>
        </w:rPr>
      </w:pPr>
    </w:p>
    <w:sectPr w:rsidR="00F17235" w:rsidRPr="00DE4BB8" w:rsidSect="003275F2">
      <w:headerReference w:type="default" r:id="rId13"/>
      <w:footerReference w:type="default" r:id="rId14"/>
      <w:footerReference w:type="first" r:id="rId15"/>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CCAE2" w14:textId="77777777" w:rsidR="008C7D23" w:rsidRDefault="008C7D23" w:rsidP="000858BD">
      <w:r>
        <w:separator/>
      </w:r>
    </w:p>
  </w:endnote>
  <w:endnote w:type="continuationSeparator" w:id="0">
    <w:p w14:paraId="678E489E" w14:textId="77777777" w:rsidR="008C7D23" w:rsidRDefault="008C7D23" w:rsidP="00085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HGPMinchoE">
    <w:altName w:val="MS Mincho"/>
    <w:charset w:val="80"/>
    <w:family w:val="auto"/>
    <w:pitch w:val="variable"/>
    <w:sig w:usb0="00000000" w:usb1="6AC7FDFB" w:usb2="00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OpenSans">
    <w:charset w:val="00"/>
    <w:family w:val="auto"/>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99587" w14:textId="77777777" w:rsidR="005B2A6C" w:rsidRDefault="005B2A6C" w:rsidP="000858BD">
    <w:pPr>
      <w:tabs>
        <w:tab w:val="right" w:pos="7740"/>
      </w:tabs>
      <w:jc w:val="right"/>
    </w:pPr>
    <w:r>
      <w:rPr>
        <w:noProof/>
        <w:lang w:val="es"/>
      </w:rPr>
      <mc:AlternateContent>
        <mc:Choice Requires="wps">
          <w:drawing>
            <wp:anchor distT="0" distB="0" distL="114300" distR="114300" simplePos="0" relativeHeight="251659264" behindDoc="0" locked="0" layoutInCell="1" allowOverlap="1" wp14:anchorId="2AD3F6C7" wp14:editId="20AF057D">
              <wp:simplePos x="0" y="0"/>
              <wp:positionH relativeFrom="column">
                <wp:posOffset>1028700</wp:posOffset>
              </wp:positionH>
              <wp:positionV relativeFrom="paragraph">
                <wp:posOffset>-156845</wp:posOffset>
              </wp:positionV>
              <wp:extent cx="4000500" cy="228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000500" cy="228600"/>
                      </a:xfrm>
                      <a:prstGeom prst="rect">
                        <a:avLst/>
                      </a:prstGeom>
                      <a:noFill/>
                      <a:ln>
                        <a:noFill/>
                      </a:ln>
                      <a:effectLst/>
                      <a:extLst>
                        <a:ext uri="{C572A759-6A51-4108-AA02-DFA0A04FC94B}">
                          <ma14:wrappingTextBoxFlag xmlns:ma14="http://schemas.microsoft.com/office/mac/drawingml/2011/main" xmlns:mv="urn:schemas-microsoft-com:mac:vml" xmlns:mo="http://schemas.microsoft.com/office/mac/office/2008/main" xmlns=""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5F0D91C4" w14:textId="4AC037AB" w:rsidR="005B2A6C" w:rsidRDefault="00D63E7A" w:rsidP="000858BD">
                          <w:pPr>
                            <w:tabs>
                              <w:tab w:val="right" w:pos="7740"/>
                            </w:tabs>
                            <w:jc w:val="right"/>
                            <w:rPr>
                              <w:b/>
                              <w:sz w:val="22"/>
                              <w:szCs w:val="22"/>
                            </w:rPr>
                          </w:pPr>
                          <w:r>
                            <w:rPr>
                              <w:b/>
                              <w:bCs/>
                              <w:sz w:val="22"/>
                              <w:szCs w:val="22"/>
                              <w:lang w:val="es"/>
                            </w:rPr>
                            <w:t>YOU THINK YOU HAVE PROBLEMS</w:t>
                          </w:r>
                        </w:p>
                        <w:p w14:paraId="269DF973" w14:textId="77777777" w:rsidR="005B2A6C" w:rsidRDefault="005B2A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D3F6C7" id="_x0000_t202" coordsize="21600,21600" o:spt="202" path="m,l,21600r21600,l21600,xe">
              <v:stroke joinstyle="miter"/>
              <v:path gradientshapeok="t" o:connecttype="rect"/>
            </v:shapetype>
            <v:shape id="Text Box 3" o:spid="_x0000_s1026" type="#_x0000_t202" style="position:absolute;left:0;text-align:left;margin-left:81pt;margin-top:-12.35pt;width:315pt;height:1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" filled="f" stroked="f">
              <v:textbox>
                <w:txbxContent>
                  <w:p w14:paraId="5F0D91C4" w14:textId="4AC037AB" w:rsidR="005B2A6C" w:rsidRDefault="00D63E7A" w:rsidP="000858BD">
                    <w:pPr>
                      <w:tabs>
                        <w:tab w:val="right" w:pos="7740"/>
                      </w:tabs>
                      <w:jc w:val="right"/>
                      <w:rPr>
                        <w:b/>
                        <w:sz w:val="22"/>
                        <w:szCs w:val="22"/>
                      </w:rPr>
                    </w:pPr>
                    <w:r>
                      <w:rPr>
                        <w:b/>
                        <w:bCs/>
                        <w:sz w:val="22"/>
                        <w:szCs w:val="22"/>
                        <w:lang w:val="es"/>
                      </w:rPr>
                      <w:t>YOU THINK YOU HAVE PROBLEMS</w:t>
                    </w:r>
                  </w:p>
                  <w:p w14:paraId="269DF973" w14:textId="77777777" w:rsidR="005B2A6C" w:rsidRDefault="005B2A6C"/>
                </w:txbxContent>
              </v:textbox>
            </v:shape>
          </w:pict>
        </mc:Fallback>
      </mc:AlternateContent>
    </w:r>
    <w:r>
      <w:rPr>
        <w:lang w:val="es"/>
      </w:rPr>
      <w:t xml:space="preserve"> </w:t>
    </w:r>
    <w:r>
      <w:rPr>
        <w:lang w:val="es"/>
      </w:rPr>
      <w:tab/>
    </w:r>
    <w:r>
      <w:rPr>
        <w:noProof/>
        <w:lang w:val="es"/>
      </w:rPr>
      <w:drawing>
        <wp:anchor distT="0" distB="0" distL="114300" distR="114300" simplePos="0" relativeHeight="251658240" behindDoc="1" locked="0" layoutInCell="1" allowOverlap="1" wp14:anchorId="7572540A" wp14:editId="3E0EF659">
          <wp:simplePos x="0" y="0"/>
          <wp:positionH relativeFrom="column">
            <wp:posOffset>914400</wp:posOffset>
          </wp:positionH>
          <wp:positionV relativeFrom="paragraph">
            <wp:posOffset>-131445</wp:posOffset>
          </wp:positionV>
          <wp:extent cx="4572000" cy="3168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9CA26" w14:textId="184B8D42" w:rsidR="003275F2" w:rsidRDefault="00CA3C1B" w:rsidP="007223C4">
    <w:pPr>
      <w:pStyle w:val="Footer"/>
      <w:tabs>
        <w:tab w:val="clear" w:pos="4680"/>
        <w:tab w:val="clear" w:pos="9360"/>
        <w:tab w:val="right" w:pos="8640"/>
      </w:tabs>
    </w:pPr>
    <w:r>
      <w:rPr>
        <w:noProof/>
        <w:lang w:val="es"/>
      </w:rPr>
      <mc:AlternateContent>
        <mc:Choice Requires="wps">
          <w:drawing>
            <wp:anchor distT="0" distB="0" distL="114300" distR="114300" simplePos="0" relativeHeight="251662336" behindDoc="0" locked="0" layoutInCell="1" allowOverlap="1" wp14:anchorId="6C35026F" wp14:editId="59D02843">
              <wp:simplePos x="0" y="0"/>
              <wp:positionH relativeFrom="column">
                <wp:posOffset>1030605</wp:posOffset>
              </wp:positionH>
              <wp:positionV relativeFrom="paragraph">
                <wp:posOffset>-92710</wp:posOffset>
              </wp:positionV>
              <wp:extent cx="4000500" cy="228600"/>
              <wp:effectExtent l="0" t="0" r="0" b="0"/>
              <wp:wrapNone/>
              <wp:docPr id="1" name="Text Box 1"/>
              <wp:cNvGraphicFramePr/>
              <a:graphic xmlns:a="http://schemas.openxmlformats.org/drawingml/2006/main">
                <a:graphicData uri="http://schemas.microsoft.com/office/word/2010/wordprocessingShape">
                  <wps:wsp>
                    <wps:cNvSpPr txBox="1"/>
                    <wps:spPr>
                      <a:xfrm>
                        <a:off x="0" y="0"/>
                        <a:ext cx="4000500" cy="228600"/>
                      </a:xfrm>
                      <a:prstGeom prst="rect">
                        <a:avLst/>
                      </a:prstGeom>
                      <a:noFill/>
                      <a:ln>
                        <a:noFill/>
                      </a:ln>
                      <a:effectLst/>
                      <a:extLst>
                        <a:ext uri="{C572A759-6A51-4108-AA02-DFA0A04FC94B}">
                          <ma14:wrappingTextBoxFlag xmlns:ma14="http://schemas.microsoft.com/office/mac/drawingml/2011/main" xmlns:mv="urn:schemas-microsoft-com:mac:vml" xmlns:mo="http://schemas.microsoft.com/office/mac/office/2008/main" xmlns=""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59FD17E4" w14:textId="26BB170C" w:rsidR="004511E5" w:rsidRDefault="00D63E7A" w:rsidP="004511E5">
                          <w:pPr>
                            <w:tabs>
                              <w:tab w:val="right" w:pos="7740"/>
                            </w:tabs>
                            <w:jc w:val="right"/>
                            <w:rPr>
                              <w:b/>
                              <w:sz w:val="22"/>
                              <w:szCs w:val="22"/>
                            </w:rPr>
                          </w:pPr>
                          <w:r>
                            <w:rPr>
                              <w:b/>
                              <w:bCs/>
                              <w:sz w:val="22"/>
                              <w:szCs w:val="22"/>
                              <w:lang w:val="es"/>
                            </w:rPr>
                            <w:t>YOU THINK YOU HAVE PROBLEMS</w:t>
                          </w:r>
                        </w:p>
                        <w:p w14:paraId="5D8A72D9" w14:textId="77777777" w:rsidR="004511E5" w:rsidRDefault="004511E5" w:rsidP="004511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C35026F" id="_x0000_t202" coordsize="21600,21600" o:spt="202" path="m,l,21600r21600,l21600,xe">
              <v:stroke joinstyle="miter"/>
              <v:path gradientshapeok="t" o:connecttype="rect"/>
            </v:shapetype>
            <v:shape id="Text Box 1" o:spid="_x0000_s1027" type="#_x0000_t202" style="position:absolute;margin-left:81.15pt;margin-top:-7.3pt;width:315pt;height:18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" filled="f" stroked="f">
              <v:textbox>
                <w:txbxContent>
                  <w:p w14:paraId="59FD17E4" w14:textId="26BB170C" w:rsidR="004511E5" w:rsidRDefault="00D63E7A" w:rsidP="004511E5">
                    <w:pPr>
                      <w:tabs>
                        <w:tab w:val="right" w:pos="7740"/>
                      </w:tabs>
                      <w:jc w:val="right"/>
                      <w:rPr>
                        <w:b/>
                        <w:sz w:val="22"/>
                        <w:szCs w:val="22"/>
                      </w:rPr>
                    </w:pPr>
                    <w:r>
                      <w:rPr>
                        <w:b/>
                        <w:bCs/>
                        <w:sz w:val="22"/>
                        <w:szCs w:val="22"/>
                        <w:lang w:val="es"/>
                      </w:rPr>
                      <w:t>YOU THINK YOU HAVE PROBLEMS</w:t>
                    </w:r>
                  </w:p>
                  <w:p w14:paraId="5D8A72D9" w14:textId="77777777" w:rsidR="004511E5" w:rsidRDefault="004511E5" w:rsidP="004511E5"/>
                </w:txbxContent>
              </v:textbox>
            </v:shape>
          </w:pict>
        </mc:Fallback>
      </mc:AlternateContent>
    </w:r>
    <w:r>
      <w:rPr>
        <w:noProof/>
        <w:lang w:val="es"/>
      </w:rPr>
      <w:drawing>
        <wp:anchor distT="0" distB="0" distL="114300" distR="114300" simplePos="0" relativeHeight="251661312" behindDoc="1" locked="0" layoutInCell="1" allowOverlap="1" wp14:anchorId="6EDFE5D8" wp14:editId="51C6FC76">
          <wp:simplePos x="0" y="0"/>
          <wp:positionH relativeFrom="column">
            <wp:posOffset>916305</wp:posOffset>
          </wp:positionH>
          <wp:positionV relativeFrom="paragraph">
            <wp:posOffset>-66968</wp:posOffset>
          </wp:positionV>
          <wp:extent cx="4572000" cy="316865"/>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r>
      <w:rPr>
        <w:lang w:val="e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88632" w14:textId="77777777" w:rsidR="008C7D23" w:rsidRDefault="008C7D23" w:rsidP="000858BD">
      <w:r>
        <w:separator/>
      </w:r>
    </w:p>
  </w:footnote>
  <w:footnote w:type="continuationSeparator" w:id="0">
    <w:p w14:paraId="3C600501" w14:textId="77777777" w:rsidR="008C7D23" w:rsidRDefault="008C7D23" w:rsidP="00085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475076"/>
      <w:docPartObj>
        <w:docPartGallery w:val="Page Numbers (Top of Page)"/>
        <w:docPartUnique/>
      </w:docPartObj>
    </w:sdtPr>
    <w:sdtEndPr>
      <w:rPr>
        <w:rStyle w:val="TitleChar"/>
        <w:rFonts w:asciiTheme="majorHAnsi" w:eastAsiaTheme="majorEastAsia" w:hAnsiTheme="majorHAnsi" w:cstheme="majorBidi"/>
        <w:color w:val="222222" w:themeColor="text2" w:themeShade="BF"/>
        <w:spacing w:val="5"/>
        <w:kern w:val="28"/>
        <w:sz w:val="36"/>
        <w:szCs w:val="36"/>
      </w:rPr>
    </w:sdtEndPr>
    <w:sdtContent>
      <w:p w14:paraId="78BD00D2" w14:textId="147275C7" w:rsidR="003275F2" w:rsidRPr="00F02AA3" w:rsidRDefault="000A7C94" w:rsidP="003275F2">
        <w:pPr>
          <w:pStyle w:val="Header"/>
          <w:jc w:val="right"/>
          <w:rPr>
            <w:rStyle w:val="TitleChar"/>
            <w:sz w:val="36"/>
            <w:szCs w:val="36"/>
          </w:rPr>
        </w:pPr>
        <w:r>
          <w:rPr>
            <w:rStyle w:val="TitleChar"/>
            <w:sz w:val="36"/>
            <w:szCs w:val="36"/>
            <w:lang w:val="es"/>
          </w:rPr>
          <w:t>Estrategias de agrupación cooperativa,</w:t>
        </w:r>
        <w:r>
          <w:rPr>
            <w:lang w:val="es"/>
          </w:rPr>
          <w:t xml:space="preserve"> </w:t>
        </w:r>
        <w:r>
          <w:rPr>
            <w:rStyle w:val="TitleChar"/>
            <w:sz w:val="36"/>
            <w:szCs w:val="36"/>
            <w:lang w:val="es"/>
          </w:rPr>
          <w:t>Página</w:t>
        </w:r>
        <w:r>
          <w:rPr>
            <w:lang w:val="es"/>
          </w:rPr>
          <w:t xml:space="preserve"> </w:t>
        </w:r>
        <w:r>
          <w:rPr>
            <w:rStyle w:val="TitleChar"/>
            <w:sz w:val="36"/>
            <w:szCs w:val="36"/>
            <w:lang w:val="es"/>
          </w:rPr>
          <w:fldChar w:fldCharType="begin"/>
        </w:r>
        <w:r>
          <w:rPr>
            <w:rStyle w:val="TitleChar"/>
            <w:sz w:val="36"/>
            <w:szCs w:val="36"/>
            <w:lang w:val="es"/>
          </w:rPr>
          <w:instrText xml:space="preserve"> PAGE   \* MERGEFORMAT </w:instrText>
        </w:r>
        <w:r>
          <w:rPr>
            <w:rStyle w:val="TitleChar"/>
            <w:sz w:val="36"/>
            <w:szCs w:val="36"/>
            <w:lang w:val="es"/>
          </w:rPr>
          <w:fldChar w:fldCharType="separate"/>
        </w:r>
        <w:r>
          <w:rPr>
            <w:rStyle w:val="TitleChar"/>
            <w:noProof/>
            <w:sz w:val="36"/>
            <w:szCs w:val="36"/>
            <w:lang w:val="es"/>
          </w:rPr>
          <w:t>4</w:t>
        </w:r>
        <w:r>
          <w:rPr>
            <w:rStyle w:val="TitleChar"/>
            <w:sz w:val="36"/>
            <w:szCs w:val="36"/>
            <w:lang w:val="es"/>
          </w:rPr>
          <w:fldChar w:fldCharType="end"/>
        </w:r>
      </w:p>
    </w:sdtContent>
  </w:sdt>
  <w:p w14:paraId="486FBC62" w14:textId="77777777" w:rsidR="003275F2" w:rsidRDefault="003275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5D64"/>
    <w:multiLevelType w:val="hybridMultilevel"/>
    <w:tmpl w:val="028613F4"/>
    <w:lvl w:ilvl="0" w:tplc="FEE2E2B8">
      <w:start w:val="1"/>
      <w:numFmt w:val="bullet"/>
      <w:lvlText w:val=""/>
      <w:lvlJc w:val="left"/>
      <w:pPr>
        <w:ind w:left="839" w:hanging="360"/>
      </w:pPr>
      <w:rPr>
        <w:rFonts w:ascii="Symbol" w:eastAsia="Symbol" w:hAnsi="Symbol" w:hint="default"/>
        <w:w w:val="99"/>
        <w:sz w:val="20"/>
        <w:szCs w:val="20"/>
      </w:rPr>
    </w:lvl>
    <w:lvl w:ilvl="1" w:tplc="4E4C4396">
      <w:start w:val="1"/>
      <w:numFmt w:val="bullet"/>
      <w:lvlText w:val=""/>
      <w:lvlJc w:val="left"/>
      <w:pPr>
        <w:ind w:left="3149" w:hanging="360"/>
      </w:pPr>
      <w:rPr>
        <w:rFonts w:ascii="Symbol" w:eastAsia="Symbol" w:hAnsi="Symbol" w:hint="default"/>
        <w:w w:val="99"/>
        <w:sz w:val="20"/>
        <w:szCs w:val="20"/>
      </w:rPr>
    </w:lvl>
    <w:lvl w:ilvl="2" w:tplc="5A0878CC">
      <w:start w:val="1"/>
      <w:numFmt w:val="bullet"/>
      <w:lvlText w:val="•"/>
      <w:lvlJc w:val="left"/>
      <w:pPr>
        <w:ind w:left="4026" w:hanging="360"/>
      </w:pPr>
      <w:rPr>
        <w:rFonts w:hint="default"/>
      </w:rPr>
    </w:lvl>
    <w:lvl w:ilvl="3" w:tplc="BA609EDE">
      <w:start w:val="1"/>
      <w:numFmt w:val="bullet"/>
      <w:lvlText w:val="•"/>
      <w:lvlJc w:val="left"/>
      <w:pPr>
        <w:ind w:left="4903" w:hanging="360"/>
      </w:pPr>
      <w:rPr>
        <w:rFonts w:hint="default"/>
      </w:rPr>
    </w:lvl>
    <w:lvl w:ilvl="4" w:tplc="4D984304">
      <w:start w:val="1"/>
      <w:numFmt w:val="bullet"/>
      <w:lvlText w:val="•"/>
      <w:lvlJc w:val="left"/>
      <w:pPr>
        <w:ind w:left="5779" w:hanging="360"/>
      </w:pPr>
      <w:rPr>
        <w:rFonts w:hint="default"/>
      </w:rPr>
    </w:lvl>
    <w:lvl w:ilvl="5" w:tplc="8248A9C0">
      <w:start w:val="1"/>
      <w:numFmt w:val="bullet"/>
      <w:lvlText w:val="•"/>
      <w:lvlJc w:val="left"/>
      <w:pPr>
        <w:ind w:left="6656" w:hanging="360"/>
      </w:pPr>
      <w:rPr>
        <w:rFonts w:hint="default"/>
      </w:rPr>
    </w:lvl>
    <w:lvl w:ilvl="6" w:tplc="9FA8879E">
      <w:start w:val="1"/>
      <w:numFmt w:val="bullet"/>
      <w:lvlText w:val="•"/>
      <w:lvlJc w:val="left"/>
      <w:pPr>
        <w:ind w:left="7533" w:hanging="360"/>
      </w:pPr>
      <w:rPr>
        <w:rFonts w:hint="default"/>
      </w:rPr>
    </w:lvl>
    <w:lvl w:ilvl="7" w:tplc="62FE087A">
      <w:start w:val="1"/>
      <w:numFmt w:val="bullet"/>
      <w:lvlText w:val="•"/>
      <w:lvlJc w:val="left"/>
      <w:pPr>
        <w:ind w:left="8409" w:hanging="360"/>
      </w:pPr>
      <w:rPr>
        <w:rFonts w:hint="default"/>
      </w:rPr>
    </w:lvl>
    <w:lvl w:ilvl="8" w:tplc="8E46B768">
      <w:start w:val="1"/>
      <w:numFmt w:val="bullet"/>
      <w:lvlText w:val="•"/>
      <w:lvlJc w:val="left"/>
      <w:pPr>
        <w:ind w:left="9286" w:hanging="360"/>
      </w:pPr>
      <w:rPr>
        <w:rFonts w:hint="default"/>
      </w:rPr>
    </w:lvl>
  </w:abstractNum>
  <w:abstractNum w:abstractNumId="1" w15:restartNumberingAfterBreak="0">
    <w:nsid w:val="4B331621"/>
    <w:multiLevelType w:val="hybridMultilevel"/>
    <w:tmpl w:val="5408488E"/>
    <w:lvl w:ilvl="0" w:tplc="F5206B44">
      <w:start w:val="1"/>
      <w:numFmt w:val="bullet"/>
      <w:lvlText w:val="-"/>
      <w:lvlJc w:val="left"/>
      <w:pPr>
        <w:ind w:left="1126" w:hanging="360"/>
      </w:pPr>
      <w:rPr>
        <w:rFonts w:ascii="Calibri" w:eastAsia="Calibri" w:hAnsi="Calibri" w:hint="default"/>
        <w:sz w:val="22"/>
        <w:szCs w:val="22"/>
      </w:rPr>
    </w:lvl>
    <w:lvl w:ilvl="1" w:tplc="7CB6EE9A">
      <w:start w:val="1"/>
      <w:numFmt w:val="bullet"/>
      <w:lvlText w:val="•"/>
      <w:lvlJc w:val="left"/>
      <w:pPr>
        <w:ind w:left="1980" w:hanging="360"/>
      </w:pPr>
      <w:rPr>
        <w:rFonts w:hint="default"/>
      </w:rPr>
    </w:lvl>
    <w:lvl w:ilvl="2" w:tplc="0DE2E59C">
      <w:start w:val="1"/>
      <w:numFmt w:val="bullet"/>
      <w:lvlText w:val="•"/>
      <w:lvlJc w:val="left"/>
      <w:pPr>
        <w:ind w:left="2835" w:hanging="360"/>
      </w:pPr>
      <w:rPr>
        <w:rFonts w:hint="default"/>
      </w:rPr>
    </w:lvl>
    <w:lvl w:ilvl="3" w:tplc="4BEE631C">
      <w:start w:val="1"/>
      <w:numFmt w:val="bullet"/>
      <w:lvlText w:val="•"/>
      <w:lvlJc w:val="left"/>
      <w:pPr>
        <w:ind w:left="3690" w:hanging="360"/>
      </w:pPr>
      <w:rPr>
        <w:rFonts w:hint="default"/>
      </w:rPr>
    </w:lvl>
    <w:lvl w:ilvl="4" w:tplc="AE68452C">
      <w:start w:val="1"/>
      <w:numFmt w:val="bullet"/>
      <w:lvlText w:val="•"/>
      <w:lvlJc w:val="left"/>
      <w:pPr>
        <w:ind w:left="4545" w:hanging="360"/>
      </w:pPr>
      <w:rPr>
        <w:rFonts w:hint="default"/>
      </w:rPr>
    </w:lvl>
    <w:lvl w:ilvl="5" w:tplc="34D2B3E0">
      <w:start w:val="1"/>
      <w:numFmt w:val="bullet"/>
      <w:lvlText w:val="•"/>
      <w:lvlJc w:val="left"/>
      <w:pPr>
        <w:ind w:left="5400" w:hanging="360"/>
      </w:pPr>
      <w:rPr>
        <w:rFonts w:hint="default"/>
      </w:rPr>
    </w:lvl>
    <w:lvl w:ilvl="6" w:tplc="279E3438">
      <w:start w:val="1"/>
      <w:numFmt w:val="bullet"/>
      <w:lvlText w:val="•"/>
      <w:lvlJc w:val="left"/>
      <w:pPr>
        <w:ind w:left="6255" w:hanging="360"/>
      </w:pPr>
      <w:rPr>
        <w:rFonts w:hint="default"/>
      </w:rPr>
    </w:lvl>
    <w:lvl w:ilvl="7" w:tplc="942273D8">
      <w:start w:val="1"/>
      <w:numFmt w:val="bullet"/>
      <w:lvlText w:val="•"/>
      <w:lvlJc w:val="left"/>
      <w:pPr>
        <w:ind w:left="7110" w:hanging="360"/>
      </w:pPr>
      <w:rPr>
        <w:rFonts w:hint="default"/>
      </w:rPr>
    </w:lvl>
    <w:lvl w:ilvl="8" w:tplc="A3380A7A">
      <w:start w:val="1"/>
      <w:numFmt w:val="bullet"/>
      <w:lvlText w:val="•"/>
      <w:lvlJc w:val="left"/>
      <w:pPr>
        <w:ind w:left="7965" w:hanging="360"/>
      </w:pPr>
      <w:rPr>
        <w:rFonts w:hint="default"/>
      </w:rPr>
    </w:lvl>
  </w:abstractNum>
  <w:abstractNum w:abstractNumId="2" w15:restartNumberingAfterBreak="0">
    <w:nsid w:val="652F0756"/>
    <w:multiLevelType w:val="hybridMultilevel"/>
    <w:tmpl w:val="3E20DFE2"/>
    <w:lvl w:ilvl="0" w:tplc="666E1C14">
      <w:start w:val="1"/>
      <w:numFmt w:val="bullet"/>
      <w:lvlText w:val=""/>
      <w:lvlJc w:val="left"/>
      <w:pPr>
        <w:ind w:left="3149" w:hanging="360"/>
      </w:pPr>
      <w:rPr>
        <w:rFonts w:ascii="Symbol" w:eastAsia="Symbol" w:hAnsi="Symbol" w:hint="default"/>
        <w:w w:val="99"/>
        <w:sz w:val="20"/>
        <w:szCs w:val="20"/>
      </w:rPr>
    </w:lvl>
    <w:lvl w:ilvl="1" w:tplc="7C36B88A">
      <w:start w:val="1"/>
      <w:numFmt w:val="bullet"/>
      <w:lvlText w:val="•"/>
      <w:lvlJc w:val="left"/>
      <w:pPr>
        <w:ind w:left="3938" w:hanging="360"/>
      </w:pPr>
      <w:rPr>
        <w:rFonts w:hint="default"/>
      </w:rPr>
    </w:lvl>
    <w:lvl w:ilvl="2" w:tplc="35D20076">
      <w:start w:val="1"/>
      <w:numFmt w:val="bullet"/>
      <w:lvlText w:val="•"/>
      <w:lvlJc w:val="left"/>
      <w:pPr>
        <w:ind w:left="4727" w:hanging="360"/>
      </w:pPr>
      <w:rPr>
        <w:rFonts w:hint="default"/>
      </w:rPr>
    </w:lvl>
    <w:lvl w:ilvl="3" w:tplc="2CFC0476">
      <w:start w:val="1"/>
      <w:numFmt w:val="bullet"/>
      <w:lvlText w:val="•"/>
      <w:lvlJc w:val="left"/>
      <w:pPr>
        <w:ind w:left="5516" w:hanging="360"/>
      </w:pPr>
      <w:rPr>
        <w:rFonts w:hint="default"/>
      </w:rPr>
    </w:lvl>
    <w:lvl w:ilvl="4" w:tplc="66C2AC9E">
      <w:start w:val="1"/>
      <w:numFmt w:val="bullet"/>
      <w:lvlText w:val="•"/>
      <w:lvlJc w:val="left"/>
      <w:pPr>
        <w:ind w:left="6305" w:hanging="360"/>
      </w:pPr>
      <w:rPr>
        <w:rFonts w:hint="default"/>
      </w:rPr>
    </w:lvl>
    <w:lvl w:ilvl="5" w:tplc="CEE0E7A8">
      <w:start w:val="1"/>
      <w:numFmt w:val="bullet"/>
      <w:lvlText w:val="•"/>
      <w:lvlJc w:val="left"/>
      <w:pPr>
        <w:ind w:left="7094" w:hanging="360"/>
      </w:pPr>
      <w:rPr>
        <w:rFonts w:hint="default"/>
      </w:rPr>
    </w:lvl>
    <w:lvl w:ilvl="6" w:tplc="AB8807EC">
      <w:start w:val="1"/>
      <w:numFmt w:val="bullet"/>
      <w:lvlText w:val="•"/>
      <w:lvlJc w:val="left"/>
      <w:pPr>
        <w:ind w:left="7883" w:hanging="360"/>
      </w:pPr>
      <w:rPr>
        <w:rFonts w:hint="default"/>
      </w:rPr>
    </w:lvl>
    <w:lvl w:ilvl="7" w:tplc="45C870D2">
      <w:start w:val="1"/>
      <w:numFmt w:val="bullet"/>
      <w:lvlText w:val="•"/>
      <w:lvlJc w:val="left"/>
      <w:pPr>
        <w:ind w:left="8672" w:hanging="360"/>
      </w:pPr>
      <w:rPr>
        <w:rFonts w:hint="default"/>
      </w:rPr>
    </w:lvl>
    <w:lvl w:ilvl="8" w:tplc="8864CDA0">
      <w:start w:val="1"/>
      <w:numFmt w:val="bullet"/>
      <w:lvlText w:val="•"/>
      <w:lvlJc w:val="left"/>
      <w:pPr>
        <w:ind w:left="9462" w:hanging="360"/>
      </w:pPr>
      <w:rPr>
        <w:rFonts w:hint="default"/>
      </w:rPr>
    </w:lvl>
  </w:abstractNum>
  <w:num w:numId="1" w16cid:durableId="1513489114">
    <w:abstractNumId w:val="1"/>
  </w:num>
  <w:num w:numId="2" w16cid:durableId="810438467">
    <w:abstractNumId w:val="0"/>
  </w:num>
  <w:num w:numId="3" w16cid:durableId="583321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58BD"/>
    <w:rsid w:val="00071EEB"/>
    <w:rsid w:val="000858BD"/>
    <w:rsid w:val="000A7C94"/>
    <w:rsid w:val="0011581D"/>
    <w:rsid w:val="00151731"/>
    <w:rsid w:val="001A64FB"/>
    <w:rsid w:val="00206486"/>
    <w:rsid w:val="002A5B6E"/>
    <w:rsid w:val="00316E1E"/>
    <w:rsid w:val="003275F2"/>
    <w:rsid w:val="004511E5"/>
    <w:rsid w:val="005B2A6C"/>
    <w:rsid w:val="005F62B9"/>
    <w:rsid w:val="00612150"/>
    <w:rsid w:val="006C2FED"/>
    <w:rsid w:val="00704B06"/>
    <w:rsid w:val="007223C4"/>
    <w:rsid w:val="008C7D23"/>
    <w:rsid w:val="008F742B"/>
    <w:rsid w:val="00A57937"/>
    <w:rsid w:val="00A841D3"/>
    <w:rsid w:val="00AB38AC"/>
    <w:rsid w:val="00AC2386"/>
    <w:rsid w:val="00B441CE"/>
    <w:rsid w:val="00BA35D8"/>
    <w:rsid w:val="00C11D97"/>
    <w:rsid w:val="00C8713E"/>
    <w:rsid w:val="00CA3C1B"/>
    <w:rsid w:val="00CC67A8"/>
    <w:rsid w:val="00D63E7A"/>
    <w:rsid w:val="00D77E23"/>
    <w:rsid w:val="00DE4BB8"/>
    <w:rsid w:val="00F172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2656F40"/>
  <w14:defaultImageDpi w14:val="300"/>
  <w15:docId w15:val="{6584B53C-0095-4C5E-8572-955EFE92D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E23"/>
    <w:rPr>
      <w:rFonts w:ascii="Calibri" w:hAnsi="Calibri"/>
      <w:color w:val="2E2E2E" w:themeColor="text1"/>
      <w:sz w:val="18"/>
    </w:rPr>
  </w:style>
  <w:style w:type="paragraph" w:styleId="Heading1">
    <w:name w:val="heading 1"/>
    <w:basedOn w:val="Normal"/>
    <w:next w:val="Normal"/>
    <w:link w:val="Heading1Char"/>
    <w:uiPriority w:val="9"/>
    <w:qFormat/>
    <w:rsid w:val="00D77E23"/>
    <w:pPr>
      <w:keepNext/>
      <w:keepLines/>
      <w:spacing w:before="480"/>
      <w:outlineLvl w:val="0"/>
    </w:pPr>
    <w:rPr>
      <w:rFonts w:asciiTheme="majorHAnsi" w:eastAsiaTheme="majorEastAsia" w:hAnsiTheme="majorHAnsi" w:cstheme="majorBidi"/>
      <w:b/>
      <w:bCs/>
      <w:sz w:val="28"/>
      <w:szCs w:val="32"/>
    </w:rPr>
  </w:style>
  <w:style w:type="paragraph" w:styleId="Heading2">
    <w:name w:val="heading 2"/>
    <w:basedOn w:val="Normal"/>
    <w:next w:val="Normal"/>
    <w:link w:val="Heading2Char"/>
    <w:uiPriority w:val="9"/>
    <w:unhideWhenUsed/>
    <w:qFormat/>
    <w:rsid w:val="00D77E23"/>
    <w:pPr>
      <w:keepNext/>
      <w:keepLines/>
      <w:spacing w:before="200"/>
      <w:outlineLvl w:val="1"/>
    </w:pPr>
    <w:rPr>
      <w:rFonts w:asciiTheme="majorHAnsi" w:eastAsiaTheme="majorEastAsia" w:hAnsiTheme="majorHAnsi" w:cstheme="majorBidi"/>
      <w:b/>
      <w:bCs/>
      <w:color w:val="910D28" w:themeColor="accent1"/>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5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0858BD"/>
    <w:rPr>
      <w:color w:val="2E4448" w:themeColor="accent2" w:themeShade="BF"/>
    </w:rPr>
    <w:tblPr>
      <w:tblStyleRowBandSize w:val="1"/>
      <w:tblStyleColBandSize w:val="1"/>
      <w:tblBorders>
        <w:top w:val="single" w:sz="8" w:space="0" w:color="3E5C61" w:themeColor="accent2"/>
        <w:bottom w:val="single" w:sz="8" w:space="0" w:color="3E5C61" w:themeColor="accent2"/>
      </w:tblBorders>
    </w:tblPr>
    <w:tblStylePr w:type="fir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la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ADD" w:themeFill="accent2" w:themeFillTint="3F"/>
      </w:tcPr>
    </w:tblStylePr>
    <w:tblStylePr w:type="band1Horz">
      <w:tblPr/>
      <w:tcPr>
        <w:tcBorders>
          <w:left w:val="nil"/>
          <w:right w:val="nil"/>
          <w:insideH w:val="nil"/>
          <w:insideV w:val="nil"/>
        </w:tcBorders>
        <w:shd w:val="clear" w:color="auto" w:fill="C9DADD" w:themeFill="accent2" w:themeFillTint="3F"/>
      </w:tcPr>
    </w:tblStylePr>
  </w:style>
  <w:style w:type="table" w:styleId="LightShading-Accent6">
    <w:name w:val="Light Shading Accent 6"/>
    <w:basedOn w:val="TableNormal"/>
    <w:uiPriority w:val="60"/>
    <w:rsid w:val="000858BD"/>
    <w:rPr>
      <w:color w:val="460309" w:themeColor="accent6" w:themeShade="BF"/>
    </w:rPr>
    <w:tblPr>
      <w:tblStyleRowBandSize w:val="1"/>
      <w:tblStyleColBandSize w:val="1"/>
      <w:tblBorders>
        <w:top w:val="single" w:sz="8" w:space="0" w:color="5E050D" w:themeColor="accent6"/>
        <w:bottom w:val="single" w:sz="8" w:space="0" w:color="5E050D" w:themeColor="accent6"/>
      </w:tblBorders>
    </w:tblPr>
    <w:tblStylePr w:type="fir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la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9EA6" w:themeFill="accent6" w:themeFillTint="3F"/>
      </w:tcPr>
    </w:tblStylePr>
    <w:tblStylePr w:type="band1Horz">
      <w:tblPr/>
      <w:tcPr>
        <w:tcBorders>
          <w:left w:val="nil"/>
          <w:right w:val="nil"/>
          <w:insideH w:val="nil"/>
          <w:insideV w:val="nil"/>
        </w:tcBorders>
        <w:shd w:val="clear" w:color="auto" w:fill="FA9EA6" w:themeFill="accent6" w:themeFillTint="3F"/>
      </w:tcPr>
    </w:tblStylePr>
  </w:style>
  <w:style w:type="table" w:styleId="LightShading-Accent3">
    <w:name w:val="Light Shading Accent 3"/>
    <w:basedOn w:val="TableNormal"/>
    <w:uiPriority w:val="60"/>
    <w:rsid w:val="000858BD"/>
    <w:rPr>
      <w:color w:val="7FB0A8" w:themeColor="accent3" w:themeShade="BF"/>
    </w:rPr>
    <w:tblPr>
      <w:tblStyleRowBandSize w:val="1"/>
      <w:tblStyleColBandSize w:val="1"/>
      <w:tblBorders>
        <w:top w:val="single" w:sz="8" w:space="0" w:color="BED7D3" w:themeColor="accent3"/>
        <w:bottom w:val="single" w:sz="8" w:space="0" w:color="BED7D3" w:themeColor="accent3"/>
      </w:tblBorders>
    </w:tblPr>
    <w:tblStylePr w:type="fir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la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5F4" w:themeFill="accent3" w:themeFillTint="3F"/>
      </w:tcPr>
    </w:tblStylePr>
    <w:tblStylePr w:type="band1Horz">
      <w:tblPr/>
      <w:tcPr>
        <w:tcBorders>
          <w:left w:val="nil"/>
          <w:right w:val="nil"/>
          <w:insideH w:val="nil"/>
          <w:insideV w:val="nil"/>
        </w:tcBorders>
        <w:shd w:val="clear" w:color="auto" w:fill="EEF5F4" w:themeFill="accent3" w:themeFillTint="3F"/>
      </w:tcPr>
    </w:tblStylePr>
  </w:style>
  <w:style w:type="table" w:styleId="LightShading-Accent1">
    <w:name w:val="Light Shading Accent 1"/>
    <w:basedOn w:val="TableNormal"/>
    <w:uiPriority w:val="60"/>
    <w:rsid w:val="000858BD"/>
    <w:rPr>
      <w:color w:val="6C091D" w:themeColor="accent1" w:themeShade="BF"/>
    </w:rPr>
    <w:tblPr>
      <w:tblStyleRowBandSize w:val="1"/>
      <w:tblStyleColBandSize w:val="1"/>
      <w:tblBorders>
        <w:top w:val="single" w:sz="8" w:space="0" w:color="910D28" w:themeColor="accent1"/>
        <w:bottom w:val="single" w:sz="8" w:space="0" w:color="910D28" w:themeColor="accent1"/>
      </w:tblBorders>
    </w:tblPr>
    <w:tblStylePr w:type="fir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la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AFBD" w:themeFill="accent1" w:themeFillTint="3F"/>
      </w:tcPr>
    </w:tblStylePr>
    <w:tblStylePr w:type="band1Horz">
      <w:tblPr/>
      <w:tcPr>
        <w:tcBorders>
          <w:left w:val="nil"/>
          <w:right w:val="nil"/>
          <w:insideH w:val="nil"/>
          <w:insideV w:val="nil"/>
        </w:tcBorders>
        <w:shd w:val="clear" w:color="auto" w:fill="F8AFBD" w:themeFill="accent1" w:themeFillTint="3F"/>
      </w:tcPr>
    </w:tblStylePr>
  </w:style>
  <w:style w:type="table" w:styleId="LightShading">
    <w:name w:val="Light Shading"/>
    <w:basedOn w:val="TableNormal"/>
    <w:uiPriority w:val="60"/>
    <w:rsid w:val="000858BD"/>
    <w:rPr>
      <w:color w:val="222222" w:themeColor="text1" w:themeShade="BF"/>
    </w:rPr>
    <w:tblPr>
      <w:tblStyleRowBandSize w:val="1"/>
      <w:tblStyleColBandSize w:val="1"/>
      <w:tblBorders>
        <w:top w:val="single" w:sz="8" w:space="0" w:color="2E2E2E" w:themeColor="text1"/>
        <w:bottom w:val="single" w:sz="8" w:space="0" w:color="2E2E2E" w:themeColor="text1"/>
      </w:tblBorders>
    </w:tblPr>
    <w:tblStylePr w:type="fir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la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BCB" w:themeFill="text1" w:themeFillTint="3F"/>
      </w:tcPr>
    </w:tblStylePr>
    <w:tblStylePr w:type="band1Horz">
      <w:tblPr/>
      <w:tcPr>
        <w:tcBorders>
          <w:left w:val="nil"/>
          <w:right w:val="nil"/>
          <w:insideH w:val="nil"/>
          <w:insideV w:val="nil"/>
        </w:tcBorders>
        <w:shd w:val="clear" w:color="auto" w:fill="CBCBCB" w:themeFill="text1" w:themeFillTint="3F"/>
      </w:tcPr>
    </w:tblStylePr>
  </w:style>
  <w:style w:type="table" w:styleId="LightShading-Accent4">
    <w:name w:val="Light Shading Accent 4"/>
    <w:basedOn w:val="TableNormal"/>
    <w:uiPriority w:val="60"/>
    <w:rsid w:val="000858BD"/>
    <w:rPr>
      <w:color w:val="634221" w:themeColor="accent4" w:themeShade="BF"/>
    </w:rPr>
    <w:tblPr>
      <w:tblStyleRowBandSize w:val="1"/>
      <w:tblStyleColBandSize w:val="1"/>
      <w:tblBorders>
        <w:top w:val="single" w:sz="8" w:space="0" w:color="85592C" w:themeColor="accent4"/>
        <w:bottom w:val="single" w:sz="8" w:space="0" w:color="85592C" w:themeColor="accent4"/>
      </w:tblBorders>
    </w:tblPr>
    <w:tblStylePr w:type="fir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la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D5C1" w:themeFill="accent4" w:themeFillTint="3F"/>
      </w:tcPr>
    </w:tblStylePr>
    <w:tblStylePr w:type="band1Horz">
      <w:tblPr/>
      <w:tcPr>
        <w:tcBorders>
          <w:left w:val="nil"/>
          <w:right w:val="nil"/>
          <w:insideH w:val="nil"/>
          <w:insideV w:val="nil"/>
        </w:tcBorders>
        <w:shd w:val="clear" w:color="auto" w:fill="EAD5C1" w:themeFill="accent4" w:themeFillTint="3F"/>
      </w:tcPr>
    </w:tblStylePr>
  </w:style>
  <w:style w:type="table" w:styleId="LightGrid-Accent2">
    <w:name w:val="Light Grid Accent 2"/>
    <w:basedOn w:val="TableNormal"/>
    <w:uiPriority w:val="62"/>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insideH w:val="single" w:sz="8" w:space="0" w:color="3E5C61" w:themeColor="accent2"/>
        <w:insideV w:val="single" w:sz="8" w:space="0" w:color="3E5C6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18" w:space="0" w:color="3E5C61" w:themeColor="accent2"/>
          <w:right w:val="single" w:sz="8" w:space="0" w:color="3E5C61" w:themeColor="accent2"/>
          <w:insideH w:val="nil"/>
          <w:insideV w:val="single" w:sz="8" w:space="0" w:color="3E5C6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insideH w:val="nil"/>
          <w:insideV w:val="single" w:sz="8" w:space="0" w:color="3E5C6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shd w:val="clear" w:color="auto" w:fill="C9DADD" w:themeFill="accent2" w:themeFillTint="3F"/>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shd w:val="clear" w:color="auto" w:fill="C9DADD" w:themeFill="accent2" w:themeFillTint="3F"/>
      </w:tcPr>
    </w:tblStylePr>
    <w:tblStylePr w:type="band2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tcPr>
    </w:tblStylePr>
  </w:style>
  <w:style w:type="table" w:styleId="LightList-Accent4">
    <w:name w:val="Light List Accent 4"/>
    <w:basedOn w:val="TableNormal"/>
    <w:uiPriority w:val="61"/>
    <w:rsid w:val="000858BD"/>
    <w:tblPr>
      <w:tblStyleRowBandSize w:val="1"/>
      <w:tblStyleColBandSize w:val="1"/>
      <w:tblBorders>
        <w:top w:val="single" w:sz="8" w:space="0" w:color="85592C" w:themeColor="accent4"/>
        <w:left w:val="single" w:sz="8" w:space="0" w:color="85592C" w:themeColor="accent4"/>
        <w:bottom w:val="single" w:sz="8" w:space="0" w:color="85592C" w:themeColor="accent4"/>
        <w:right w:val="single" w:sz="8" w:space="0" w:color="85592C" w:themeColor="accent4"/>
      </w:tblBorders>
    </w:tblPr>
    <w:tblStylePr w:type="firstRow">
      <w:pPr>
        <w:spacing w:before="0" w:after="0" w:line="240" w:lineRule="auto"/>
      </w:pPr>
      <w:rPr>
        <w:b/>
        <w:bCs/>
        <w:color w:val="FFFFFF" w:themeColor="background1"/>
      </w:rPr>
      <w:tblPr/>
      <w:tcPr>
        <w:shd w:val="clear" w:color="auto" w:fill="85592C" w:themeFill="accent4"/>
      </w:tcPr>
    </w:tblStylePr>
    <w:tblStylePr w:type="lastRow">
      <w:pPr>
        <w:spacing w:before="0" w:after="0" w:line="240" w:lineRule="auto"/>
      </w:pPr>
      <w:rPr>
        <w:b/>
        <w:bCs/>
      </w:rPr>
      <w:tblPr/>
      <w:tcPr>
        <w:tcBorders>
          <w:top w:val="double" w:sz="6" w:space="0" w:color="85592C" w:themeColor="accent4"/>
          <w:left w:val="single" w:sz="8" w:space="0" w:color="85592C" w:themeColor="accent4"/>
          <w:bottom w:val="single" w:sz="8" w:space="0" w:color="85592C" w:themeColor="accent4"/>
          <w:right w:val="single" w:sz="8" w:space="0" w:color="85592C" w:themeColor="accent4"/>
        </w:tcBorders>
      </w:tcPr>
    </w:tblStylePr>
    <w:tblStylePr w:type="firstCol">
      <w:rPr>
        <w:b/>
        <w:bCs/>
      </w:rPr>
    </w:tblStylePr>
    <w:tblStylePr w:type="lastCol">
      <w:rPr>
        <w:b/>
        <w:bCs/>
      </w:rPr>
    </w:tblStylePr>
    <w:tblStylePr w:type="band1Vert">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tblStylePr w:type="band1Horz">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style>
  <w:style w:type="table" w:styleId="LightList-Accent3">
    <w:name w:val="Light List Accent 3"/>
    <w:basedOn w:val="TableNormal"/>
    <w:uiPriority w:val="61"/>
    <w:rsid w:val="000858BD"/>
    <w:tblPr>
      <w:tblStyleRowBandSize w:val="1"/>
      <w:tblStyleColBandSize w:val="1"/>
      <w:tblBorders>
        <w:top w:val="single" w:sz="8" w:space="0" w:color="BED7D3" w:themeColor="accent3"/>
        <w:left w:val="single" w:sz="8" w:space="0" w:color="BED7D3" w:themeColor="accent3"/>
        <w:bottom w:val="single" w:sz="8" w:space="0" w:color="BED7D3" w:themeColor="accent3"/>
        <w:right w:val="single" w:sz="8" w:space="0" w:color="BED7D3" w:themeColor="accent3"/>
      </w:tblBorders>
    </w:tblPr>
    <w:tblStylePr w:type="firstRow">
      <w:pPr>
        <w:spacing w:before="0" w:after="0" w:line="240" w:lineRule="auto"/>
      </w:pPr>
      <w:rPr>
        <w:b/>
        <w:bCs/>
        <w:color w:val="FFFFFF" w:themeColor="background1"/>
      </w:rPr>
      <w:tblPr/>
      <w:tcPr>
        <w:shd w:val="clear" w:color="auto" w:fill="BED7D3" w:themeFill="accent3"/>
      </w:tcPr>
    </w:tblStylePr>
    <w:tblStylePr w:type="lastRow">
      <w:pPr>
        <w:spacing w:before="0" w:after="0" w:line="240" w:lineRule="auto"/>
      </w:pPr>
      <w:rPr>
        <w:b/>
        <w:bCs/>
      </w:rPr>
      <w:tblPr/>
      <w:tcPr>
        <w:tcBorders>
          <w:top w:val="double" w:sz="6" w:space="0" w:color="BED7D3" w:themeColor="accent3"/>
          <w:left w:val="single" w:sz="8" w:space="0" w:color="BED7D3" w:themeColor="accent3"/>
          <w:bottom w:val="single" w:sz="8" w:space="0" w:color="BED7D3" w:themeColor="accent3"/>
          <w:right w:val="single" w:sz="8" w:space="0" w:color="BED7D3" w:themeColor="accent3"/>
        </w:tcBorders>
      </w:tcPr>
    </w:tblStylePr>
    <w:tblStylePr w:type="firstCol">
      <w:rPr>
        <w:b/>
        <w:bCs/>
      </w:rPr>
    </w:tblStylePr>
    <w:tblStylePr w:type="lastCol">
      <w:rPr>
        <w:b/>
        <w:bCs/>
      </w:rPr>
    </w:tblStylePr>
    <w:tblStylePr w:type="band1Vert">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tblStylePr w:type="band1Horz">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style>
  <w:style w:type="table" w:styleId="LightList-Accent2">
    <w:name w:val="Light List Accent 2"/>
    <w:basedOn w:val="TableNormal"/>
    <w:uiPriority w:val="61"/>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tblBorders>
    </w:tblPr>
    <w:tblStylePr w:type="firstRow">
      <w:pPr>
        <w:spacing w:before="0" w:after="0" w:line="240" w:lineRule="auto"/>
      </w:pPr>
      <w:rPr>
        <w:b/>
        <w:bCs/>
        <w:color w:val="FFFFFF" w:themeColor="background1"/>
      </w:rPr>
      <w:tblPr/>
      <w:tcPr>
        <w:shd w:val="clear" w:color="auto" w:fill="3E5C61" w:themeFill="accent2"/>
      </w:tcPr>
    </w:tblStylePr>
    <w:tblStylePr w:type="lastRow">
      <w:pPr>
        <w:spacing w:before="0" w:after="0" w:line="240" w:lineRule="auto"/>
      </w:pPr>
      <w:rPr>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tcBorders>
      </w:tcPr>
    </w:tblStylePr>
    <w:tblStylePr w:type="firstCol">
      <w:rPr>
        <w:b/>
        <w:bCs/>
      </w:rPr>
    </w:tblStylePr>
    <w:tblStylePr w:type="lastCol">
      <w:rPr>
        <w:b/>
        <w:bCs/>
      </w:r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style>
  <w:style w:type="table" w:styleId="LightList-Accent1">
    <w:name w:val="Light List Accent 1"/>
    <w:basedOn w:val="TableNormal"/>
    <w:uiPriority w:val="61"/>
    <w:rsid w:val="000858BD"/>
    <w:tblPr>
      <w:tblStyleRowBandSize w:val="1"/>
      <w:tblStyleColBandSize w:val="1"/>
      <w:tblBorders>
        <w:top w:val="single" w:sz="8" w:space="0" w:color="910D28" w:themeColor="accent1"/>
        <w:left w:val="single" w:sz="8" w:space="0" w:color="910D28" w:themeColor="accent1"/>
        <w:bottom w:val="single" w:sz="8" w:space="0" w:color="910D28" w:themeColor="accent1"/>
        <w:right w:val="single" w:sz="8" w:space="0" w:color="910D28" w:themeColor="accent1"/>
      </w:tblBorders>
    </w:tblPr>
    <w:tblStylePr w:type="firstRow">
      <w:pPr>
        <w:spacing w:before="0" w:after="0" w:line="240" w:lineRule="auto"/>
      </w:pPr>
      <w:rPr>
        <w:b/>
        <w:bCs/>
        <w:color w:val="FFFFFF" w:themeColor="background1"/>
      </w:rPr>
      <w:tblPr/>
      <w:tcPr>
        <w:shd w:val="clear" w:color="auto" w:fill="910D28" w:themeFill="accent1"/>
      </w:tcPr>
    </w:tblStylePr>
    <w:tblStylePr w:type="lastRow">
      <w:pPr>
        <w:spacing w:before="0" w:after="0" w:line="240" w:lineRule="auto"/>
      </w:pPr>
      <w:rPr>
        <w:b/>
        <w:bCs/>
      </w:rPr>
      <w:tblPr/>
      <w:tcPr>
        <w:tcBorders>
          <w:top w:val="double" w:sz="6" w:space="0" w:color="910D28" w:themeColor="accent1"/>
          <w:left w:val="single" w:sz="8" w:space="0" w:color="910D28" w:themeColor="accent1"/>
          <w:bottom w:val="single" w:sz="8" w:space="0" w:color="910D28" w:themeColor="accent1"/>
          <w:right w:val="single" w:sz="8" w:space="0" w:color="910D28" w:themeColor="accent1"/>
        </w:tcBorders>
      </w:tcPr>
    </w:tblStylePr>
    <w:tblStylePr w:type="firstCol">
      <w:rPr>
        <w:b/>
        <w:bCs/>
      </w:rPr>
    </w:tblStylePr>
    <w:tblStylePr w:type="lastCol">
      <w:rPr>
        <w:b/>
        <w:bCs/>
      </w:rPr>
    </w:tblStylePr>
    <w:tblStylePr w:type="band1Vert">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tblStylePr w:type="band1Horz">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style>
  <w:style w:type="table" w:styleId="MediumShading1-Accent4">
    <w:name w:val="Medium Shading 1 Accent 4"/>
    <w:basedOn w:val="TableNormal"/>
    <w:uiPriority w:val="63"/>
    <w:rsid w:val="000858BD"/>
    <w:tblPr>
      <w:tblStyleRowBandSize w:val="1"/>
      <w:tblStyleColBandSize w:val="1"/>
      <w:tbl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single" w:sz="8" w:space="0" w:color="C18243" w:themeColor="accent4" w:themeTint="BF"/>
      </w:tblBorders>
    </w:tblPr>
    <w:tblStylePr w:type="firstRow">
      <w:pPr>
        <w:spacing w:before="0" w:after="0" w:line="240" w:lineRule="auto"/>
      </w:pPr>
      <w:rPr>
        <w:b/>
        <w:bCs/>
        <w:color w:val="FFFFFF" w:themeColor="background1"/>
      </w:rPr>
      <w:tblPr/>
      <w:tcPr>
        <w:tc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shd w:val="clear" w:color="auto" w:fill="85592C" w:themeFill="accent4"/>
      </w:tcPr>
    </w:tblStylePr>
    <w:tblStylePr w:type="lastRow">
      <w:pPr>
        <w:spacing w:before="0" w:after="0" w:line="240" w:lineRule="auto"/>
      </w:pPr>
      <w:rPr>
        <w:b/>
        <w:bCs/>
      </w:rPr>
      <w:tblPr/>
      <w:tcPr>
        <w:tcBorders>
          <w:top w:val="double" w:sz="6"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tcPr>
    </w:tblStylePr>
    <w:tblStylePr w:type="firstCol">
      <w:rPr>
        <w:b/>
        <w:bCs/>
      </w:rPr>
    </w:tblStylePr>
    <w:tblStylePr w:type="lastCol">
      <w:rPr>
        <w:b/>
        <w:bCs/>
      </w:rPr>
    </w:tblStylePr>
    <w:tblStylePr w:type="band1Vert">
      <w:tblPr/>
      <w:tcPr>
        <w:shd w:val="clear" w:color="auto" w:fill="EAD5C1" w:themeFill="accent4" w:themeFillTint="3F"/>
      </w:tcPr>
    </w:tblStylePr>
    <w:tblStylePr w:type="band1Horz">
      <w:tblPr/>
      <w:tcPr>
        <w:tcBorders>
          <w:insideH w:val="nil"/>
          <w:insideV w:val="nil"/>
        </w:tcBorders>
        <w:shd w:val="clear" w:color="auto" w:fill="EAD5C1"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tblBorders>
    </w:tblPr>
    <w:tblStylePr w:type="firstRow">
      <w:pPr>
        <w:spacing w:before="0" w:after="0" w:line="240" w:lineRule="auto"/>
      </w:pPr>
      <w:rPr>
        <w:b/>
        <w:bCs/>
        <w:color w:val="FFFFFF" w:themeColor="background1"/>
      </w:rPr>
      <w:tblPr/>
      <w:tcPr>
        <w:tc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shd w:val="clear" w:color="auto" w:fill="BED7D3" w:themeFill="accent3"/>
      </w:tcPr>
    </w:tblStylePr>
    <w:tblStylePr w:type="lastRow">
      <w:pPr>
        <w:spacing w:before="0" w:after="0" w:line="240" w:lineRule="auto"/>
      </w:pPr>
      <w:rPr>
        <w:b/>
        <w:bCs/>
      </w:rPr>
      <w:tblPr/>
      <w:tcPr>
        <w:tcBorders>
          <w:top w:val="double" w:sz="6"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tcPr>
    </w:tblStylePr>
    <w:tblStylePr w:type="firstCol">
      <w:rPr>
        <w:b/>
        <w:bCs/>
      </w:rPr>
    </w:tblStylePr>
    <w:tblStylePr w:type="lastCol">
      <w:rPr>
        <w:b/>
        <w:bCs/>
      </w:rPr>
    </w:tblStylePr>
    <w:tblStylePr w:type="band1Vert">
      <w:tblPr/>
      <w:tcPr>
        <w:shd w:val="clear" w:color="auto" w:fill="EEF5F4" w:themeFill="accent3" w:themeFillTint="3F"/>
      </w:tcPr>
    </w:tblStylePr>
    <w:tblStylePr w:type="band1Horz">
      <w:tblPr/>
      <w:tcPr>
        <w:tcBorders>
          <w:insideH w:val="nil"/>
          <w:insideV w:val="nil"/>
        </w:tcBorders>
        <w:shd w:val="clear" w:color="auto" w:fill="EEF5F4"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tblBorders>
    </w:tblPr>
    <w:tblStylePr w:type="firstRow">
      <w:pPr>
        <w:spacing w:before="0" w:after="0" w:line="240" w:lineRule="auto"/>
      </w:pPr>
      <w:rPr>
        <w:b/>
        <w:bCs/>
        <w:color w:val="FFFFFF" w:themeColor="background1"/>
      </w:rPr>
      <w:tblPr/>
      <w:tcPr>
        <w:tc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shd w:val="clear" w:color="auto" w:fill="3E5C61" w:themeFill="accent2"/>
      </w:tcPr>
    </w:tblStylePr>
    <w:tblStylePr w:type="lastRow">
      <w:pPr>
        <w:spacing w:before="0" w:after="0" w:line="240" w:lineRule="auto"/>
      </w:pPr>
      <w:rPr>
        <w:b/>
        <w:bCs/>
      </w:rPr>
      <w:tblPr/>
      <w:tcPr>
        <w:tcBorders>
          <w:top w:val="double" w:sz="6"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ADD" w:themeFill="accent2" w:themeFillTint="3F"/>
      </w:tcPr>
    </w:tblStylePr>
    <w:tblStylePr w:type="band1Horz">
      <w:tblPr/>
      <w:tcPr>
        <w:tcBorders>
          <w:insideH w:val="nil"/>
          <w:insideV w:val="nil"/>
        </w:tcBorders>
        <w:shd w:val="clear" w:color="auto" w:fill="C9DADD" w:themeFill="accent2"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858BD"/>
    <w:tblPr>
      <w:tblStyleRowBandSize w:val="1"/>
      <w:tblStyleColBandSize w:val="1"/>
      <w:tbl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single" w:sz="8" w:space="0" w:color="E2143E" w:themeColor="accent1" w:themeTint="BF"/>
      </w:tblBorders>
    </w:tblPr>
    <w:tblStylePr w:type="firstRow">
      <w:pPr>
        <w:spacing w:before="0" w:after="0" w:line="240" w:lineRule="auto"/>
      </w:pPr>
      <w:rPr>
        <w:b/>
        <w:bCs/>
        <w:color w:val="FFFFFF" w:themeColor="background1"/>
      </w:rPr>
      <w:tblPr/>
      <w:tcPr>
        <w:tc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shd w:val="clear" w:color="auto" w:fill="910D28" w:themeFill="accent1"/>
      </w:tcPr>
    </w:tblStylePr>
    <w:tblStylePr w:type="lastRow">
      <w:pPr>
        <w:spacing w:before="0" w:after="0" w:line="240" w:lineRule="auto"/>
      </w:pPr>
      <w:rPr>
        <w:b/>
        <w:bCs/>
      </w:rPr>
      <w:tblPr/>
      <w:tcPr>
        <w:tcBorders>
          <w:top w:val="double" w:sz="6"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AFBD" w:themeFill="accent1" w:themeFillTint="3F"/>
      </w:tcPr>
    </w:tblStylePr>
    <w:tblStylePr w:type="band1Horz">
      <w:tblPr/>
      <w:tcPr>
        <w:tcBorders>
          <w:insideH w:val="nil"/>
          <w:insideV w:val="nil"/>
        </w:tcBorders>
        <w:shd w:val="clear" w:color="auto" w:fill="F8AFBD" w:themeFill="accent1" w:themeFillTint="3F"/>
      </w:tcPr>
    </w:tblStylePr>
    <w:tblStylePr w:type="band2Horz">
      <w:tblPr/>
      <w:tcPr>
        <w:tcBorders>
          <w:insideH w:val="nil"/>
          <w:insideV w:val="nil"/>
        </w:tcBorders>
      </w:tcPr>
    </w:tblStylePr>
  </w:style>
  <w:style w:type="table" w:styleId="MediumShading1">
    <w:name w:val="Medium Shading 1"/>
    <w:basedOn w:val="TableNormal"/>
    <w:uiPriority w:val="63"/>
    <w:rsid w:val="000858BD"/>
    <w:tblPr>
      <w:tblStyleRowBandSize w:val="1"/>
      <w:tblStyleColBandSize w:val="1"/>
      <w:tbl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single" w:sz="8" w:space="0" w:color="626262" w:themeColor="text1" w:themeTint="BF"/>
      </w:tblBorders>
    </w:tblPr>
    <w:tblStylePr w:type="firstRow">
      <w:pPr>
        <w:spacing w:before="0" w:after="0" w:line="240" w:lineRule="auto"/>
      </w:pPr>
      <w:rPr>
        <w:b/>
        <w:bCs/>
        <w:color w:val="FFFFFF" w:themeColor="background1"/>
      </w:rPr>
      <w:tblPr/>
      <w:tcPr>
        <w:tc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shd w:val="clear" w:color="auto" w:fill="2E2E2E" w:themeFill="text1"/>
      </w:tcPr>
    </w:tblStylePr>
    <w:tblStylePr w:type="lastRow">
      <w:pPr>
        <w:spacing w:before="0" w:after="0" w:line="240" w:lineRule="auto"/>
      </w:pPr>
      <w:rPr>
        <w:b/>
        <w:bCs/>
      </w:rPr>
      <w:tblPr/>
      <w:tcPr>
        <w:tcBorders>
          <w:top w:val="double" w:sz="6"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tcPr>
    </w:tblStylePr>
    <w:tblStylePr w:type="firstCol">
      <w:rPr>
        <w:b/>
        <w:bCs/>
      </w:rPr>
    </w:tblStylePr>
    <w:tblStylePr w:type="lastCol">
      <w:rPr>
        <w:b/>
        <w:bCs/>
      </w:rPr>
    </w:tblStylePr>
    <w:tblStylePr w:type="band1Vert">
      <w:tblPr/>
      <w:tcPr>
        <w:shd w:val="clear" w:color="auto" w:fill="CBCBCB" w:themeFill="text1" w:themeFillTint="3F"/>
      </w:tcPr>
    </w:tblStylePr>
    <w:tblStylePr w:type="band1Horz">
      <w:tblPr/>
      <w:tcPr>
        <w:tcBorders>
          <w:insideH w:val="nil"/>
          <w:insideV w:val="nil"/>
        </w:tcBorders>
        <w:shd w:val="clear" w:color="auto" w:fill="CBCBCB" w:themeFill="text1"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E050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E050D" w:themeFill="accent6"/>
      </w:tcPr>
    </w:tblStylePr>
    <w:tblStylePr w:type="lastCol">
      <w:rPr>
        <w:b/>
        <w:bCs/>
        <w:color w:val="FFFFFF" w:themeColor="background1"/>
      </w:rPr>
      <w:tblPr/>
      <w:tcPr>
        <w:tcBorders>
          <w:left w:val="nil"/>
          <w:right w:val="nil"/>
          <w:insideH w:val="nil"/>
          <w:insideV w:val="nil"/>
        </w:tcBorders>
        <w:shd w:val="clear" w:color="auto" w:fill="5E050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C1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1C1C1" w:themeFill="accent5"/>
      </w:tcPr>
    </w:tblStylePr>
    <w:tblStylePr w:type="lastCol">
      <w:rPr>
        <w:b/>
        <w:bCs/>
        <w:color w:val="FFFFFF" w:themeColor="background1"/>
      </w:rPr>
      <w:tblPr/>
      <w:tcPr>
        <w:tcBorders>
          <w:left w:val="nil"/>
          <w:right w:val="nil"/>
          <w:insideH w:val="nil"/>
          <w:insideV w:val="nil"/>
        </w:tcBorders>
        <w:shd w:val="clear" w:color="auto" w:fill="C1C1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592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592C" w:themeFill="accent4"/>
      </w:tcPr>
    </w:tblStylePr>
    <w:tblStylePr w:type="lastCol">
      <w:rPr>
        <w:b/>
        <w:bCs/>
        <w:color w:val="FFFFFF" w:themeColor="background1"/>
      </w:rPr>
      <w:tblPr/>
      <w:tcPr>
        <w:tcBorders>
          <w:left w:val="nil"/>
          <w:right w:val="nil"/>
          <w:insideH w:val="nil"/>
          <w:insideV w:val="nil"/>
        </w:tcBorders>
        <w:shd w:val="clear" w:color="auto" w:fill="85592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D7D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D7D3" w:themeFill="accent3"/>
      </w:tcPr>
    </w:tblStylePr>
    <w:tblStylePr w:type="lastCol">
      <w:rPr>
        <w:b/>
        <w:bCs/>
        <w:color w:val="FFFFFF" w:themeColor="background1"/>
      </w:rPr>
      <w:tblPr/>
      <w:tcPr>
        <w:tcBorders>
          <w:left w:val="nil"/>
          <w:right w:val="nil"/>
          <w:insideH w:val="nil"/>
          <w:insideV w:val="nil"/>
        </w:tcBorders>
        <w:shd w:val="clear" w:color="auto" w:fill="BED7D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E5C6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E5C61" w:themeFill="accent2"/>
      </w:tcPr>
    </w:tblStylePr>
    <w:tblStylePr w:type="lastCol">
      <w:rPr>
        <w:b/>
        <w:bCs/>
        <w:color w:val="FFFFFF" w:themeColor="background1"/>
      </w:rPr>
      <w:tblPr/>
      <w:tcPr>
        <w:tcBorders>
          <w:left w:val="nil"/>
          <w:right w:val="nil"/>
          <w:insideH w:val="nil"/>
          <w:insideV w:val="nil"/>
        </w:tcBorders>
        <w:shd w:val="clear" w:color="auto" w:fill="3E5C6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2">
    <w:name w:val="Medium Grid 1 Accent 2"/>
    <w:basedOn w:val="TableNormal"/>
    <w:uiPriority w:val="67"/>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insideV w:val="single" w:sz="8" w:space="0" w:color="608E96" w:themeColor="accent2" w:themeTint="BF"/>
      </w:tblBorders>
    </w:tblPr>
    <w:tcPr>
      <w:shd w:val="clear" w:color="auto" w:fill="C9DADD" w:themeFill="accent2" w:themeFillTint="3F"/>
    </w:tcPr>
    <w:tblStylePr w:type="firstRow">
      <w:rPr>
        <w:b/>
        <w:bCs/>
      </w:rPr>
    </w:tblStylePr>
    <w:tblStylePr w:type="lastRow">
      <w:rPr>
        <w:b/>
        <w:bCs/>
      </w:rPr>
      <w:tblPr/>
      <w:tcPr>
        <w:tcBorders>
          <w:top w:val="single" w:sz="18" w:space="0" w:color="608E96" w:themeColor="accent2" w:themeTint="BF"/>
        </w:tcBorders>
      </w:tcPr>
    </w:tblStylePr>
    <w:tblStylePr w:type="firstCol">
      <w:rPr>
        <w:b/>
        <w:bCs/>
      </w:rPr>
    </w:tblStylePr>
    <w:tblStylePr w:type="lastCol">
      <w:rPr>
        <w:b/>
        <w:bCs/>
      </w:rPr>
    </w:tblStylePr>
    <w:tblStylePr w:type="band1Vert">
      <w:tblPr/>
      <w:tcPr>
        <w:shd w:val="clear" w:color="auto" w:fill="94B5BA" w:themeFill="accent2" w:themeFillTint="7F"/>
      </w:tcPr>
    </w:tblStylePr>
    <w:tblStylePr w:type="band1Horz">
      <w:tblPr/>
      <w:tcPr>
        <w:shd w:val="clear" w:color="auto" w:fill="94B5BA" w:themeFill="accent2" w:themeFillTint="7F"/>
      </w:tcPr>
    </w:tblStylePr>
  </w:style>
  <w:style w:type="table" w:styleId="MediumGrid1-Accent3">
    <w:name w:val="Medium Grid 1 Accent 3"/>
    <w:basedOn w:val="TableNormal"/>
    <w:uiPriority w:val="67"/>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insideV w:val="single" w:sz="8" w:space="0" w:color="CEE1DE" w:themeColor="accent3" w:themeTint="BF"/>
      </w:tblBorders>
    </w:tblPr>
    <w:tcPr>
      <w:shd w:val="clear" w:color="auto" w:fill="EEF5F4" w:themeFill="accent3" w:themeFillTint="3F"/>
    </w:tcPr>
    <w:tblStylePr w:type="firstRow">
      <w:rPr>
        <w:b/>
        <w:bCs/>
      </w:rPr>
    </w:tblStylePr>
    <w:tblStylePr w:type="lastRow">
      <w:rPr>
        <w:b/>
        <w:bCs/>
      </w:rPr>
      <w:tblPr/>
      <w:tcPr>
        <w:tcBorders>
          <w:top w:val="single" w:sz="18" w:space="0" w:color="CEE1DE" w:themeColor="accent3" w:themeTint="BF"/>
        </w:tcBorders>
      </w:tcPr>
    </w:tblStylePr>
    <w:tblStylePr w:type="firstCol">
      <w:rPr>
        <w:b/>
        <w:bCs/>
      </w:rPr>
    </w:tblStylePr>
    <w:tblStylePr w:type="lastCol">
      <w:rPr>
        <w:b/>
        <w:bCs/>
      </w:rPr>
    </w:tblStylePr>
    <w:tblStylePr w:type="band1Vert">
      <w:tblPr/>
      <w:tcPr>
        <w:shd w:val="clear" w:color="auto" w:fill="DEEBE9" w:themeFill="accent3" w:themeFillTint="7F"/>
      </w:tcPr>
    </w:tblStylePr>
    <w:tblStylePr w:type="band1Horz">
      <w:tblPr/>
      <w:tcPr>
        <w:shd w:val="clear" w:color="auto" w:fill="DEEBE9" w:themeFill="accent3" w:themeFillTint="7F"/>
      </w:tcPr>
    </w:tblStylePr>
  </w:style>
  <w:style w:type="table" w:styleId="MediumGrid2-Accent5">
    <w:name w:val="Medium Grid 2 Accent 5"/>
    <w:basedOn w:val="TableNormal"/>
    <w:uiPriority w:val="68"/>
    <w:rsid w:val="000858BD"/>
    <w:rPr>
      <w:rFonts w:asciiTheme="majorHAnsi" w:eastAsiaTheme="majorEastAsia" w:hAnsiTheme="majorHAnsi" w:cstheme="majorBidi"/>
      <w:color w:val="2E2E2E" w:themeColor="text1"/>
    </w:rPr>
    <w:tblPr>
      <w:tblStyleRowBandSize w:val="1"/>
      <w:tblStyleColBandSize w:val="1"/>
      <w:tblBorders>
        <w:top w:val="single" w:sz="8" w:space="0" w:color="C1C1C1" w:themeColor="accent5"/>
        <w:left w:val="single" w:sz="8" w:space="0" w:color="C1C1C1" w:themeColor="accent5"/>
        <w:bottom w:val="single" w:sz="8" w:space="0" w:color="C1C1C1" w:themeColor="accent5"/>
        <w:right w:val="single" w:sz="8" w:space="0" w:color="C1C1C1" w:themeColor="accent5"/>
        <w:insideH w:val="single" w:sz="8" w:space="0" w:color="C1C1C1" w:themeColor="accent5"/>
        <w:insideV w:val="single" w:sz="8" w:space="0" w:color="C1C1C1" w:themeColor="accent5"/>
      </w:tblBorders>
    </w:tblPr>
    <w:tcPr>
      <w:shd w:val="clear" w:color="auto" w:fill="EFEFEF" w:themeFill="accent5" w:themeFillTint="3F"/>
    </w:tcPr>
    <w:tblStylePr w:type="firstRow">
      <w:rPr>
        <w:b/>
        <w:bCs/>
        <w:color w:val="2E2E2E" w:themeColor="text1"/>
      </w:rPr>
      <w:tblPr/>
      <w:tcPr>
        <w:shd w:val="clear" w:color="auto" w:fill="F8F8F8" w:themeFill="accent5" w:themeFillTint="19"/>
      </w:tcPr>
    </w:tblStylePr>
    <w:tblStylePr w:type="lastRow">
      <w:rPr>
        <w:b/>
        <w:bCs/>
        <w:color w:val="2E2E2E" w:themeColor="text1"/>
      </w:rPr>
      <w:tblPr/>
      <w:tcPr>
        <w:tcBorders>
          <w:top w:val="single" w:sz="12" w:space="0" w:color="2E2E2E" w:themeColor="text1"/>
          <w:left w:val="nil"/>
          <w:bottom w:val="nil"/>
          <w:right w:val="nil"/>
          <w:insideH w:val="nil"/>
          <w:insideV w:val="nil"/>
        </w:tcBorders>
        <w:shd w:val="clear" w:color="auto" w:fill="FFFFFF" w:themeFill="background1"/>
      </w:tcPr>
    </w:tblStylePr>
    <w:tblStylePr w:type="firstCol">
      <w:rPr>
        <w:b/>
        <w:bCs/>
        <w:color w:val="2E2E2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E2E2E" w:themeColor="text1"/>
      </w:rPr>
      <w:tblPr/>
      <w:tcPr>
        <w:tcBorders>
          <w:top w:val="nil"/>
          <w:left w:val="nil"/>
          <w:bottom w:val="nil"/>
          <w:right w:val="nil"/>
          <w:insideH w:val="nil"/>
          <w:insideV w:val="nil"/>
        </w:tcBorders>
        <w:shd w:val="clear" w:color="auto" w:fill="F2F2F2" w:themeFill="accent5" w:themeFillTint="33"/>
      </w:tcPr>
    </w:tblStylePr>
    <w:tblStylePr w:type="band1Vert">
      <w:tblPr/>
      <w:tcPr>
        <w:shd w:val="clear" w:color="auto" w:fill="E0E0E0" w:themeFill="accent5" w:themeFillTint="7F"/>
      </w:tcPr>
    </w:tblStylePr>
    <w:tblStylePr w:type="band1Horz">
      <w:tblPr/>
      <w:tcPr>
        <w:tcBorders>
          <w:insideH w:val="single" w:sz="6" w:space="0" w:color="C1C1C1" w:themeColor="accent5"/>
          <w:insideV w:val="single" w:sz="6" w:space="0" w:color="C1C1C1" w:themeColor="accent5"/>
        </w:tcBorders>
        <w:shd w:val="clear" w:color="auto" w:fill="E0E0E0" w:themeFill="accent5" w:themeFillTint="7F"/>
      </w:tcPr>
    </w:tblStylePr>
    <w:tblStylePr w:type="nwCell">
      <w:tblPr/>
      <w:tcPr>
        <w:shd w:val="clear" w:color="auto" w:fill="FFFFFF" w:themeFill="background1"/>
      </w:tcPr>
    </w:tblStylePr>
  </w:style>
  <w:style w:type="table" w:styleId="DarkList">
    <w:name w:val="Dark List"/>
    <w:basedOn w:val="TableNormal"/>
    <w:uiPriority w:val="70"/>
    <w:rsid w:val="000858BD"/>
    <w:rPr>
      <w:color w:val="FFFFFF" w:themeColor="background1"/>
    </w:rPr>
    <w:tblPr>
      <w:tblStyleRowBandSize w:val="1"/>
      <w:tblStyleColBandSize w:val="1"/>
    </w:tblPr>
    <w:tcPr>
      <w:shd w:val="clear" w:color="auto" w:fill="2E2E2E" w:themeFill="text1"/>
    </w:tcPr>
    <w:tblStylePr w:type="firstRow">
      <w:rPr>
        <w:b/>
        <w:bCs/>
      </w:rPr>
      <w:tblPr/>
      <w:tcPr>
        <w:tcBorders>
          <w:top w:val="nil"/>
          <w:left w:val="nil"/>
          <w:bottom w:val="single" w:sz="18" w:space="0" w:color="FFFFFF" w:themeColor="background1"/>
          <w:right w:val="nil"/>
          <w:insideH w:val="nil"/>
          <w:insideV w:val="nil"/>
        </w:tcBorders>
        <w:shd w:val="clear" w:color="auto" w:fill="2E2E2E" w:themeFill="text1"/>
      </w:tcPr>
    </w:tblStylePr>
    <w:tblStylePr w:type="lastRow">
      <w:tblPr/>
      <w:tcPr>
        <w:tcBorders>
          <w:top w:val="single" w:sz="18" w:space="0" w:color="FFFFFF" w:themeColor="background1"/>
          <w:left w:val="nil"/>
          <w:bottom w:val="nil"/>
          <w:right w:val="nil"/>
          <w:insideH w:val="nil"/>
          <w:insideV w:val="nil"/>
        </w:tcBorders>
        <w:shd w:val="clear" w:color="auto" w:fill="161616"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22222"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22222" w:themeFill="text1" w:themeFillShade="BF"/>
      </w:tcPr>
    </w:tblStylePr>
    <w:tblStylePr w:type="band1Vert">
      <w:tblPr/>
      <w:tcPr>
        <w:tcBorders>
          <w:top w:val="nil"/>
          <w:left w:val="nil"/>
          <w:bottom w:val="nil"/>
          <w:right w:val="nil"/>
          <w:insideH w:val="nil"/>
          <w:insideV w:val="nil"/>
        </w:tcBorders>
        <w:shd w:val="clear" w:color="auto" w:fill="222222" w:themeFill="text1" w:themeFillShade="BF"/>
      </w:tcPr>
    </w:tblStylePr>
    <w:tblStylePr w:type="band1Horz">
      <w:tblPr/>
      <w:tcPr>
        <w:tcBorders>
          <w:top w:val="nil"/>
          <w:left w:val="nil"/>
          <w:bottom w:val="nil"/>
          <w:right w:val="nil"/>
          <w:insideH w:val="nil"/>
          <w:insideV w:val="nil"/>
        </w:tcBorders>
        <w:shd w:val="clear" w:color="auto" w:fill="222222" w:themeFill="text1" w:themeFillShade="BF"/>
      </w:tcPr>
    </w:tblStylePr>
  </w:style>
  <w:style w:type="table" w:styleId="ColorfulShading-Accent2">
    <w:name w:val="Colorful Shading Accent 2"/>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3E5C61" w:themeColor="accent2"/>
        <w:bottom w:val="single" w:sz="4" w:space="0" w:color="3E5C61" w:themeColor="accent2"/>
        <w:right w:val="single" w:sz="4" w:space="0" w:color="3E5C61" w:themeColor="accent2"/>
        <w:insideH w:val="single" w:sz="4" w:space="0" w:color="FFFFFF" w:themeColor="background1"/>
        <w:insideV w:val="single" w:sz="4" w:space="0" w:color="FFFFFF" w:themeColor="background1"/>
      </w:tblBorders>
    </w:tblPr>
    <w:tcPr>
      <w:shd w:val="clear" w:color="auto" w:fill="E9F0F1" w:themeFill="accent2"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373A" w:themeFill="accent2" w:themeFillShade="99"/>
      </w:tcPr>
    </w:tblStylePr>
    <w:tblStylePr w:type="firstCol">
      <w:rPr>
        <w:color w:val="FFFFFF" w:themeColor="background1"/>
      </w:rPr>
      <w:tblPr/>
      <w:tcPr>
        <w:tcBorders>
          <w:top w:val="nil"/>
          <w:left w:val="nil"/>
          <w:bottom w:val="nil"/>
          <w:right w:val="nil"/>
          <w:insideH w:val="single" w:sz="4" w:space="0" w:color="25373A" w:themeColor="accent2" w:themeShade="99"/>
          <w:insideV w:val="nil"/>
        </w:tcBorders>
        <w:shd w:val="clear" w:color="auto" w:fill="25373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5373A" w:themeFill="accent2" w:themeFillShade="99"/>
      </w:tcPr>
    </w:tblStylePr>
    <w:tblStylePr w:type="band1Vert">
      <w:tblPr/>
      <w:tcPr>
        <w:shd w:val="clear" w:color="auto" w:fill="A9C3C8" w:themeFill="accent2" w:themeFillTint="66"/>
      </w:tcPr>
    </w:tblStylePr>
    <w:tblStylePr w:type="band1Horz">
      <w:tblPr/>
      <w:tcPr>
        <w:shd w:val="clear" w:color="auto" w:fill="94B5BA" w:themeFill="accent2" w:themeFillTint="7F"/>
      </w:tcPr>
    </w:tblStylePr>
    <w:tblStylePr w:type="neCell">
      <w:rPr>
        <w:color w:val="2E2E2E" w:themeColor="text1"/>
      </w:rPr>
    </w:tblStylePr>
    <w:tblStylePr w:type="nwCell">
      <w:rPr>
        <w:color w:val="2E2E2E" w:themeColor="text1"/>
      </w:rPr>
    </w:tblStylePr>
  </w:style>
  <w:style w:type="table" w:styleId="ColorfulShading-Accent1">
    <w:name w:val="Colorful Shading Accent 1"/>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910D28" w:themeColor="accent1"/>
        <w:bottom w:val="single" w:sz="4" w:space="0" w:color="910D28" w:themeColor="accent1"/>
        <w:right w:val="single" w:sz="4" w:space="0" w:color="910D28" w:themeColor="accent1"/>
        <w:insideH w:val="single" w:sz="4" w:space="0" w:color="FFFFFF" w:themeColor="background1"/>
        <w:insideV w:val="single" w:sz="4" w:space="0" w:color="FFFFFF" w:themeColor="background1"/>
      </w:tblBorders>
    </w:tblPr>
    <w:tcPr>
      <w:shd w:val="clear" w:color="auto" w:fill="FCDFE5" w:themeFill="accent1"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0717" w:themeFill="accent1" w:themeFillShade="99"/>
      </w:tcPr>
    </w:tblStylePr>
    <w:tblStylePr w:type="firstCol">
      <w:rPr>
        <w:color w:val="FFFFFF" w:themeColor="background1"/>
      </w:rPr>
      <w:tblPr/>
      <w:tcPr>
        <w:tcBorders>
          <w:top w:val="nil"/>
          <w:left w:val="nil"/>
          <w:bottom w:val="nil"/>
          <w:right w:val="nil"/>
          <w:insideH w:val="single" w:sz="4" w:space="0" w:color="560717" w:themeColor="accent1" w:themeShade="99"/>
          <w:insideV w:val="nil"/>
        </w:tcBorders>
        <w:shd w:val="clear" w:color="auto" w:fill="56071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60717" w:themeFill="accent1" w:themeFillShade="99"/>
      </w:tcPr>
    </w:tblStylePr>
    <w:tblStylePr w:type="band1Vert">
      <w:tblPr/>
      <w:tcPr>
        <w:shd w:val="clear" w:color="auto" w:fill="F37D95" w:themeFill="accent1" w:themeFillTint="66"/>
      </w:tcPr>
    </w:tblStylePr>
    <w:tblStylePr w:type="band1Horz">
      <w:tblPr/>
      <w:tcPr>
        <w:shd w:val="clear" w:color="auto" w:fill="F05E7B" w:themeFill="accent1" w:themeFillTint="7F"/>
      </w:tcPr>
    </w:tblStylePr>
    <w:tblStylePr w:type="neCell">
      <w:rPr>
        <w:color w:val="2E2E2E" w:themeColor="text1"/>
      </w:rPr>
    </w:tblStylePr>
    <w:tblStylePr w:type="nwCell">
      <w:rPr>
        <w:color w:val="2E2E2E" w:themeColor="text1"/>
      </w:rPr>
    </w:tblStylePr>
  </w:style>
  <w:style w:type="table" w:styleId="ColorfulList-Accent4">
    <w:name w:val="Colorful List Accent 4"/>
    <w:basedOn w:val="TableNormal"/>
    <w:uiPriority w:val="72"/>
    <w:rsid w:val="000858BD"/>
    <w:rPr>
      <w:color w:val="2E2E2E" w:themeColor="text1"/>
    </w:rPr>
    <w:tblPr>
      <w:tblStyleRowBandSize w:val="1"/>
      <w:tblStyleColBandSize w:val="1"/>
    </w:tblPr>
    <w:tcPr>
      <w:shd w:val="clear" w:color="auto" w:fill="F7EEE6" w:themeFill="accent4" w:themeFillTint="19"/>
    </w:tcPr>
    <w:tblStylePr w:type="firstRow">
      <w:rPr>
        <w:b/>
        <w:bCs/>
        <w:color w:val="FFFFFF" w:themeColor="background1"/>
      </w:rPr>
      <w:tblPr/>
      <w:tcPr>
        <w:tcBorders>
          <w:bottom w:val="single" w:sz="12" w:space="0" w:color="FFFFFF" w:themeColor="background1"/>
        </w:tcBorders>
        <w:shd w:val="clear" w:color="auto" w:fill="8BB8B1" w:themeFill="accent3" w:themeFillShade="CC"/>
      </w:tcPr>
    </w:tblStylePr>
    <w:tblStylePr w:type="lastRow">
      <w:rPr>
        <w:b/>
        <w:bCs/>
        <w:color w:val="8BB8B1" w:themeColor="accent3"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D5C1" w:themeFill="accent4" w:themeFillTint="3F"/>
      </w:tcPr>
    </w:tblStylePr>
    <w:tblStylePr w:type="band1Horz">
      <w:tblPr/>
      <w:tcPr>
        <w:shd w:val="clear" w:color="auto" w:fill="EEDDCC" w:themeFill="accent4" w:themeFillTint="33"/>
      </w:tcPr>
    </w:tblStylePr>
  </w:style>
  <w:style w:type="table" w:styleId="ColorfulGrid-Accent6">
    <w:name w:val="Colorful Grid Accent 6"/>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AB0B7" w:themeFill="accent6" w:themeFillTint="33"/>
    </w:tcPr>
    <w:tblStylePr w:type="firstRow">
      <w:rPr>
        <w:b/>
        <w:bCs/>
      </w:rPr>
      <w:tblPr/>
      <w:tcPr>
        <w:shd w:val="clear" w:color="auto" w:fill="F6626F" w:themeFill="accent6" w:themeFillTint="66"/>
      </w:tcPr>
    </w:tblStylePr>
    <w:tblStylePr w:type="lastRow">
      <w:rPr>
        <w:b/>
        <w:bCs/>
        <w:color w:val="2E2E2E" w:themeColor="text1"/>
      </w:rPr>
      <w:tblPr/>
      <w:tcPr>
        <w:shd w:val="clear" w:color="auto" w:fill="F6626F" w:themeFill="accent6" w:themeFillTint="66"/>
      </w:tcPr>
    </w:tblStylePr>
    <w:tblStylePr w:type="firstCol">
      <w:rPr>
        <w:color w:val="FFFFFF" w:themeColor="background1"/>
      </w:rPr>
      <w:tblPr/>
      <w:tcPr>
        <w:shd w:val="clear" w:color="auto" w:fill="460309" w:themeFill="accent6" w:themeFillShade="BF"/>
      </w:tcPr>
    </w:tblStylePr>
    <w:tblStylePr w:type="lastCol">
      <w:rPr>
        <w:color w:val="FFFFFF" w:themeColor="background1"/>
      </w:rPr>
      <w:tblPr/>
      <w:tcPr>
        <w:shd w:val="clear" w:color="auto" w:fill="460309" w:themeFill="accent6" w:themeFillShade="BF"/>
      </w:tcPr>
    </w:tblStylePr>
    <w:tblStylePr w:type="band1Vert">
      <w:tblPr/>
      <w:tcPr>
        <w:shd w:val="clear" w:color="auto" w:fill="F43C4C" w:themeFill="accent6" w:themeFillTint="7F"/>
      </w:tcPr>
    </w:tblStylePr>
    <w:tblStylePr w:type="band1Horz">
      <w:tblPr/>
      <w:tcPr>
        <w:shd w:val="clear" w:color="auto" w:fill="F43C4C" w:themeFill="accent6" w:themeFillTint="7F"/>
      </w:tcPr>
    </w:tblStylePr>
  </w:style>
  <w:style w:type="table" w:styleId="ColorfulGrid-Accent1">
    <w:name w:val="Colorful Grid Accent 1"/>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9BECA" w:themeFill="accent1" w:themeFillTint="33"/>
    </w:tcPr>
    <w:tblStylePr w:type="firstRow">
      <w:rPr>
        <w:b/>
        <w:bCs/>
      </w:rPr>
      <w:tblPr/>
      <w:tcPr>
        <w:shd w:val="clear" w:color="auto" w:fill="F37D95" w:themeFill="accent1" w:themeFillTint="66"/>
      </w:tcPr>
    </w:tblStylePr>
    <w:tblStylePr w:type="lastRow">
      <w:rPr>
        <w:b/>
        <w:bCs/>
        <w:color w:val="2E2E2E" w:themeColor="text1"/>
      </w:rPr>
      <w:tblPr/>
      <w:tcPr>
        <w:shd w:val="clear" w:color="auto" w:fill="F37D95" w:themeFill="accent1" w:themeFillTint="66"/>
      </w:tcPr>
    </w:tblStylePr>
    <w:tblStylePr w:type="firstCol">
      <w:rPr>
        <w:color w:val="FFFFFF" w:themeColor="background1"/>
      </w:rPr>
      <w:tblPr/>
      <w:tcPr>
        <w:shd w:val="clear" w:color="auto" w:fill="6C091D" w:themeFill="accent1" w:themeFillShade="BF"/>
      </w:tcPr>
    </w:tblStylePr>
    <w:tblStylePr w:type="lastCol">
      <w:rPr>
        <w:color w:val="FFFFFF" w:themeColor="background1"/>
      </w:rPr>
      <w:tblPr/>
      <w:tcPr>
        <w:shd w:val="clear" w:color="auto" w:fill="6C091D" w:themeFill="accent1" w:themeFillShade="BF"/>
      </w:tcPr>
    </w:tblStylePr>
    <w:tblStylePr w:type="band1Vert">
      <w:tblPr/>
      <w:tcPr>
        <w:shd w:val="clear" w:color="auto" w:fill="F05E7B" w:themeFill="accent1" w:themeFillTint="7F"/>
      </w:tcPr>
    </w:tblStylePr>
    <w:tblStylePr w:type="band1Horz">
      <w:tblPr/>
      <w:tcPr>
        <w:shd w:val="clear" w:color="auto" w:fill="F05E7B" w:themeFill="accent1" w:themeFillTint="7F"/>
      </w:tcPr>
    </w:tblStylePr>
  </w:style>
  <w:style w:type="table" w:styleId="ColorfulList-Accent6">
    <w:name w:val="Colorful List Accent 6"/>
    <w:basedOn w:val="TableNormal"/>
    <w:uiPriority w:val="72"/>
    <w:rsid w:val="000858BD"/>
    <w:rPr>
      <w:color w:val="2E2E2E" w:themeColor="text1"/>
    </w:rPr>
    <w:tblPr>
      <w:tblStyleRowBandSize w:val="1"/>
      <w:tblStyleColBandSize w:val="1"/>
    </w:tblPr>
    <w:tcPr>
      <w:shd w:val="clear" w:color="auto" w:fill="FDD8DB" w:themeFill="accent6" w:themeFillTint="19"/>
    </w:tcPr>
    <w:tblStylePr w:type="firstRow">
      <w:rPr>
        <w:b/>
        <w:bCs/>
        <w:color w:val="FFFFFF" w:themeColor="background1"/>
      </w:rPr>
      <w:tblPr/>
      <w:tcPr>
        <w:tcBorders>
          <w:bottom w:val="single" w:sz="12" w:space="0" w:color="FFFFFF" w:themeColor="background1"/>
        </w:tcBorders>
        <w:shd w:val="clear" w:color="auto" w:fill="9A9A9A" w:themeFill="accent5" w:themeFillShade="CC"/>
      </w:tcPr>
    </w:tblStylePr>
    <w:tblStylePr w:type="lastRow">
      <w:rPr>
        <w:b/>
        <w:bCs/>
        <w:color w:val="9A9A9A" w:themeColor="accent5"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9EA6" w:themeFill="accent6" w:themeFillTint="3F"/>
      </w:tcPr>
    </w:tblStylePr>
    <w:tblStylePr w:type="band1Horz">
      <w:tblPr/>
      <w:tcPr>
        <w:shd w:val="clear" w:color="auto" w:fill="FAB0B7" w:themeFill="accent6" w:themeFillTint="33"/>
      </w:tcPr>
    </w:tblStylePr>
  </w:style>
  <w:style w:type="paragraph" w:styleId="Header">
    <w:name w:val="header"/>
    <w:basedOn w:val="Normal"/>
    <w:link w:val="HeaderChar"/>
    <w:uiPriority w:val="99"/>
    <w:unhideWhenUsed/>
    <w:rsid w:val="000858BD"/>
    <w:pPr>
      <w:tabs>
        <w:tab w:val="center" w:pos="4320"/>
        <w:tab w:val="right" w:pos="8640"/>
      </w:tabs>
    </w:pPr>
  </w:style>
  <w:style w:type="character" w:customStyle="1" w:styleId="HeaderChar">
    <w:name w:val="Header Char"/>
    <w:basedOn w:val="DefaultParagraphFont"/>
    <w:link w:val="Header"/>
    <w:uiPriority w:val="99"/>
    <w:rsid w:val="000858BD"/>
  </w:style>
  <w:style w:type="paragraph" w:styleId="BalloonText">
    <w:name w:val="Balloon Text"/>
    <w:basedOn w:val="Normal"/>
    <w:link w:val="BalloonTextChar"/>
    <w:uiPriority w:val="99"/>
    <w:semiHidden/>
    <w:unhideWhenUsed/>
    <w:rsid w:val="000858BD"/>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858BD"/>
    <w:rPr>
      <w:rFonts w:ascii="Lucida Grande" w:hAnsi="Lucida Grande" w:cs="Lucida Grande"/>
      <w:sz w:val="18"/>
      <w:szCs w:val="18"/>
    </w:rPr>
  </w:style>
  <w:style w:type="character" w:styleId="SubtleReference">
    <w:name w:val="Subtle Reference"/>
    <w:basedOn w:val="DefaultParagraphFont"/>
    <w:uiPriority w:val="31"/>
    <w:qFormat/>
    <w:rsid w:val="00D77E23"/>
    <w:rPr>
      <w:smallCaps/>
      <w:color w:val="3E5C61" w:themeColor="accent2"/>
      <w:u w:val="none"/>
    </w:rPr>
  </w:style>
  <w:style w:type="character" w:customStyle="1" w:styleId="subtext">
    <w:name w:val="subtext"/>
    <w:uiPriority w:val="99"/>
    <w:rsid w:val="00A841D3"/>
    <w:rPr>
      <w:rFonts w:ascii="OpenSans" w:hAnsi="OpenSans" w:cs="OpenSans"/>
      <w:color w:val="4E6F74"/>
      <w:sz w:val="14"/>
      <w:szCs w:val="14"/>
    </w:rPr>
  </w:style>
  <w:style w:type="character" w:customStyle="1" w:styleId="body">
    <w:name w:val="body"/>
    <w:uiPriority w:val="99"/>
    <w:rsid w:val="00A841D3"/>
    <w:rPr>
      <w:rFonts w:ascii="OpenSans" w:hAnsi="OpenSans" w:cs="OpenSans"/>
      <w:color w:val="323134"/>
      <w:sz w:val="18"/>
      <w:szCs w:val="18"/>
    </w:rPr>
  </w:style>
  <w:style w:type="character" w:customStyle="1" w:styleId="Heading1Char">
    <w:name w:val="Heading 1 Char"/>
    <w:basedOn w:val="DefaultParagraphFont"/>
    <w:link w:val="Heading1"/>
    <w:uiPriority w:val="9"/>
    <w:rsid w:val="00D77E23"/>
    <w:rPr>
      <w:rFonts w:asciiTheme="majorHAnsi" w:eastAsiaTheme="majorEastAsia" w:hAnsiTheme="majorHAnsi" w:cstheme="majorBidi"/>
      <w:b/>
      <w:bCs/>
      <w:color w:val="2E2E2E" w:themeColor="text1"/>
      <w:sz w:val="28"/>
      <w:szCs w:val="32"/>
    </w:rPr>
  </w:style>
  <w:style w:type="character" w:customStyle="1" w:styleId="Heading2Char">
    <w:name w:val="Heading 2 Char"/>
    <w:basedOn w:val="DefaultParagraphFont"/>
    <w:link w:val="Heading2"/>
    <w:uiPriority w:val="9"/>
    <w:rsid w:val="00D77E23"/>
    <w:rPr>
      <w:rFonts w:asciiTheme="majorHAnsi" w:eastAsiaTheme="majorEastAsia" w:hAnsiTheme="majorHAnsi" w:cstheme="majorBidi"/>
      <w:b/>
      <w:bCs/>
      <w:color w:val="910D28" w:themeColor="accent1"/>
      <w:sz w:val="22"/>
      <w:szCs w:val="26"/>
    </w:rPr>
  </w:style>
  <w:style w:type="paragraph" w:styleId="Subtitle">
    <w:name w:val="Subtitle"/>
    <w:basedOn w:val="Normal"/>
    <w:next w:val="Normal"/>
    <w:link w:val="SubtitleChar"/>
    <w:uiPriority w:val="11"/>
    <w:qFormat/>
    <w:rsid w:val="00D77E23"/>
    <w:pPr>
      <w:numPr>
        <w:ilvl w:val="1"/>
      </w:numPr>
    </w:pPr>
    <w:rPr>
      <w:rFonts w:asciiTheme="majorHAnsi" w:eastAsiaTheme="majorEastAsia" w:hAnsiTheme="majorHAnsi" w:cstheme="majorBidi"/>
      <w:i/>
      <w:iCs/>
      <w:color w:val="3E5C61" w:themeColor="accent2"/>
      <w:spacing w:val="15"/>
    </w:rPr>
  </w:style>
  <w:style w:type="character" w:customStyle="1" w:styleId="SubtitleChar">
    <w:name w:val="Subtitle Char"/>
    <w:basedOn w:val="DefaultParagraphFont"/>
    <w:link w:val="Subtitle"/>
    <w:uiPriority w:val="11"/>
    <w:rsid w:val="00D77E23"/>
    <w:rPr>
      <w:rFonts w:asciiTheme="majorHAnsi" w:eastAsiaTheme="majorEastAsia" w:hAnsiTheme="majorHAnsi" w:cstheme="majorBidi"/>
      <w:i/>
      <w:iCs/>
      <w:color w:val="3E5C61" w:themeColor="accent2"/>
      <w:spacing w:val="15"/>
    </w:rPr>
  </w:style>
  <w:style w:type="character" w:styleId="IntenseReference">
    <w:name w:val="Intense Reference"/>
    <w:basedOn w:val="DefaultParagraphFont"/>
    <w:uiPriority w:val="32"/>
    <w:qFormat/>
    <w:rsid w:val="00D77E23"/>
    <w:rPr>
      <w:b/>
      <w:bCs/>
      <w:smallCaps/>
      <w:color w:val="3E5C61" w:themeColor="accent2"/>
      <w:spacing w:val="5"/>
      <w:u w:val="none"/>
    </w:rPr>
  </w:style>
  <w:style w:type="paragraph" w:styleId="BodyText">
    <w:name w:val="Body Text"/>
    <w:basedOn w:val="Normal"/>
    <w:link w:val="BodyTextChar"/>
    <w:uiPriority w:val="1"/>
    <w:qFormat/>
    <w:rsid w:val="00F17235"/>
    <w:pPr>
      <w:widowControl w:val="0"/>
      <w:ind w:left="280" w:firstLine="719"/>
    </w:pPr>
    <w:rPr>
      <w:rFonts w:ascii="Times New Roman" w:eastAsia="Times New Roman" w:hAnsi="Times New Roman"/>
      <w:color w:val="auto"/>
      <w:sz w:val="22"/>
      <w:szCs w:val="22"/>
    </w:rPr>
  </w:style>
  <w:style w:type="character" w:customStyle="1" w:styleId="BodyTextChar">
    <w:name w:val="Body Text Char"/>
    <w:basedOn w:val="DefaultParagraphFont"/>
    <w:link w:val="BodyText"/>
    <w:uiPriority w:val="1"/>
    <w:rsid w:val="00F17235"/>
    <w:rPr>
      <w:rFonts w:ascii="Times New Roman" w:eastAsia="Times New Roman" w:hAnsi="Times New Roman"/>
      <w:sz w:val="22"/>
      <w:szCs w:val="22"/>
    </w:rPr>
  </w:style>
  <w:style w:type="paragraph" w:styleId="Footer">
    <w:name w:val="footer"/>
    <w:basedOn w:val="Normal"/>
    <w:link w:val="FooterChar"/>
    <w:uiPriority w:val="99"/>
    <w:unhideWhenUsed/>
    <w:rsid w:val="00F17235"/>
    <w:pPr>
      <w:tabs>
        <w:tab w:val="center" w:pos="4680"/>
        <w:tab w:val="right" w:pos="9360"/>
      </w:tabs>
    </w:pPr>
  </w:style>
  <w:style w:type="character" w:customStyle="1" w:styleId="FooterChar">
    <w:name w:val="Footer Char"/>
    <w:basedOn w:val="DefaultParagraphFont"/>
    <w:link w:val="Footer"/>
    <w:uiPriority w:val="99"/>
    <w:rsid w:val="00F17235"/>
    <w:rPr>
      <w:rFonts w:ascii="Calibri" w:hAnsi="Calibri"/>
      <w:color w:val="2E2E2E" w:themeColor="text1"/>
      <w:sz w:val="18"/>
    </w:rPr>
  </w:style>
  <w:style w:type="paragraph" w:styleId="Title">
    <w:name w:val="Title"/>
    <w:basedOn w:val="Normal"/>
    <w:next w:val="Normal"/>
    <w:link w:val="TitleChar"/>
    <w:uiPriority w:val="10"/>
    <w:qFormat/>
    <w:rsid w:val="00316E1E"/>
    <w:pPr>
      <w:pBdr>
        <w:bottom w:val="single" w:sz="8" w:space="4" w:color="910D28" w:themeColor="accent1"/>
      </w:pBdr>
      <w:spacing w:after="300"/>
      <w:contextualSpacing/>
    </w:pPr>
    <w:rPr>
      <w:rFonts w:asciiTheme="majorHAnsi" w:eastAsiaTheme="majorEastAsia" w:hAnsiTheme="majorHAnsi" w:cstheme="majorBidi"/>
      <w:color w:val="222222" w:themeColor="text2" w:themeShade="BF"/>
      <w:spacing w:val="5"/>
      <w:kern w:val="28"/>
      <w:sz w:val="52"/>
      <w:szCs w:val="52"/>
    </w:rPr>
  </w:style>
  <w:style w:type="character" w:customStyle="1" w:styleId="TitleChar">
    <w:name w:val="Title Char"/>
    <w:basedOn w:val="DefaultParagraphFont"/>
    <w:link w:val="Title"/>
    <w:uiPriority w:val="10"/>
    <w:rsid w:val="00316E1E"/>
    <w:rPr>
      <w:rFonts w:asciiTheme="majorHAnsi" w:eastAsiaTheme="majorEastAsia" w:hAnsiTheme="majorHAnsi" w:cstheme="majorBidi"/>
      <w:color w:val="222222" w:themeColor="text2" w:themeShade="BF"/>
      <w:spacing w:val="5"/>
      <w:kern w:val="28"/>
      <w:sz w:val="52"/>
      <w:szCs w:val="52"/>
    </w:rPr>
  </w:style>
  <w:style w:type="character" w:styleId="IntenseEmphasis">
    <w:name w:val="Intense Emphasis"/>
    <w:basedOn w:val="DefaultParagraphFont"/>
    <w:uiPriority w:val="21"/>
    <w:qFormat/>
    <w:rsid w:val="00316E1E"/>
    <w:rPr>
      <w:b/>
      <w:bCs/>
      <w:i/>
      <w:iCs/>
      <w:color w:val="910D28" w:themeColor="accent1"/>
    </w:rPr>
  </w:style>
  <w:style w:type="paragraph" w:styleId="Quote">
    <w:name w:val="Quote"/>
    <w:basedOn w:val="Normal"/>
    <w:next w:val="Normal"/>
    <w:link w:val="QuoteChar"/>
    <w:uiPriority w:val="29"/>
    <w:qFormat/>
    <w:rsid w:val="000A7C94"/>
    <w:rPr>
      <w:i/>
      <w:iCs/>
    </w:rPr>
  </w:style>
  <w:style w:type="character" w:customStyle="1" w:styleId="QuoteChar">
    <w:name w:val="Quote Char"/>
    <w:basedOn w:val="DefaultParagraphFont"/>
    <w:link w:val="Quote"/>
    <w:uiPriority w:val="29"/>
    <w:rsid w:val="000A7C94"/>
    <w:rPr>
      <w:rFonts w:ascii="Calibri" w:hAnsi="Calibri"/>
      <w:i/>
      <w:iCs/>
      <w:color w:val="2E2E2E" w:themeColor="text1"/>
      <w:sz w:val="18"/>
    </w:rPr>
  </w:style>
  <w:style w:type="character" w:styleId="Emphasis">
    <w:name w:val="Emphasis"/>
    <w:basedOn w:val="DefaultParagraphFont"/>
    <w:uiPriority w:val="20"/>
    <w:qFormat/>
    <w:rsid w:val="00CA3C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jpg"/></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theme/_rels/theme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K20 PD">
  <a:themeElements>
    <a:clrScheme name="Custom 14">
      <a:dk1>
        <a:srgbClr val="2E2E2E"/>
      </a:dk1>
      <a:lt1>
        <a:sysClr val="window" lastClr="FFFFFF"/>
      </a:lt1>
      <a:dk2>
        <a:srgbClr val="2E2E2E"/>
      </a:dk2>
      <a:lt2>
        <a:srgbClr val="848F8F"/>
      </a:lt2>
      <a:accent1>
        <a:srgbClr val="910D28"/>
      </a:accent1>
      <a:accent2>
        <a:srgbClr val="3E5C61"/>
      </a:accent2>
      <a:accent3>
        <a:srgbClr val="BED7D3"/>
      </a:accent3>
      <a:accent4>
        <a:srgbClr val="85592C"/>
      </a:accent4>
      <a:accent5>
        <a:srgbClr val="C1C1C1"/>
      </a:accent5>
      <a:accent6>
        <a:srgbClr val="5E050D"/>
      </a:accent6>
      <a:hlink>
        <a:srgbClr val="289CC7"/>
      </a:hlink>
      <a:folHlink>
        <a:srgbClr val="6D8F9B"/>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977</Words>
  <Characters>5572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K20 Center</Company>
  <LinksUpToDate>false</LinksUpToDate>
  <CharactersWithSpaces>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Shayna Pond</dc:creator>
  <cp:lastModifiedBy>Catalina Otalora</cp:lastModifiedBy>
  <cp:revision>5</cp:revision>
  <cp:lastPrinted>2015-10-30T19:14:00Z</cp:lastPrinted>
  <dcterms:created xsi:type="dcterms:W3CDTF">2015-10-30T19:14:00Z</dcterms:created>
  <dcterms:modified xsi:type="dcterms:W3CDTF">2022-06-17T20:56:00Z</dcterms:modified>
</cp:coreProperties>
</file>