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4EACC" w14:textId="5EE8D467" w:rsidR="00A841D3" w:rsidRPr="008D7BCD" w:rsidRDefault="00CE508D" w:rsidP="00BA35C3">
      <w:pPr>
        <w:pStyle w:val="Heading1"/>
        <w:rPr>
          <w:rStyle w:val="subtext"/>
          <w:rFonts w:ascii="Calibri" w:hAnsi="Calibri"/>
          <w:i/>
        </w:rPr>
      </w:pPr>
      <w:r>
        <w:t>EXPERIMENTAL DESIGN</w:t>
      </w:r>
      <w:r w:rsidR="00A841D3" w:rsidRPr="00A841D3">
        <w:rPr>
          <w:rStyle w:val="subtext"/>
          <w:rFonts w:ascii="Calibri" w:hAnsi="Calibri" w:cs="OpenSans-Semibold"/>
        </w:rPr>
        <w:br/>
      </w:r>
      <w:r>
        <w:rPr>
          <w:rStyle w:val="subtext"/>
          <w:rFonts w:ascii="Calibri" w:hAnsi="Calibri"/>
          <w:i/>
        </w:rPr>
        <w:t>Design an experiment to test the ammonia levels in various water sam</w:t>
      </w:r>
      <w:bookmarkStart w:id="0" w:name="_GoBack"/>
      <w:bookmarkEnd w:id="0"/>
      <w:r>
        <w:rPr>
          <w:rStyle w:val="subtext"/>
          <w:rFonts w:ascii="Calibri" w:hAnsi="Calibri"/>
          <w:i/>
        </w:rPr>
        <w:t>ples.</w:t>
      </w:r>
    </w:p>
    <w:p w14:paraId="15C026E1" w14:textId="77777777" w:rsidR="00CE508D" w:rsidRDefault="00CE508D" w:rsidP="00CE508D">
      <w:pPr>
        <w:rPr>
          <w:b/>
          <w:sz w:val="28"/>
        </w:rPr>
      </w:pPr>
    </w:p>
    <w:p w14:paraId="4E94AC4E" w14:textId="2420B9A2" w:rsidR="00CE508D" w:rsidRDefault="00CE508D" w:rsidP="00CE508D">
      <w:pPr>
        <w:rPr>
          <w:b/>
          <w:szCs w:val="18"/>
        </w:rPr>
      </w:pPr>
      <w:r w:rsidRPr="00802E58">
        <w:rPr>
          <w:b/>
          <w:szCs w:val="18"/>
        </w:rPr>
        <w:t>What types of water sources will you be testing in your experiment?</w:t>
      </w:r>
    </w:p>
    <w:p w14:paraId="6099472A" w14:textId="77777777" w:rsidR="00802E58" w:rsidRPr="00802E58" w:rsidRDefault="00802E58" w:rsidP="00CE508D">
      <w:pPr>
        <w:rPr>
          <w:b/>
          <w:szCs w:val="18"/>
        </w:rPr>
      </w:pPr>
    </w:p>
    <w:p w14:paraId="38A3010B" w14:textId="77777777" w:rsidR="00CE508D" w:rsidRPr="00802E58" w:rsidRDefault="00CE508D" w:rsidP="00CE508D">
      <w:pPr>
        <w:rPr>
          <w:b/>
          <w:szCs w:val="18"/>
        </w:rPr>
      </w:pPr>
    </w:p>
    <w:p w14:paraId="07A04907" w14:textId="77777777" w:rsidR="00CE508D" w:rsidRDefault="00CE508D" w:rsidP="00CE508D">
      <w:pPr>
        <w:rPr>
          <w:b/>
          <w:szCs w:val="18"/>
        </w:rPr>
      </w:pPr>
      <w:r w:rsidRPr="00802E58">
        <w:rPr>
          <w:b/>
          <w:szCs w:val="18"/>
        </w:rPr>
        <w:t>Experimental Question: “Which water source will have the highest levels of Ammonia?”</w:t>
      </w:r>
    </w:p>
    <w:p w14:paraId="734BFF14" w14:textId="77777777" w:rsidR="00802E58" w:rsidRDefault="00802E58" w:rsidP="00CE508D">
      <w:pPr>
        <w:rPr>
          <w:b/>
          <w:szCs w:val="18"/>
        </w:rPr>
      </w:pPr>
    </w:p>
    <w:p w14:paraId="4585A6E4" w14:textId="77777777" w:rsidR="00802E58" w:rsidRPr="00802E58" w:rsidRDefault="00802E58" w:rsidP="00CE508D">
      <w:pPr>
        <w:rPr>
          <w:b/>
          <w:szCs w:val="18"/>
        </w:rPr>
      </w:pPr>
    </w:p>
    <w:p w14:paraId="2B1E495E" w14:textId="77777777" w:rsidR="00CE508D" w:rsidRDefault="00CE508D" w:rsidP="00CE508D">
      <w:pPr>
        <w:rPr>
          <w:b/>
          <w:szCs w:val="18"/>
        </w:rPr>
      </w:pPr>
      <w:r w:rsidRPr="00802E58">
        <w:rPr>
          <w:b/>
          <w:szCs w:val="18"/>
        </w:rPr>
        <w:t>Please complete the following information on the experimental design sheet:</w:t>
      </w:r>
    </w:p>
    <w:p w14:paraId="7F7A28AB" w14:textId="77777777" w:rsidR="00802E58" w:rsidRPr="00802E58" w:rsidRDefault="00802E58" w:rsidP="00CE508D">
      <w:pPr>
        <w:rPr>
          <w:b/>
          <w:szCs w:val="18"/>
        </w:rPr>
      </w:pPr>
    </w:p>
    <w:p w14:paraId="43F15AFD" w14:textId="77777777" w:rsidR="00CE508D" w:rsidRPr="00802E58" w:rsidRDefault="00CE508D" w:rsidP="00CE508D">
      <w:pPr>
        <w:rPr>
          <w:b/>
          <w:szCs w:val="18"/>
        </w:rPr>
      </w:pPr>
    </w:p>
    <w:p w14:paraId="1D3C6C76" w14:textId="77777777" w:rsidR="00CE508D" w:rsidRDefault="00CE508D" w:rsidP="00CE508D">
      <w:pPr>
        <w:rPr>
          <w:b/>
          <w:szCs w:val="18"/>
        </w:rPr>
      </w:pPr>
      <w:r w:rsidRPr="00802E58">
        <w:rPr>
          <w:b/>
          <w:szCs w:val="18"/>
        </w:rPr>
        <w:t xml:space="preserve">Hypothesis: </w:t>
      </w:r>
    </w:p>
    <w:p w14:paraId="0C77282D" w14:textId="36A178F5" w:rsidR="00802E58" w:rsidRPr="001E43E4" w:rsidRDefault="001E43E4" w:rsidP="00CE508D">
      <w:pPr>
        <w:rPr>
          <w:i/>
          <w:szCs w:val="18"/>
        </w:rPr>
      </w:pPr>
      <w:r w:rsidRPr="001E43E4">
        <w:rPr>
          <w:i/>
          <w:szCs w:val="18"/>
        </w:rPr>
        <w:t xml:space="preserve">The hypothesis is a statement that answers the experimental question. This is often described as an educated guess and draws from background information that students might have. This should be a complete sentence that contains no </w:t>
      </w:r>
      <w:r w:rsidRPr="001E43E4">
        <w:rPr>
          <w:i/>
          <w:szCs w:val="18"/>
        </w:rPr>
        <w:t>explanation for their response.</w:t>
      </w:r>
    </w:p>
    <w:p w14:paraId="623A8A1E" w14:textId="77777777" w:rsidR="001E43E4" w:rsidRPr="001E43E4" w:rsidRDefault="001E43E4" w:rsidP="001E43E4">
      <w:pPr>
        <w:rPr>
          <w:color w:val="800000"/>
          <w:szCs w:val="18"/>
        </w:rPr>
      </w:pPr>
      <w:r w:rsidRPr="001E43E4">
        <w:rPr>
          <w:color w:val="800000"/>
          <w:szCs w:val="18"/>
        </w:rPr>
        <w:t>Example: “The pond water will have higher levels of Ammonia than spring water and river water.”</w:t>
      </w:r>
    </w:p>
    <w:p w14:paraId="3219A876" w14:textId="77777777" w:rsidR="00CE508D" w:rsidRPr="00802E58" w:rsidRDefault="00CE508D" w:rsidP="00CE508D">
      <w:pPr>
        <w:rPr>
          <w:b/>
          <w:szCs w:val="18"/>
        </w:rPr>
      </w:pPr>
    </w:p>
    <w:p w14:paraId="7F767DD7" w14:textId="333FC81F" w:rsidR="00802E58" w:rsidRDefault="00CE508D" w:rsidP="00CE508D">
      <w:pPr>
        <w:rPr>
          <w:b/>
          <w:szCs w:val="18"/>
        </w:rPr>
      </w:pPr>
      <w:r w:rsidRPr="00802E58">
        <w:rPr>
          <w:b/>
          <w:szCs w:val="18"/>
        </w:rPr>
        <w:t>Independent Variable:</w:t>
      </w:r>
    </w:p>
    <w:p w14:paraId="3C1AC752" w14:textId="77777777" w:rsidR="001E43E4" w:rsidRPr="001E43E4" w:rsidRDefault="001E43E4" w:rsidP="001E43E4">
      <w:pPr>
        <w:rPr>
          <w:i/>
          <w:szCs w:val="18"/>
        </w:rPr>
      </w:pPr>
      <w:r w:rsidRPr="001E43E4">
        <w:rPr>
          <w:i/>
          <w:szCs w:val="18"/>
        </w:rPr>
        <w:t>The independent variable is the factor that can be varied or manipulated in an experiment to determine if it impacts the dependent variable.</w:t>
      </w:r>
    </w:p>
    <w:p w14:paraId="30ED0C5A" w14:textId="77777777" w:rsidR="001E43E4" w:rsidRPr="00802E58" w:rsidRDefault="001E43E4" w:rsidP="00CE508D">
      <w:pPr>
        <w:rPr>
          <w:b/>
          <w:szCs w:val="18"/>
        </w:rPr>
      </w:pPr>
    </w:p>
    <w:p w14:paraId="34285EB2" w14:textId="77777777" w:rsidR="00CE508D" w:rsidRDefault="00CE508D" w:rsidP="00CE508D">
      <w:pPr>
        <w:rPr>
          <w:b/>
          <w:szCs w:val="18"/>
        </w:rPr>
      </w:pPr>
      <w:r w:rsidRPr="00802E58">
        <w:rPr>
          <w:b/>
          <w:szCs w:val="18"/>
        </w:rPr>
        <w:t xml:space="preserve">Dependent Variable: </w:t>
      </w:r>
    </w:p>
    <w:p w14:paraId="169942FE" w14:textId="77777777" w:rsidR="001E43E4" w:rsidRPr="001E43E4" w:rsidRDefault="001E43E4" w:rsidP="001E43E4">
      <w:pPr>
        <w:rPr>
          <w:i/>
          <w:szCs w:val="18"/>
        </w:rPr>
      </w:pPr>
      <w:r w:rsidRPr="001E43E4">
        <w:rPr>
          <w:i/>
          <w:szCs w:val="18"/>
        </w:rPr>
        <w:t>The dependent variable is what is measured in the experiment and what is affected by the experiment. It is set up in the experiment to depend on the independent variable. However, sometimes the dependent variable may not be impacted by the independent variable when the experiment is carried out.</w:t>
      </w:r>
    </w:p>
    <w:p w14:paraId="10ABD5F4" w14:textId="77777777" w:rsidR="001E43E4" w:rsidRPr="001E43E4" w:rsidRDefault="001E43E4" w:rsidP="001E43E4">
      <w:pPr>
        <w:rPr>
          <w:color w:val="800000"/>
          <w:szCs w:val="18"/>
        </w:rPr>
      </w:pPr>
      <w:r w:rsidRPr="001E43E4">
        <w:rPr>
          <w:color w:val="800000"/>
          <w:szCs w:val="18"/>
        </w:rPr>
        <w:t>Example: In this experiment the Ammonia levels are the dependent variables.</w:t>
      </w:r>
    </w:p>
    <w:p w14:paraId="00CE34F8" w14:textId="77777777" w:rsidR="00802E58" w:rsidRPr="00802E58" w:rsidRDefault="00802E58" w:rsidP="00CE508D">
      <w:pPr>
        <w:rPr>
          <w:b/>
          <w:szCs w:val="18"/>
        </w:rPr>
      </w:pPr>
    </w:p>
    <w:p w14:paraId="0BC58F5C" w14:textId="77777777" w:rsidR="00CE508D" w:rsidRPr="00802E58" w:rsidRDefault="00CE508D" w:rsidP="00CE508D">
      <w:pPr>
        <w:rPr>
          <w:b/>
          <w:szCs w:val="18"/>
        </w:rPr>
      </w:pPr>
    </w:p>
    <w:p w14:paraId="351974D8" w14:textId="77777777" w:rsidR="00CE508D" w:rsidRPr="00802E58" w:rsidRDefault="00CE508D" w:rsidP="00CE508D">
      <w:pPr>
        <w:rPr>
          <w:b/>
          <w:szCs w:val="18"/>
        </w:rPr>
      </w:pPr>
      <w:r w:rsidRPr="00802E58">
        <w:rPr>
          <w:b/>
          <w:szCs w:val="18"/>
        </w:rPr>
        <w:t>Control Variables:</w:t>
      </w:r>
    </w:p>
    <w:p w14:paraId="0694D995" w14:textId="77777777" w:rsidR="001E43E4" w:rsidRPr="001E43E4" w:rsidRDefault="001E43E4" w:rsidP="001E43E4">
      <w:pPr>
        <w:rPr>
          <w:i/>
          <w:szCs w:val="18"/>
        </w:rPr>
      </w:pPr>
      <w:r w:rsidRPr="001E43E4">
        <w:rPr>
          <w:i/>
          <w:szCs w:val="18"/>
        </w:rPr>
        <w:t xml:space="preserve">Control variables are the factors that should remain constant in the experiment to ensure they are not impacting the results of the experiment and especially the dependent variable. </w:t>
      </w:r>
    </w:p>
    <w:p w14:paraId="176BDEEE" w14:textId="77777777" w:rsidR="001E43E4" w:rsidRPr="001E43E4" w:rsidRDefault="001E43E4" w:rsidP="001E43E4">
      <w:pPr>
        <w:rPr>
          <w:color w:val="800000"/>
          <w:szCs w:val="18"/>
        </w:rPr>
      </w:pPr>
      <w:r w:rsidRPr="001E43E4">
        <w:rPr>
          <w:color w:val="800000"/>
          <w:szCs w:val="18"/>
        </w:rPr>
        <w:t>Example: In this experiment students should keep the following factors constant for all three water sample tests:</w:t>
      </w:r>
    </w:p>
    <w:p w14:paraId="205413F9" w14:textId="77777777" w:rsidR="001E43E4" w:rsidRPr="001E43E4" w:rsidRDefault="001E43E4" w:rsidP="001E43E4">
      <w:pPr>
        <w:numPr>
          <w:ilvl w:val="0"/>
          <w:numId w:val="1"/>
        </w:numPr>
        <w:spacing w:before="0" w:after="200"/>
        <w:contextualSpacing/>
        <w:rPr>
          <w:color w:val="800000"/>
          <w:szCs w:val="18"/>
        </w:rPr>
      </w:pPr>
      <w:r w:rsidRPr="001E43E4">
        <w:rPr>
          <w:color w:val="800000"/>
          <w:szCs w:val="18"/>
        </w:rPr>
        <w:t>All water sources should be tested at room temperature.</w:t>
      </w:r>
    </w:p>
    <w:p w14:paraId="548F042F" w14:textId="77777777" w:rsidR="001E43E4" w:rsidRPr="001E43E4" w:rsidRDefault="001E43E4" w:rsidP="001E43E4">
      <w:pPr>
        <w:numPr>
          <w:ilvl w:val="0"/>
          <w:numId w:val="1"/>
        </w:numPr>
        <w:spacing w:before="0" w:after="200"/>
        <w:contextualSpacing/>
        <w:rPr>
          <w:color w:val="800000"/>
          <w:szCs w:val="18"/>
        </w:rPr>
      </w:pPr>
      <w:r w:rsidRPr="001E43E4">
        <w:rPr>
          <w:color w:val="800000"/>
          <w:szCs w:val="18"/>
        </w:rPr>
        <w:t>Test kits should be administered to water samples of equal volume.</w:t>
      </w:r>
    </w:p>
    <w:p w14:paraId="0DA058EB" w14:textId="77777777" w:rsidR="001E43E4" w:rsidRPr="001E43E4" w:rsidRDefault="001E43E4" w:rsidP="001E43E4">
      <w:pPr>
        <w:numPr>
          <w:ilvl w:val="0"/>
          <w:numId w:val="1"/>
        </w:numPr>
        <w:spacing w:before="0" w:after="200"/>
        <w:contextualSpacing/>
        <w:rPr>
          <w:color w:val="800000"/>
          <w:szCs w:val="18"/>
        </w:rPr>
      </w:pPr>
      <w:r w:rsidRPr="001E43E4">
        <w:rPr>
          <w:color w:val="800000"/>
          <w:szCs w:val="18"/>
        </w:rPr>
        <w:t>While a new test strip should be used for each water sample all test strips should come from the same test kit.</w:t>
      </w:r>
    </w:p>
    <w:p w14:paraId="5B7FDAAE" w14:textId="77777777" w:rsidR="001E43E4" w:rsidRPr="001E43E4" w:rsidRDefault="001E43E4" w:rsidP="001E43E4">
      <w:pPr>
        <w:rPr>
          <w:color w:val="800000"/>
          <w:szCs w:val="18"/>
        </w:rPr>
      </w:pPr>
      <w:r w:rsidRPr="001E43E4">
        <w:rPr>
          <w:color w:val="800000"/>
          <w:szCs w:val="18"/>
        </w:rPr>
        <w:t>Students may list other control variables in their experimental design.</w:t>
      </w:r>
    </w:p>
    <w:p w14:paraId="372B833F" w14:textId="77777777" w:rsidR="00CE508D" w:rsidRPr="00802E58" w:rsidRDefault="00CE508D" w:rsidP="00CE508D">
      <w:pPr>
        <w:rPr>
          <w:b/>
          <w:szCs w:val="18"/>
        </w:rPr>
      </w:pPr>
    </w:p>
    <w:p w14:paraId="724BD718" w14:textId="77777777" w:rsidR="001E43E4" w:rsidRDefault="001E43E4" w:rsidP="00CE508D">
      <w:pPr>
        <w:rPr>
          <w:b/>
          <w:szCs w:val="18"/>
        </w:rPr>
      </w:pPr>
    </w:p>
    <w:p w14:paraId="6287AE99" w14:textId="77777777" w:rsidR="001E43E4" w:rsidRDefault="001E43E4" w:rsidP="00CE508D">
      <w:pPr>
        <w:rPr>
          <w:b/>
          <w:szCs w:val="18"/>
        </w:rPr>
      </w:pPr>
    </w:p>
    <w:p w14:paraId="1B56C87A" w14:textId="77777777" w:rsidR="00CE508D" w:rsidRPr="00802E58" w:rsidRDefault="00CE508D" w:rsidP="00CE508D">
      <w:pPr>
        <w:rPr>
          <w:b/>
          <w:szCs w:val="18"/>
        </w:rPr>
      </w:pPr>
      <w:r w:rsidRPr="00802E58">
        <w:rPr>
          <w:b/>
          <w:szCs w:val="18"/>
        </w:rPr>
        <w:lastRenderedPageBreak/>
        <w:t>Materials Needed:</w:t>
      </w:r>
    </w:p>
    <w:p w14:paraId="403ECE3A" w14:textId="77777777" w:rsidR="001E43E4" w:rsidRPr="001E43E4" w:rsidRDefault="001E43E4" w:rsidP="001E43E4">
      <w:pPr>
        <w:rPr>
          <w:i/>
          <w:szCs w:val="18"/>
        </w:rPr>
      </w:pPr>
      <w:r w:rsidRPr="001E43E4">
        <w:rPr>
          <w:i/>
          <w:szCs w:val="18"/>
        </w:rPr>
        <w:t>Students should list out the materials they will need to complete the experiment. This should include:</w:t>
      </w:r>
    </w:p>
    <w:p w14:paraId="447A5046" w14:textId="77777777" w:rsidR="001E43E4" w:rsidRPr="001E43E4" w:rsidRDefault="001E43E4" w:rsidP="001E43E4">
      <w:pPr>
        <w:numPr>
          <w:ilvl w:val="0"/>
          <w:numId w:val="2"/>
        </w:numPr>
        <w:spacing w:before="0" w:after="200"/>
        <w:contextualSpacing/>
        <w:rPr>
          <w:color w:val="800000"/>
          <w:szCs w:val="18"/>
        </w:rPr>
      </w:pPr>
      <w:r w:rsidRPr="001E43E4">
        <w:rPr>
          <w:color w:val="800000"/>
          <w:szCs w:val="18"/>
        </w:rPr>
        <w:t>Water samples</w:t>
      </w:r>
    </w:p>
    <w:p w14:paraId="23667907" w14:textId="77777777" w:rsidR="001E43E4" w:rsidRPr="001E43E4" w:rsidRDefault="001E43E4" w:rsidP="001E43E4">
      <w:pPr>
        <w:numPr>
          <w:ilvl w:val="0"/>
          <w:numId w:val="2"/>
        </w:numPr>
        <w:spacing w:before="0" w:after="200"/>
        <w:contextualSpacing/>
        <w:rPr>
          <w:color w:val="800000"/>
          <w:szCs w:val="18"/>
        </w:rPr>
      </w:pPr>
      <w:r w:rsidRPr="001E43E4">
        <w:rPr>
          <w:color w:val="800000"/>
          <w:szCs w:val="18"/>
        </w:rPr>
        <w:t>Ammonia Test Kits</w:t>
      </w:r>
    </w:p>
    <w:p w14:paraId="2D3DD517" w14:textId="77777777" w:rsidR="001E43E4" w:rsidRPr="001E43E4" w:rsidRDefault="001E43E4" w:rsidP="001E43E4">
      <w:pPr>
        <w:numPr>
          <w:ilvl w:val="0"/>
          <w:numId w:val="2"/>
        </w:numPr>
        <w:spacing w:before="0" w:after="200"/>
        <w:contextualSpacing/>
        <w:rPr>
          <w:color w:val="800000"/>
          <w:szCs w:val="18"/>
        </w:rPr>
      </w:pPr>
      <w:r w:rsidRPr="001E43E4">
        <w:rPr>
          <w:color w:val="800000"/>
          <w:szCs w:val="18"/>
        </w:rPr>
        <w:t>Containers to hold water samples</w:t>
      </w:r>
    </w:p>
    <w:p w14:paraId="38249B23" w14:textId="77777777" w:rsidR="001E43E4" w:rsidRPr="001E43E4" w:rsidRDefault="001E43E4" w:rsidP="001E43E4">
      <w:pPr>
        <w:numPr>
          <w:ilvl w:val="0"/>
          <w:numId w:val="2"/>
        </w:numPr>
        <w:spacing w:before="0" w:after="200"/>
        <w:contextualSpacing/>
        <w:rPr>
          <w:color w:val="800000"/>
          <w:szCs w:val="18"/>
        </w:rPr>
      </w:pPr>
      <w:r w:rsidRPr="001E43E4">
        <w:rPr>
          <w:color w:val="800000"/>
          <w:szCs w:val="18"/>
        </w:rPr>
        <w:t>Measurement tools for water</w:t>
      </w:r>
    </w:p>
    <w:p w14:paraId="3F167494" w14:textId="69CA1297" w:rsidR="00CE508D" w:rsidRDefault="001E43E4" w:rsidP="00CE508D">
      <w:pPr>
        <w:rPr>
          <w:i/>
          <w:szCs w:val="18"/>
        </w:rPr>
      </w:pPr>
      <w:r w:rsidRPr="001E43E4">
        <w:rPr>
          <w:i/>
          <w:szCs w:val="18"/>
        </w:rPr>
        <w:t>These items can vary from school to school based on the materials students have access to. There may be other materials utilized in addition to the ones listed above.</w:t>
      </w:r>
    </w:p>
    <w:p w14:paraId="083807D8" w14:textId="77777777" w:rsidR="001E43E4" w:rsidRPr="001E43E4" w:rsidRDefault="001E43E4" w:rsidP="00CE508D">
      <w:pPr>
        <w:rPr>
          <w:i/>
          <w:szCs w:val="18"/>
        </w:rPr>
      </w:pPr>
    </w:p>
    <w:p w14:paraId="1324F8CB" w14:textId="6891ACE7" w:rsidR="00802E58" w:rsidRDefault="00CE508D" w:rsidP="00CE508D">
      <w:pPr>
        <w:rPr>
          <w:b/>
          <w:szCs w:val="18"/>
        </w:rPr>
      </w:pPr>
      <w:r w:rsidRPr="00802E58">
        <w:rPr>
          <w:b/>
          <w:szCs w:val="18"/>
        </w:rPr>
        <w:t>Procedures:</w:t>
      </w:r>
    </w:p>
    <w:p w14:paraId="606DFFDD" w14:textId="77777777" w:rsidR="001E43E4" w:rsidRPr="001E43E4" w:rsidRDefault="001E43E4" w:rsidP="001E43E4">
      <w:pPr>
        <w:numPr>
          <w:ilvl w:val="0"/>
          <w:numId w:val="3"/>
        </w:numPr>
        <w:spacing w:before="0" w:after="200"/>
        <w:contextualSpacing/>
        <w:rPr>
          <w:szCs w:val="18"/>
        </w:rPr>
      </w:pPr>
      <w:r w:rsidRPr="001E43E4">
        <w:rPr>
          <w:szCs w:val="18"/>
        </w:rPr>
        <w:t>Place the same amount of each of the water samples in separate containers.</w:t>
      </w:r>
    </w:p>
    <w:p w14:paraId="2B9B8F7F" w14:textId="36A7CE81" w:rsidR="00802E58" w:rsidRPr="001E43E4" w:rsidRDefault="001E43E4" w:rsidP="00CE508D">
      <w:pPr>
        <w:numPr>
          <w:ilvl w:val="0"/>
          <w:numId w:val="3"/>
        </w:numPr>
        <w:spacing w:before="0" w:after="200"/>
        <w:contextualSpacing/>
        <w:rPr>
          <w:szCs w:val="18"/>
        </w:rPr>
      </w:pPr>
      <w:r w:rsidRPr="001E43E4">
        <w:rPr>
          <w:szCs w:val="18"/>
        </w:rPr>
        <w:t>Label each container with the water source that is in it.</w:t>
      </w:r>
    </w:p>
    <w:p w14:paraId="09DCCDF4" w14:textId="77777777" w:rsidR="00802E58" w:rsidRPr="00802E58" w:rsidRDefault="00802E58" w:rsidP="00CE508D">
      <w:pPr>
        <w:rPr>
          <w:b/>
          <w:szCs w:val="18"/>
        </w:rPr>
      </w:pPr>
    </w:p>
    <w:p w14:paraId="128ADDF1" w14:textId="77777777" w:rsidR="00CE508D" w:rsidRPr="00802E58" w:rsidRDefault="00CE508D" w:rsidP="00CE508D">
      <w:pPr>
        <w:rPr>
          <w:b/>
          <w:color w:val="008000"/>
          <w:szCs w:val="18"/>
        </w:rPr>
      </w:pPr>
      <w:r w:rsidRPr="00802E58">
        <w:rPr>
          <w:b/>
          <w:szCs w:val="18"/>
        </w:rPr>
        <w:t xml:space="preserve">Collecting Data: </w:t>
      </w:r>
      <w:r w:rsidRPr="00802E58">
        <w:rPr>
          <w:b/>
          <w:color w:val="008000"/>
          <w:szCs w:val="18"/>
        </w:rPr>
        <w:t>Design a data table to collect the data from the experiment.</w:t>
      </w:r>
    </w:p>
    <w:p w14:paraId="55EF68A3" w14:textId="77777777" w:rsidR="001E43E4" w:rsidRPr="001E43E4" w:rsidRDefault="001E43E4" w:rsidP="001E43E4">
      <w:pPr>
        <w:rPr>
          <w:i/>
          <w:szCs w:val="18"/>
        </w:rPr>
      </w:pPr>
      <w:r w:rsidRPr="001E43E4">
        <w:rPr>
          <w:i/>
          <w:szCs w:val="18"/>
        </w:rPr>
        <w:t xml:space="preserve">The data tables will serve to organize the data students collect on ammonia, levels from the various water sources they test. </w:t>
      </w:r>
    </w:p>
    <w:p w14:paraId="5C8E1D24" w14:textId="77777777" w:rsidR="001E43E4" w:rsidRPr="001E43E4" w:rsidRDefault="001E43E4" w:rsidP="001E43E4">
      <w:pPr>
        <w:rPr>
          <w:color w:val="800000"/>
          <w:szCs w:val="18"/>
        </w:rPr>
      </w:pPr>
      <w:r w:rsidRPr="001E43E4">
        <w:rPr>
          <w:color w:val="800000"/>
          <w:szCs w:val="18"/>
        </w:rPr>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188"/>
        <w:gridCol w:w="4188"/>
      </w:tblGrid>
      <w:tr w:rsidR="001E43E4" w:rsidRPr="001E43E4" w14:paraId="1D4B5CFF" w14:textId="77777777" w:rsidTr="001F6FD3">
        <w:trPr>
          <w:trHeight w:val="321"/>
        </w:trPr>
        <w:tc>
          <w:tcPr>
            <w:tcW w:w="4188" w:type="dxa"/>
          </w:tcPr>
          <w:p w14:paraId="5300C572" w14:textId="385530D1" w:rsidR="001E43E4" w:rsidRPr="001E43E4" w:rsidRDefault="001E43E4" w:rsidP="001F6FD3">
            <w:pPr>
              <w:spacing w:after="0"/>
              <w:rPr>
                <w:color w:val="800000"/>
                <w:szCs w:val="18"/>
              </w:rPr>
            </w:pPr>
            <w:r w:rsidRPr="001E43E4">
              <w:rPr>
                <w:color w:val="800000"/>
                <w:szCs w:val="18"/>
              </w:rPr>
              <w:t>Samples</w:t>
            </w:r>
          </w:p>
        </w:tc>
        <w:tc>
          <w:tcPr>
            <w:tcW w:w="4188" w:type="dxa"/>
          </w:tcPr>
          <w:p w14:paraId="5FA3784F" w14:textId="77777777" w:rsidR="001E43E4" w:rsidRPr="001E43E4" w:rsidRDefault="001E43E4" w:rsidP="001F6FD3">
            <w:pPr>
              <w:spacing w:after="0"/>
              <w:rPr>
                <w:color w:val="800000"/>
                <w:szCs w:val="18"/>
              </w:rPr>
            </w:pPr>
            <w:r w:rsidRPr="001E43E4">
              <w:rPr>
                <w:color w:val="800000"/>
                <w:szCs w:val="18"/>
              </w:rPr>
              <w:t>Ammonia Level</w:t>
            </w:r>
          </w:p>
        </w:tc>
      </w:tr>
      <w:tr w:rsidR="001E43E4" w:rsidRPr="001E43E4" w14:paraId="7F70FDCC" w14:textId="77777777" w:rsidTr="001F6FD3">
        <w:trPr>
          <w:trHeight w:val="302"/>
        </w:trPr>
        <w:tc>
          <w:tcPr>
            <w:tcW w:w="4188" w:type="dxa"/>
          </w:tcPr>
          <w:p w14:paraId="6F3B647F" w14:textId="77777777" w:rsidR="001E43E4" w:rsidRPr="001E43E4" w:rsidRDefault="001E43E4" w:rsidP="001F6FD3">
            <w:pPr>
              <w:spacing w:after="0"/>
              <w:rPr>
                <w:color w:val="800000"/>
                <w:szCs w:val="18"/>
              </w:rPr>
            </w:pPr>
            <w:r w:rsidRPr="001E43E4">
              <w:rPr>
                <w:color w:val="800000"/>
                <w:szCs w:val="18"/>
              </w:rPr>
              <w:t>Spring Water</w:t>
            </w:r>
          </w:p>
        </w:tc>
        <w:tc>
          <w:tcPr>
            <w:tcW w:w="4188" w:type="dxa"/>
          </w:tcPr>
          <w:p w14:paraId="548B4F60" w14:textId="77777777" w:rsidR="001E43E4" w:rsidRPr="001E43E4" w:rsidRDefault="001E43E4" w:rsidP="001F6FD3">
            <w:pPr>
              <w:spacing w:after="0"/>
              <w:rPr>
                <w:color w:val="800000"/>
                <w:szCs w:val="18"/>
              </w:rPr>
            </w:pPr>
          </w:p>
        </w:tc>
      </w:tr>
      <w:tr w:rsidR="001E43E4" w:rsidRPr="001E43E4" w14:paraId="228E880A" w14:textId="77777777" w:rsidTr="001F6FD3">
        <w:trPr>
          <w:trHeight w:val="321"/>
        </w:trPr>
        <w:tc>
          <w:tcPr>
            <w:tcW w:w="4188" w:type="dxa"/>
          </w:tcPr>
          <w:p w14:paraId="2CC578D7" w14:textId="77777777" w:rsidR="001E43E4" w:rsidRPr="001E43E4" w:rsidRDefault="001E43E4" w:rsidP="001F6FD3">
            <w:pPr>
              <w:spacing w:after="0"/>
              <w:rPr>
                <w:color w:val="800000"/>
                <w:szCs w:val="18"/>
              </w:rPr>
            </w:pPr>
            <w:r w:rsidRPr="001E43E4">
              <w:rPr>
                <w:color w:val="800000"/>
                <w:szCs w:val="18"/>
              </w:rPr>
              <w:t>River Water</w:t>
            </w:r>
          </w:p>
        </w:tc>
        <w:tc>
          <w:tcPr>
            <w:tcW w:w="4188" w:type="dxa"/>
          </w:tcPr>
          <w:p w14:paraId="2EB9A227" w14:textId="77777777" w:rsidR="001E43E4" w:rsidRPr="001E43E4" w:rsidRDefault="001E43E4" w:rsidP="001F6FD3">
            <w:pPr>
              <w:spacing w:after="0"/>
              <w:rPr>
                <w:color w:val="800000"/>
                <w:szCs w:val="18"/>
              </w:rPr>
            </w:pPr>
          </w:p>
        </w:tc>
      </w:tr>
      <w:tr w:rsidR="001E43E4" w:rsidRPr="001E43E4" w14:paraId="2F30ECE5" w14:textId="77777777" w:rsidTr="001F6FD3">
        <w:trPr>
          <w:trHeight w:val="302"/>
        </w:trPr>
        <w:tc>
          <w:tcPr>
            <w:tcW w:w="4188" w:type="dxa"/>
          </w:tcPr>
          <w:p w14:paraId="5105A141" w14:textId="77777777" w:rsidR="001E43E4" w:rsidRPr="001E43E4" w:rsidRDefault="001E43E4" w:rsidP="001F6FD3">
            <w:pPr>
              <w:spacing w:after="0"/>
              <w:rPr>
                <w:color w:val="800000"/>
                <w:szCs w:val="18"/>
              </w:rPr>
            </w:pPr>
            <w:r w:rsidRPr="001E43E4">
              <w:rPr>
                <w:color w:val="800000"/>
                <w:szCs w:val="18"/>
              </w:rPr>
              <w:t>Pond Water</w:t>
            </w:r>
          </w:p>
        </w:tc>
        <w:tc>
          <w:tcPr>
            <w:tcW w:w="4188" w:type="dxa"/>
          </w:tcPr>
          <w:p w14:paraId="6008083D" w14:textId="77777777" w:rsidR="001E43E4" w:rsidRPr="001E43E4" w:rsidRDefault="001E43E4" w:rsidP="001F6FD3">
            <w:pPr>
              <w:spacing w:after="0"/>
              <w:rPr>
                <w:color w:val="800000"/>
                <w:szCs w:val="18"/>
              </w:rPr>
            </w:pPr>
          </w:p>
        </w:tc>
      </w:tr>
    </w:tbl>
    <w:p w14:paraId="093EC3AA" w14:textId="77777777" w:rsidR="00CE508D" w:rsidRPr="00802E58" w:rsidRDefault="00CE508D" w:rsidP="00CE508D">
      <w:pPr>
        <w:rPr>
          <w:color w:val="800000"/>
          <w:szCs w:val="18"/>
        </w:rPr>
      </w:pPr>
    </w:p>
    <w:p w14:paraId="47E510D2" w14:textId="77777777" w:rsidR="00CE508D" w:rsidRPr="00802E58" w:rsidRDefault="00CE508D" w:rsidP="00CE508D">
      <w:pPr>
        <w:rPr>
          <w:b/>
          <w:szCs w:val="18"/>
        </w:rPr>
      </w:pPr>
      <w:r w:rsidRPr="00802E58">
        <w:rPr>
          <w:b/>
          <w:szCs w:val="18"/>
        </w:rPr>
        <w:t xml:space="preserve">Results: </w:t>
      </w:r>
    </w:p>
    <w:p w14:paraId="7A5F88F6" w14:textId="77777777" w:rsidR="001E43E4" w:rsidRPr="001E43E4" w:rsidRDefault="001E43E4" w:rsidP="001E43E4">
      <w:pPr>
        <w:rPr>
          <w:i/>
          <w:szCs w:val="18"/>
        </w:rPr>
      </w:pPr>
      <w:r w:rsidRPr="001E43E4">
        <w:rPr>
          <w:i/>
          <w:szCs w:val="18"/>
        </w:rPr>
        <w:t>Students should describe the results found during the experiment in written form.</w:t>
      </w:r>
    </w:p>
    <w:p w14:paraId="207DD2D7" w14:textId="77777777" w:rsidR="00CE508D" w:rsidRPr="00802E58" w:rsidRDefault="00CE508D" w:rsidP="00CE508D">
      <w:pPr>
        <w:rPr>
          <w:b/>
          <w:szCs w:val="18"/>
        </w:rPr>
      </w:pPr>
    </w:p>
    <w:p w14:paraId="160E3DAD" w14:textId="77777777" w:rsidR="00CE508D" w:rsidRPr="00802E58" w:rsidRDefault="00CE508D" w:rsidP="00CE508D">
      <w:pPr>
        <w:rPr>
          <w:b/>
          <w:szCs w:val="18"/>
        </w:rPr>
      </w:pPr>
    </w:p>
    <w:p w14:paraId="3B60D8D6" w14:textId="77777777" w:rsidR="00CE508D" w:rsidRPr="00802E58" w:rsidRDefault="00CE508D" w:rsidP="00CE508D">
      <w:pPr>
        <w:rPr>
          <w:b/>
          <w:szCs w:val="18"/>
        </w:rPr>
      </w:pPr>
      <w:r w:rsidRPr="00802E58">
        <w:rPr>
          <w:b/>
          <w:szCs w:val="18"/>
        </w:rPr>
        <w:t>Conclusion:</w:t>
      </w:r>
    </w:p>
    <w:p w14:paraId="0FF7EC51" w14:textId="77777777" w:rsidR="001E43E4" w:rsidRPr="001E43E4" w:rsidRDefault="001E43E4" w:rsidP="001E43E4">
      <w:pPr>
        <w:rPr>
          <w:i/>
          <w:color w:val="800000"/>
          <w:szCs w:val="18"/>
        </w:rPr>
      </w:pPr>
      <w:r w:rsidRPr="001E43E4">
        <w:rPr>
          <w:i/>
          <w:szCs w:val="18"/>
        </w:rPr>
        <w:t>Students should state whether they accept or reject their hypothesis and explain why. They should also try to explain why they feel the water sources had the ammonia levels they did.</w:t>
      </w:r>
    </w:p>
    <w:p w14:paraId="7FCE3C71" w14:textId="255A2E69" w:rsidR="00B441CE" w:rsidRPr="00604099" w:rsidRDefault="00B441CE" w:rsidP="00A841D3">
      <w:pPr>
        <w:tabs>
          <w:tab w:val="left" w:pos="7200"/>
        </w:tabs>
        <w:rPr>
          <w:rStyle w:val="subtext"/>
          <w:rFonts w:ascii="Calibri" w:hAnsi="Calibri"/>
          <w:i/>
        </w:rPr>
      </w:pPr>
    </w:p>
    <w:sectPr w:rsidR="00B441CE" w:rsidRPr="00604099" w:rsidSect="00B441CE">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2C8DD" w14:textId="77777777" w:rsidR="00D96089" w:rsidRDefault="00D96089" w:rsidP="000858BD">
      <w:r>
        <w:separator/>
      </w:r>
    </w:p>
  </w:endnote>
  <w:endnote w:type="continuationSeparator" w:id="0">
    <w:p w14:paraId="1A719E26" w14:textId="77777777" w:rsidR="00D96089" w:rsidRDefault="00D96089"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Times-Roman">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00000001" w:usb1="4000205B" w:usb2="00000028" w:usb3="00000000" w:csb0="0000019F" w:csb1="00000000"/>
  </w:font>
  <w:font w:name="OpenSans-Semibold">
    <w:altName w:val="Open Sans Semi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9587" w14:textId="77777777" w:rsidR="00D90E83" w:rsidRDefault="00D90E83"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0D91C4" w14:textId="578A2FAA" w:rsidR="00D90E83" w:rsidRDefault="00802E58" w:rsidP="00BA35C3">
                          <w:pPr>
                            <w:pStyle w:val="Heading3"/>
                            <w:rPr>
                              <w:b w:val="0"/>
                            </w:rPr>
                          </w:pPr>
                          <w:r>
                            <w:t>SPEC</w:t>
                          </w:r>
                          <w:r w:rsidR="00501F20">
                            <w:t>I</w:t>
                          </w:r>
                          <w:r>
                            <w:t>ES AND THEIR FECES</w:t>
                          </w:r>
                        </w:p>
                        <w:p w14:paraId="269DF973" w14:textId="77777777" w:rsidR="00D90E83" w:rsidRDefault="00D90E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5F0D91C4" w14:textId="578A2FAA" w:rsidR="00D90E83" w:rsidRDefault="00802E58" w:rsidP="00BA35C3">
                    <w:pPr>
                      <w:pStyle w:val="Heading3"/>
                      <w:rPr>
                        <w:b w:val="0"/>
                      </w:rPr>
                    </w:pPr>
                    <w:r>
                      <w:t>SPEC</w:t>
                    </w:r>
                    <w:r w:rsidR="00501F20">
                      <w:t>I</w:t>
                    </w:r>
                    <w:r>
                      <w:t>ES AND THEIR FECES</w:t>
                    </w:r>
                  </w:p>
                  <w:p w14:paraId="269DF973" w14:textId="77777777" w:rsidR="00D90E83" w:rsidRDefault="00D90E83"/>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7B999" w14:textId="77777777" w:rsidR="00D96089" w:rsidRDefault="00D96089" w:rsidP="000858BD">
      <w:r>
        <w:separator/>
      </w:r>
    </w:p>
  </w:footnote>
  <w:footnote w:type="continuationSeparator" w:id="0">
    <w:p w14:paraId="4539E1DB" w14:textId="77777777" w:rsidR="00D96089" w:rsidRDefault="00D96089" w:rsidP="00085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46EC0"/>
    <w:multiLevelType w:val="hybridMultilevel"/>
    <w:tmpl w:val="32AC77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74F34E4"/>
    <w:multiLevelType w:val="hybridMultilevel"/>
    <w:tmpl w:val="B7221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112703"/>
    <w:multiLevelType w:val="hybridMultilevel"/>
    <w:tmpl w:val="BAD8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BD"/>
    <w:rsid w:val="000858BD"/>
    <w:rsid w:val="001E43E4"/>
    <w:rsid w:val="004C1BE2"/>
    <w:rsid w:val="00501F20"/>
    <w:rsid w:val="005B2A6C"/>
    <w:rsid w:val="005C2E30"/>
    <w:rsid w:val="00604099"/>
    <w:rsid w:val="00612275"/>
    <w:rsid w:val="00802E58"/>
    <w:rsid w:val="008D7BCD"/>
    <w:rsid w:val="00921661"/>
    <w:rsid w:val="00A57937"/>
    <w:rsid w:val="00A841D3"/>
    <w:rsid w:val="00AB38AC"/>
    <w:rsid w:val="00B441CE"/>
    <w:rsid w:val="00BA35C3"/>
    <w:rsid w:val="00CE508D"/>
    <w:rsid w:val="00D77E23"/>
    <w:rsid w:val="00D90E83"/>
    <w:rsid w:val="00D96089"/>
    <w:rsid w:val="00DA0A2B"/>
    <w:rsid w:val="00E57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C3"/>
    <w:pPr>
      <w:spacing w:before="120" w:after="120"/>
    </w:pPr>
    <w:rPr>
      <w:rFonts w:ascii="Calibri" w:hAnsi="Calibri"/>
      <w:color w:val="2E2E2E" w:themeColor="text1"/>
      <w:sz w:val="18"/>
    </w:rPr>
  </w:style>
  <w:style w:type="paragraph" w:styleId="Heading1">
    <w:name w:val="heading 1"/>
    <w:basedOn w:val="Normal"/>
    <w:next w:val="Normal"/>
    <w:link w:val="Heading1Char"/>
    <w:uiPriority w:val="9"/>
    <w:qFormat/>
    <w:rsid w:val="00BA35C3"/>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BA35C3"/>
    <w:pPr>
      <w:keepNext/>
      <w:keepLines/>
      <w:spacing w:before="0" w:after="0"/>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customStyle="1" w:styleId="BasicParagraph">
    <w:name w:val="[Basic Paragraph]"/>
    <w:basedOn w:val="Normal"/>
    <w:uiPriority w:val="99"/>
    <w:rsid w:val="00921661"/>
    <w:pPr>
      <w:widowControl w:val="0"/>
      <w:autoSpaceDE w:val="0"/>
      <w:autoSpaceDN w:val="0"/>
      <w:adjustRightInd w:val="0"/>
      <w:spacing w:line="288" w:lineRule="auto"/>
      <w:textAlignment w:val="center"/>
    </w:pPr>
    <w:rPr>
      <w:rFonts w:ascii="Times-Roman" w:hAnsi="Times-Roman" w:cs="Times-Roman"/>
      <w:color w:val="000000"/>
      <w:sz w:val="24"/>
    </w:rPr>
  </w:style>
  <w:style w:type="paragraph" w:customStyle="1" w:styleId="PullQuote">
    <w:name w:val="Pull Quote"/>
    <w:basedOn w:val="BasicParagraph"/>
    <w:qFormat/>
    <w:rsid w:val="00D90E83"/>
    <w:pPr>
      <w:suppressAutoHyphens/>
      <w:spacing w:before="180" w:line="240" w:lineRule="auto"/>
      <w:ind w:left="720" w:right="720"/>
    </w:pPr>
    <w:rPr>
      <w:rFonts w:ascii="Calibri" w:hAnsi="Calibri"/>
      <w:color w:val="85592C" w:themeColor="accent4"/>
      <w:sz w:val="22"/>
    </w:r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BA35C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BA35C3"/>
    <w:pPr>
      <w:tabs>
        <w:tab w:val="center" w:pos="4680"/>
        <w:tab w:val="right" w:pos="9360"/>
      </w:tabs>
    </w:pPr>
  </w:style>
  <w:style w:type="character" w:customStyle="1" w:styleId="FooterChar">
    <w:name w:val="Footer Char"/>
    <w:basedOn w:val="DefaultParagraphFont"/>
    <w:link w:val="Footer"/>
    <w:uiPriority w:val="99"/>
    <w:rsid w:val="00BA35C3"/>
    <w:rPr>
      <w:rFonts w:ascii="Calibri" w:hAnsi="Calibri"/>
      <w:color w:val="2E2E2E" w:themeColor="text1"/>
      <w:sz w:val="18"/>
    </w:rPr>
  </w:style>
  <w:style w:type="character" w:customStyle="1" w:styleId="Heading3Char">
    <w:name w:val="Heading 3 Char"/>
    <w:basedOn w:val="DefaultParagraphFont"/>
    <w:link w:val="Heading3"/>
    <w:uiPriority w:val="9"/>
    <w:rsid w:val="00BA35C3"/>
    <w:rPr>
      <w:rFonts w:asciiTheme="majorHAnsi" w:eastAsiaTheme="majorEastAsia" w:hAnsiTheme="majorHAnsi" w:cstheme="majorBidi"/>
      <w:b/>
      <w:color w:val="2E2E2E"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Mattox, Danny E.</cp:lastModifiedBy>
  <cp:revision>4</cp:revision>
  <cp:lastPrinted>2015-09-28T15:56:00Z</cp:lastPrinted>
  <dcterms:created xsi:type="dcterms:W3CDTF">2015-09-28T15:52:00Z</dcterms:created>
  <dcterms:modified xsi:type="dcterms:W3CDTF">2015-09-28T15:56:00Z</dcterms:modified>
</cp:coreProperties>
</file>