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A4C39D" w14:textId="61F21A28" w:rsidR="000D4A05" w:rsidRDefault="000D4A05" w:rsidP="00175CF6">
      <w:pPr>
        <w:pStyle w:val="Heading1"/>
      </w:pPr>
      <w:r>
        <w:t>Gallery Walk Documents</w:t>
      </w:r>
    </w:p>
    <w:p w14:paraId="429ED22F" w14:textId="77777777" w:rsidR="000D4A05" w:rsidRDefault="000D4A05" w:rsidP="000D4A05"/>
    <w:p w14:paraId="5B6AD68D" w14:textId="3182C2D7" w:rsidR="000D4A05" w:rsidRDefault="00C178DC" w:rsidP="00C178DC">
      <w:pPr>
        <w:pStyle w:val="Subtitle"/>
      </w:pPr>
      <w:r>
        <w:t>Citations:</w:t>
      </w:r>
    </w:p>
    <w:p w14:paraId="2BEEEB15" w14:textId="2D0DAA56" w:rsidR="00C178DC" w:rsidRDefault="00C178DC" w:rsidP="007A6347">
      <w:pPr>
        <w:pStyle w:val="Subtitle"/>
        <w:ind w:left="720" w:hanging="720"/>
      </w:pPr>
      <w:r>
        <w:t xml:space="preserve">Andrassy, G., &amp; </w:t>
      </w:r>
      <w:proofErr w:type="spellStart"/>
      <w:r>
        <w:t>Reuss</w:t>
      </w:r>
      <w:proofErr w:type="spellEnd"/>
      <w:r>
        <w:t xml:space="preserve">, H. (1879, October 8). </w:t>
      </w:r>
      <w:r w:rsidRPr="00481A64">
        <w:t xml:space="preserve">The Dual Alliance </w:t>
      </w:r>
      <w:proofErr w:type="gramStart"/>
      <w:r w:rsidRPr="00481A64">
        <w:t>Between</w:t>
      </w:r>
      <w:proofErr w:type="gramEnd"/>
      <w:r w:rsidRPr="00481A64">
        <w:t xml:space="preserve"> Austria-Hungary and Germany. In H. </w:t>
      </w:r>
      <w:proofErr w:type="spellStart"/>
      <w:r w:rsidRPr="00481A64">
        <w:t>Bezhani</w:t>
      </w:r>
      <w:proofErr w:type="spellEnd"/>
      <w:r w:rsidRPr="00481A64">
        <w:t xml:space="preserve"> (Ed.),</w:t>
      </w:r>
      <w:r>
        <w:rPr>
          <w:rFonts w:ascii="Arial" w:hAnsi="Arial" w:cs="Arial"/>
          <w:color w:val="252525"/>
          <w:sz w:val="21"/>
          <w:szCs w:val="21"/>
          <w:shd w:val="clear" w:color="auto" w:fill="FFFFFF"/>
        </w:rPr>
        <w:t xml:space="preserve"> </w:t>
      </w:r>
      <w:r w:rsidRPr="00481A64">
        <w:t xml:space="preserve">Brigham Young University Library. Retrieved from </w:t>
      </w:r>
      <w:r w:rsidR="007A6347" w:rsidRPr="007A6347">
        <w:t>http://wwi.lib.byu.edu/index.php/The_Dual_Alliance_Between_Austria-Hungary_and_Germany</w:t>
      </w:r>
    </w:p>
    <w:p w14:paraId="4E74F40C" w14:textId="004C79C4" w:rsidR="007A6347" w:rsidRPr="007A6347" w:rsidRDefault="007A6347" w:rsidP="007A6347">
      <w:pPr>
        <w:pStyle w:val="Subtitle"/>
        <w:ind w:left="720" w:hanging="720"/>
      </w:pPr>
      <w:r w:rsidRPr="00454776">
        <w:t>Danielson, S. (2009). Colonialism in 1914 [Image]. Overview of Human Geography. http://debitage.net/humangeography/images/Colonialism_1914.png</w:t>
      </w:r>
    </w:p>
    <w:p w14:paraId="492659C2" w14:textId="59E73E2E" w:rsidR="007A6347" w:rsidRDefault="007A6347" w:rsidP="007A6347">
      <w:pPr>
        <w:pStyle w:val="Subtitle"/>
        <w:ind w:left="720" w:hanging="720"/>
      </w:pPr>
      <w:proofErr w:type="spellStart"/>
      <w:r>
        <w:t>Freiheit</w:t>
      </w:r>
      <w:proofErr w:type="spellEnd"/>
      <w:r>
        <w:t xml:space="preserve"> Der </w:t>
      </w:r>
      <w:proofErr w:type="spellStart"/>
      <w:r>
        <w:t>Meere</w:t>
      </w:r>
      <w:proofErr w:type="spellEnd"/>
      <w:r>
        <w:t xml:space="preserve">. (1917). Retrieved from </w:t>
      </w:r>
      <w:r w:rsidRPr="00947309">
        <w:t>http://www.europeana1914-1918.eu/en/europeana/record/9200231/BibliographicResource_3000060331128</w:t>
      </w:r>
    </w:p>
    <w:p w14:paraId="1225D4DB" w14:textId="33508558" w:rsidR="00C178DC" w:rsidRDefault="00C178DC" w:rsidP="007A6347">
      <w:pPr>
        <w:pStyle w:val="Subtitle"/>
        <w:ind w:left="720" w:hanging="720"/>
      </w:pPr>
      <w:r>
        <w:t xml:space="preserve">Green, M. (2015). Background Questions 1.The world was theirs's for the taking…. 2.1914-1918 3.About 1/10 (3,000,000/30,000,000) 4.With even power, it would be hard for. Retrieved from </w:t>
      </w:r>
      <w:r w:rsidRPr="00C178DC">
        <w:t>http://slideplayer.com/slide/8565804/</w:t>
      </w:r>
    </w:p>
    <w:p w14:paraId="0904BC7C" w14:textId="42928F03" w:rsidR="00C178DC" w:rsidRDefault="00C178DC" w:rsidP="007A6347">
      <w:pPr>
        <w:pStyle w:val="Subtitle"/>
        <w:ind w:left="720" w:hanging="720"/>
      </w:pPr>
      <w:proofErr w:type="spellStart"/>
      <w:proofErr w:type="gramStart"/>
      <w:r w:rsidRPr="00175CF6">
        <w:rPr>
          <w:rStyle w:val="SubtitleChar"/>
        </w:rPr>
        <w:t>historicair</w:t>
      </w:r>
      <w:proofErr w:type="spellEnd"/>
      <w:proofErr w:type="gramEnd"/>
      <w:r w:rsidRPr="00175CF6">
        <w:rPr>
          <w:rStyle w:val="SubtitleChar"/>
        </w:rPr>
        <w:t xml:space="preserve">, </w:t>
      </w:r>
      <w:proofErr w:type="spellStart"/>
      <w:r w:rsidRPr="00175CF6">
        <w:rPr>
          <w:rStyle w:val="SubtitleChar"/>
        </w:rPr>
        <w:t>Fluteflute</w:t>
      </w:r>
      <w:proofErr w:type="spellEnd"/>
      <w:r w:rsidRPr="00175CF6">
        <w:rPr>
          <w:rStyle w:val="SubtitleChar"/>
        </w:rPr>
        <w:t>, &amp; </w:t>
      </w:r>
      <w:proofErr w:type="spellStart"/>
      <w:r w:rsidRPr="00175CF6">
        <w:rPr>
          <w:rStyle w:val="SubtitleChar"/>
        </w:rPr>
        <w:t>User:Bibi</w:t>
      </w:r>
      <w:proofErr w:type="spellEnd"/>
      <w:r w:rsidRPr="00175CF6">
        <w:rPr>
          <w:rStyle w:val="SubtitleChar"/>
        </w:rPr>
        <w:t xml:space="preserve"> Saint-Pol. (2009, </w:t>
      </w:r>
      <w:proofErr w:type="spellStart"/>
      <w:r w:rsidRPr="00175CF6">
        <w:rPr>
          <w:rStyle w:val="SubtitleChar"/>
        </w:rPr>
        <w:t>Janurary</w:t>
      </w:r>
      <w:proofErr w:type="spellEnd"/>
      <w:r w:rsidRPr="00175CF6">
        <w:rPr>
          <w:rStyle w:val="SubtitleChar"/>
        </w:rPr>
        <w:t xml:space="preserve">). Map of military alliances of Europe in 1914 (Rev. </w:t>
      </w:r>
      <w:proofErr w:type="gramStart"/>
      <w:r w:rsidRPr="00175CF6">
        <w:rPr>
          <w:rStyle w:val="SubtitleChar"/>
        </w:rPr>
        <w:t>ed</w:t>
      </w:r>
      <w:proofErr w:type="gramEnd"/>
      <w:r w:rsidRPr="00175CF6">
        <w:rPr>
          <w:rStyle w:val="SubtitleChar"/>
        </w:rPr>
        <w:t xml:space="preserve">.). In Wikimedia Commons. Retrieved from </w:t>
      </w:r>
      <w:r w:rsidR="00D10062" w:rsidRPr="00D10062">
        <w:rPr>
          <w:rStyle w:val="SubtitleChar"/>
          <w:i/>
          <w:iCs/>
        </w:rPr>
        <w:t>https://commons.wikimedia.org/wiki/File:Map_Europe_alliances_1914-en.svg</w:t>
      </w:r>
      <w:r>
        <w:t xml:space="preserve"> </w:t>
      </w:r>
    </w:p>
    <w:p w14:paraId="6B18EEFB" w14:textId="77777777" w:rsidR="007A6347" w:rsidRPr="007449F9" w:rsidRDefault="007A6347" w:rsidP="007A6347">
      <w:pPr>
        <w:pStyle w:val="Subtitle"/>
        <w:ind w:left="720" w:hanging="720"/>
      </w:pPr>
      <w:proofErr w:type="spellStart"/>
      <w:r w:rsidRPr="007449F9">
        <w:t>Joll</w:t>
      </w:r>
      <w:proofErr w:type="spellEnd"/>
      <w:r w:rsidRPr="007449F9">
        <w:t>, J., &amp; Martel, G. (2013). The Origins of the First World War (3rd Ed.). New York: Routledge.</w:t>
      </w:r>
    </w:p>
    <w:p w14:paraId="0BA901AB" w14:textId="77777777" w:rsidR="007A6347" w:rsidRDefault="007A6347" w:rsidP="007A6347">
      <w:pPr>
        <w:pStyle w:val="Subtitle"/>
        <w:ind w:left="720" w:hanging="720"/>
      </w:pPr>
      <w:r w:rsidRPr="00947309">
        <w:t>Makarov, V. (</w:t>
      </w:r>
      <w:proofErr w:type="spellStart"/>
      <w:r>
        <w:t>n.d.</w:t>
      </w:r>
      <w:proofErr w:type="spellEnd"/>
      <w:r w:rsidRPr="00947309">
        <w:t xml:space="preserve">). </w:t>
      </w:r>
      <w:r>
        <w:t>God s</w:t>
      </w:r>
      <w:r w:rsidRPr="00947309">
        <w:t xml:space="preserve">ave the Tsar. Russian Anthems Museum. Retrieved from </w:t>
      </w:r>
      <w:r w:rsidRPr="00A4297B">
        <w:t>http://www.hymn.ru/god-save-the-tsar-en.html</w:t>
      </w:r>
    </w:p>
    <w:p w14:paraId="2FDA7721" w14:textId="52E0C7A7" w:rsidR="007A6347" w:rsidRPr="007A6347" w:rsidRDefault="007A6347" w:rsidP="007A6347">
      <w:pPr>
        <w:pStyle w:val="Subtitle"/>
        <w:ind w:left="720" w:hanging="720"/>
      </w:pPr>
      <w:r>
        <w:t>McAndrew, C. (</w:t>
      </w:r>
      <w:proofErr w:type="spellStart"/>
      <w:r>
        <w:t>n.d.</w:t>
      </w:r>
      <w:proofErr w:type="spellEnd"/>
      <w:r>
        <w:t xml:space="preserve">). Imperialism. Mr. McAndrew. Retrieved from </w:t>
      </w:r>
      <w:r w:rsidRPr="00454776">
        <w:t>http://chrismcandrew.weebly.com/uploads/5/1/5/8/51581333/1069_001.pdf</w:t>
      </w:r>
    </w:p>
    <w:p w14:paraId="5F23D403" w14:textId="547AC8F3" w:rsidR="00D10062" w:rsidRDefault="00D10062" w:rsidP="007A6347">
      <w:pPr>
        <w:ind w:left="720" w:hanging="720"/>
        <w:rPr>
          <w:rStyle w:val="SubtitleChar"/>
        </w:rPr>
      </w:pPr>
      <w:r w:rsidRPr="00D10062">
        <w:rPr>
          <w:rStyle w:val="SubtitleChar"/>
        </w:rPr>
        <w:t>The Daily Telegraph. (1908, October 28). The Daily Telegraph a</w:t>
      </w:r>
      <w:r>
        <w:rPr>
          <w:rStyle w:val="SubtitleChar"/>
        </w:rPr>
        <w:t xml:space="preserve">ffair. </w:t>
      </w:r>
      <w:r w:rsidRPr="00D10062">
        <w:rPr>
          <w:rStyle w:val="SubtitleChar"/>
        </w:rPr>
        <w:t>German History in Documents and Images</w:t>
      </w:r>
      <w:r>
        <w:rPr>
          <w:rStyle w:val="SubtitleChar"/>
        </w:rPr>
        <w:t xml:space="preserve">. </w:t>
      </w:r>
      <w:r w:rsidRPr="00D10062">
        <w:rPr>
          <w:rStyle w:val="SubtitleChar"/>
        </w:rPr>
        <w:t xml:space="preserve">Retrieved from </w:t>
      </w:r>
      <w:r w:rsidR="007141B3" w:rsidRPr="007141B3">
        <w:rPr>
          <w:rStyle w:val="SubtitleChar"/>
          <w:i w:val="0"/>
          <w:iCs w:val="0"/>
        </w:rPr>
        <w:t>http://germanhistorydocs.ghi-dc.org/sub_document.cfm?document_id=757</w:t>
      </w:r>
    </w:p>
    <w:p w14:paraId="636AA620" w14:textId="41675C66" w:rsidR="00A4297B" w:rsidRDefault="00A4297B" w:rsidP="007A6347">
      <w:pPr>
        <w:pStyle w:val="Subtitle"/>
        <w:ind w:left="720" w:hanging="720"/>
      </w:pPr>
      <w:r w:rsidRPr="00A4297B">
        <w:t>Thomson, J. (</w:t>
      </w:r>
      <w:r>
        <w:t>1740</w:t>
      </w:r>
      <w:r w:rsidRPr="00A4297B">
        <w:t>).Rule Britannia.</w:t>
      </w:r>
      <w:r>
        <w:t xml:space="preserve"> </w:t>
      </w:r>
      <w:r w:rsidRPr="00A4297B">
        <w:t xml:space="preserve">Retrieved from </w:t>
      </w:r>
      <w:r w:rsidRPr="007702B4">
        <w:t>http://www.poetryfoundation.org/poems-and-poets/poems/detail/45404</w:t>
      </w:r>
    </w:p>
    <w:p w14:paraId="41C3EEF4" w14:textId="0C79D174" w:rsidR="007141B3" w:rsidRPr="00454776" w:rsidRDefault="007702B4" w:rsidP="007A6347">
      <w:pPr>
        <w:pStyle w:val="Subtitle"/>
        <w:ind w:left="720" w:hanging="720"/>
      </w:pPr>
      <w:r>
        <w:t>Twain, M. (</w:t>
      </w:r>
      <w:r w:rsidR="00910461">
        <w:t>1898</w:t>
      </w:r>
      <w:r>
        <w:t>).</w:t>
      </w:r>
      <w:r w:rsidR="00910461">
        <w:t xml:space="preserve">Stirring times in Austria. Retrieved from </w:t>
      </w:r>
      <w:r w:rsidRPr="007702B4">
        <w:t>https://ecommons.cornell.edu/bitstream/handle/1813/2170/Twain_Austria_1898.pdf?sequence=1&amp;isAllowed=y</w:t>
      </w:r>
    </w:p>
    <w:p w14:paraId="73670968" w14:textId="77777777" w:rsidR="007A6347" w:rsidRDefault="007A6347" w:rsidP="007A6347">
      <w:pPr>
        <w:pStyle w:val="Subtitle"/>
        <w:ind w:left="720" w:hanging="720"/>
      </w:pPr>
      <w:proofErr w:type="gramStart"/>
      <w:r>
        <w:t>von</w:t>
      </w:r>
      <w:proofErr w:type="gramEnd"/>
      <w:r>
        <w:t xml:space="preserve"> </w:t>
      </w:r>
      <w:proofErr w:type="spellStart"/>
      <w:r w:rsidRPr="007141B3">
        <w:t>Bülow</w:t>
      </w:r>
      <w:proofErr w:type="spellEnd"/>
      <w:r>
        <w:t xml:space="preserve">, B. (1899). </w:t>
      </w:r>
      <w:proofErr w:type="spellStart"/>
      <w:r w:rsidRPr="007141B3">
        <w:t>Bülow's</w:t>
      </w:r>
      <w:proofErr w:type="spellEnd"/>
      <w:r w:rsidRPr="007141B3">
        <w:t xml:space="preserve"> 'Hammer and Anvil' Speech before the Reichstag (The English Translation)</w:t>
      </w:r>
      <w:r>
        <w:t xml:space="preserve"> (R. </w:t>
      </w:r>
      <w:proofErr w:type="spellStart"/>
      <w:r>
        <w:t>Hacken</w:t>
      </w:r>
      <w:proofErr w:type="spellEnd"/>
      <w:r>
        <w:t xml:space="preserve">, Trans.). Retrieved from </w:t>
      </w:r>
      <w:r w:rsidRPr="007141B3">
        <w:t>http://wwi.lib.byu.edu/index.php/B%C3%BClow's_'Hammer_and_Anvil'_Speech_before_the_Reichstag</w:t>
      </w:r>
      <w:proofErr w:type="gramStart"/>
      <w:r w:rsidRPr="007141B3">
        <w:t>_(</w:t>
      </w:r>
      <w:proofErr w:type="gramEnd"/>
      <w:r w:rsidRPr="007141B3">
        <w:t>The_English_Translation)</w:t>
      </w:r>
    </w:p>
    <w:p w14:paraId="4530D676" w14:textId="77777777" w:rsidR="00C178DC" w:rsidRPr="00C178DC" w:rsidRDefault="00C178DC" w:rsidP="00C178DC">
      <w:pPr>
        <w:pStyle w:val="Subtitle"/>
      </w:pPr>
    </w:p>
    <w:p w14:paraId="0E3B4ABF" w14:textId="00798940" w:rsidR="00C178DC" w:rsidRPr="00C178DC" w:rsidRDefault="00C178DC" w:rsidP="00C178DC"/>
    <w:p w14:paraId="0CDA4201" w14:textId="77777777" w:rsidR="000D4A05" w:rsidRDefault="000D4A05" w:rsidP="000D4A05">
      <w:pPr>
        <w:pStyle w:val="Heading1"/>
      </w:pPr>
      <w:r>
        <w:br w:type="page"/>
      </w:r>
    </w:p>
    <w:p w14:paraId="2C50A68C" w14:textId="77777777" w:rsidR="00913428" w:rsidRDefault="00913428" w:rsidP="00175CF6">
      <w:pPr>
        <w:pStyle w:val="Heading1"/>
      </w:pPr>
      <w:r>
        <w:lastRenderedPageBreak/>
        <w:t>Document A</w:t>
      </w:r>
      <w:r w:rsidR="00175CF6" w:rsidRPr="00175CF6">
        <w:t xml:space="preserve"> </w:t>
      </w:r>
    </w:p>
    <w:p w14:paraId="0E184124" w14:textId="58CBB8EC" w:rsidR="00175CF6" w:rsidRPr="00175CF6" w:rsidRDefault="00E121AB" w:rsidP="00175CF6">
      <w:pPr>
        <w:pStyle w:val="Heading1"/>
      </w:pPr>
      <w:r w:rsidRPr="00175CF6">
        <w:rPr>
          <w:noProof/>
        </w:rPr>
        <w:drawing>
          <wp:anchor distT="0" distB="0" distL="114300" distR="114300" simplePos="0" relativeHeight="251662336" behindDoc="1" locked="0" layoutInCell="1" allowOverlap="1" wp14:anchorId="716EF3C8" wp14:editId="296ABE99">
            <wp:simplePos x="0" y="0"/>
            <wp:positionH relativeFrom="column">
              <wp:posOffset>17780</wp:posOffset>
            </wp:positionH>
            <wp:positionV relativeFrom="paragraph">
              <wp:posOffset>470535</wp:posOffset>
            </wp:positionV>
            <wp:extent cx="9126220" cy="5400675"/>
            <wp:effectExtent l="0" t="0" r="0" b="9525"/>
            <wp:wrapTight wrapText="bothSides">
              <wp:wrapPolygon edited="0">
                <wp:start x="0" y="0"/>
                <wp:lineTo x="0" y="21562"/>
                <wp:lineTo x="21552" y="21562"/>
                <wp:lineTo x="215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26220" cy="54006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175CF6" w:rsidRPr="00175CF6">
        <w:t>Military Alliances In 1914</w:t>
      </w:r>
    </w:p>
    <w:p w14:paraId="7A61F9D7" w14:textId="378441E8" w:rsidR="00481A64" w:rsidRPr="00E121AB" w:rsidRDefault="00E121AB" w:rsidP="00E121AB">
      <w:pPr>
        <w:pStyle w:val="Subtitle"/>
        <w:jc w:val="right"/>
      </w:pPr>
      <w:r w:rsidRPr="00E121AB">
        <w:t>(</w:t>
      </w:r>
      <w:proofErr w:type="spellStart"/>
      <w:proofErr w:type="gramStart"/>
      <w:r w:rsidRPr="00E121AB">
        <w:rPr>
          <w:rStyle w:val="SubtitleChar"/>
          <w:i/>
          <w:iCs/>
        </w:rPr>
        <w:t>historicair</w:t>
      </w:r>
      <w:proofErr w:type="spellEnd"/>
      <w:proofErr w:type="gramEnd"/>
      <w:r w:rsidRPr="00E121AB">
        <w:rPr>
          <w:rStyle w:val="SubtitleChar"/>
          <w:i/>
          <w:iCs/>
        </w:rPr>
        <w:t xml:space="preserve">, </w:t>
      </w:r>
      <w:proofErr w:type="spellStart"/>
      <w:r w:rsidRPr="00E121AB">
        <w:rPr>
          <w:rStyle w:val="SubtitleChar"/>
          <w:i/>
          <w:iCs/>
        </w:rPr>
        <w:t>Fluteflute</w:t>
      </w:r>
      <w:proofErr w:type="spellEnd"/>
      <w:r w:rsidRPr="00E121AB">
        <w:rPr>
          <w:rStyle w:val="SubtitleChar"/>
          <w:i/>
          <w:iCs/>
        </w:rPr>
        <w:t>, &amp; </w:t>
      </w:r>
      <w:proofErr w:type="spellStart"/>
      <w:r w:rsidRPr="00E121AB">
        <w:rPr>
          <w:rStyle w:val="SubtitleChar"/>
          <w:i/>
          <w:iCs/>
        </w:rPr>
        <w:t>User:Bibi</w:t>
      </w:r>
      <w:proofErr w:type="spellEnd"/>
      <w:r w:rsidRPr="00E121AB">
        <w:rPr>
          <w:rStyle w:val="SubtitleChar"/>
          <w:i/>
          <w:iCs/>
        </w:rPr>
        <w:t xml:space="preserve"> Saint-Pol, 2009)</w:t>
      </w:r>
    </w:p>
    <w:p w14:paraId="7C6A9405" w14:textId="48E6F70D" w:rsidR="00481A64" w:rsidRDefault="00913428" w:rsidP="00481A64">
      <w:pPr>
        <w:pStyle w:val="Heading1"/>
      </w:pPr>
      <w:r>
        <w:lastRenderedPageBreak/>
        <w:t>Document B</w:t>
      </w:r>
    </w:p>
    <w:p w14:paraId="3AD7DCED" w14:textId="77777777" w:rsidR="00481A64" w:rsidRDefault="00481A64" w:rsidP="00481A64">
      <w:pPr>
        <w:pStyle w:val="Heading1"/>
      </w:pPr>
      <w:r w:rsidRPr="00481A64">
        <w:t>October 7, 1879</w:t>
      </w:r>
    </w:p>
    <w:p w14:paraId="1BBAAE5C" w14:textId="5F7444E2" w:rsidR="00175CF6" w:rsidRPr="00481A64" w:rsidRDefault="00175CF6" w:rsidP="00481A64">
      <w:pPr>
        <w:pStyle w:val="Heading1"/>
      </w:pPr>
      <w:r w:rsidRPr="00481A64">
        <w:t xml:space="preserve">The Dual Alliance </w:t>
      </w:r>
      <w:proofErr w:type="gramStart"/>
      <w:r w:rsidRPr="00481A64">
        <w:t>Betwe</w:t>
      </w:r>
      <w:r w:rsidR="00B20241">
        <w:t>en</w:t>
      </w:r>
      <w:proofErr w:type="gramEnd"/>
      <w:r w:rsidR="00B20241">
        <w:t xml:space="preserve"> Austria-Hungary and Germany [excerpt]</w:t>
      </w:r>
    </w:p>
    <w:p w14:paraId="63BFBFA2" w14:textId="77777777" w:rsidR="00175CF6" w:rsidRPr="00481A64" w:rsidRDefault="00175CF6" w:rsidP="00481A64">
      <w:pPr>
        <w:pStyle w:val="Heading2"/>
        <w:spacing w:after="240" w:line="276" w:lineRule="auto"/>
        <w:jc w:val="both"/>
        <w:rPr>
          <w:sz w:val="24"/>
          <w:szCs w:val="24"/>
        </w:rPr>
      </w:pPr>
      <w:r w:rsidRPr="00481A64">
        <w:rPr>
          <w:sz w:val="24"/>
          <w:szCs w:val="24"/>
        </w:rPr>
        <w:t>ARTICLE 1.</w:t>
      </w:r>
    </w:p>
    <w:p w14:paraId="4E279D3E" w14:textId="77777777" w:rsidR="00175CF6" w:rsidRPr="00481A64" w:rsidRDefault="00175CF6" w:rsidP="00481A64">
      <w:pPr>
        <w:spacing w:line="276" w:lineRule="auto"/>
        <w:rPr>
          <w:sz w:val="24"/>
        </w:rPr>
      </w:pPr>
      <w:r w:rsidRPr="00481A64">
        <w:rPr>
          <w:sz w:val="24"/>
        </w:rPr>
        <w:t>Should, contrary to their hope, and against the loyal desire of the two High Contracting Parties, one of the two Empires be attacked by Russia the High Contracting Parties are bound to come to the assistance one of the other with the whole war strength of their Empires, and accordingly only to conclude peace together and upon mutual agreement.</w:t>
      </w:r>
    </w:p>
    <w:p w14:paraId="60C822DF" w14:textId="77777777" w:rsidR="00175CF6" w:rsidRPr="00481A64" w:rsidRDefault="00175CF6" w:rsidP="00481A64">
      <w:pPr>
        <w:pStyle w:val="Heading2"/>
        <w:spacing w:after="240" w:line="276" w:lineRule="auto"/>
        <w:jc w:val="both"/>
        <w:rPr>
          <w:sz w:val="24"/>
          <w:szCs w:val="24"/>
        </w:rPr>
      </w:pPr>
      <w:r w:rsidRPr="00481A64">
        <w:rPr>
          <w:sz w:val="24"/>
          <w:szCs w:val="24"/>
        </w:rPr>
        <w:t>ARTICLE 2.</w:t>
      </w:r>
    </w:p>
    <w:p w14:paraId="78EEAC8F" w14:textId="77777777" w:rsidR="00175CF6" w:rsidRPr="00481A64" w:rsidRDefault="00175CF6" w:rsidP="00481A64">
      <w:pPr>
        <w:pStyle w:val="NoSpacing"/>
        <w:spacing w:after="240" w:line="276" w:lineRule="auto"/>
        <w:jc w:val="both"/>
        <w:rPr>
          <w:sz w:val="24"/>
        </w:rPr>
      </w:pPr>
      <w:r w:rsidRPr="00481A64">
        <w:rPr>
          <w:sz w:val="24"/>
        </w:rPr>
        <w:t>Should one of the High Contracting Parties be attacked by another Power, the other High Contracting Party binds itself hereby, not only not to support the aggressor against its high Ally, but to observe at least a benevolent neutral attitude towards its fellow Contracting Party.</w:t>
      </w:r>
    </w:p>
    <w:p w14:paraId="202EDAE9" w14:textId="00100F2C" w:rsidR="00C178DC" w:rsidRDefault="00175CF6" w:rsidP="00C178DC">
      <w:pPr>
        <w:pStyle w:val="NoSpacing"/>
        <w:spacing w:after="240" w:line="276" w:lineRule="auto"/>
        <w:jc w:val="both"/>
        <w:rPr>
          <w:sz w:val="24"/>
        </w:rPr>
      </w:pPr>
      <w:r w:rsidRPr="00481A64">
        <w:rPr>
          <w:sz w:val="24"/>
        </w:rPr>
        <w:t>Should, however, the attacking party in such a case be supported by Russia, either by an active cooperation or by military measures which constitute a menace to the Party attacked, then the obligation stipulated in Article 1 of this Treaty, for reciprocal assistance with the whole fighting force, becomes equally operative, and the conduct of the war by the two High Contracting Parties shall in this case also be in common until the conclusion of a common peace.</w:t>
      </w:r>
    </w:p>
    <w:p w14:paraId="5082D484" w14:textId="502AAA9A" w:rsidR="00E121AB" w:rsidRPr="00E121AB" w:rsidRDefault="00E121AB" w:rsidP="00E121AB">
      <w:pPr>
        <w:pStyle w:val="Subtitle"/>
        <w:jc w:val="right"/>
      </w:pPr>
      <w:r w:rsidRPr="00E121AB">
        <w:t xml:space="preserve">(Andrassy &amp; </w:t>
      </w:r>
      <w:proofErr w:type="spellStart"/>
      <w:r w:rsidRPr="00E121AB">
        <w:t>Reuss</w:t>
      </w:r>
      <w:proofErr w:type="spellEnd"/>
      <w:r w:rsidRPr="00E121AB">
        <w:t>, 1879)</w:t>
      </w:r>
    </w:p>
    <w:p w14:paraId="0322B0AD" w14:textId="77777777" w:rsidR="00C178DC" w:rsidRDefault="00C178DC">
      <w:pPr>
        <w:rPr>
          <w:sz w:val="24"/>
        </w:rPr>
      </w:pPr>
      <w:r>
        <w:rPr>
          <w:sz w:val="24"/>
        </w:rPr>
        <w:br w:type="page"/>
      </w:r>
    </w:p>
    <w:p w14:paraId="3E2972DA" w14:textId="7A4533BF" w:rsidR="00175CF6" w:rsidRDefault="00175CF6" w:rsidP="000D4A05">
      <w:pPr>
        <w:pStyle w:val="Heading1"/>
      </w:pPr>
      <w:r w:rsidRPr="000D4A05">
        <w:lastRenderedPageBreak/>
        <w:t>Document C</w:t>
      </w:r>
    </w:p>
    <w:p w14:paraId="37BEB09B" w14:textId="77777777" w:rsidR="000D4A05" w:rsidRDefault="000D4A05" w:rsidP="000D4A05"/>
    <w:p w14:paraId="2BC8BA44" w14:textId="77777777" w:rsidR="000D4A05" w:rsidRPr="000D4A05" w:rsidRDefault="000D4A05" w:rsidP="000D4A05"/>
    <w:p w14:paraId="5727F673" w14:textId="77777777" w:rsidR="00175CF6" w:rsidRDefault="00175CF6" w:rsidP="00175CF6">
      <w:pPr>
        <w:rPr>
          <w:rFonts w:ascii="Times New Roman" w:hAnsi="Times New Roman" w:cs="Times New Roman"/>
          <w:sz w:val="23"/>
          <w:szCs w:val="23"/>
        </w:rPr>
      </w:pPr>
      <w:r>
        <w:rPr>
          <w:rFonts w:ascii="Times New Roman" w:hAnsi="Times New Roman" w:cs="Times New Roman"/>
          <w:noProof/>
          <w:sz w:val="23"/>
          <w:szCs w:val="23"/>
        </w:rPr>
        <w:drawing>
          <wp:inline distT="0" distB="0" distL="0" distR="0" wp14:anchorId="1392B419" wp14:editId="2EF785ED">
            <wp:extent cx="9144000" cy="555730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18 at 9.13.19 AM.png"/>
                    <pic:cNvPicPr/>
                  </pic:nvPicPr>
                  <pic:blipFill>
                    <a:blip r:embed="rId7">
                      <a:extLst>
                        <a:ext uri="{28A0092B-C50C-407E-A947-70E740481C1C}">
                          <a14:useLocalDpi xmlns:a14="http://schemas.microsoft.com/office/drawing/2010/main" val="0"/>
                        </a:ext>
                      </a:extLst>
                    </a:blip>
                    <a:stretch>
                      <a:fillRect/>
                    </a:stretch>
                  </pic:blipFill>
                  <pic:spPr>
                    <a:xfrm>
                      <a:off x="0" y="0"/>
                      <a:ext cx="9152781" cy="5562644"/>
                    </a:xfrm>
                    <a:prstGeom prst="rect">
                      <a:avLst/>
                    </a:prstGeom>
                  </pic:spPr>
                </pic:pic>
              </a:graphicData>
            </a:graphic>
          </wp:inline>
        </w:drawing>
      </w:r>
    </w:p>
    <w:p w14:paraId="33269124" w14:textId="77777777" w:rsidR="00175CF6" w:rsidRPr="00B2248D" w:rsidRDefault="00175CF6" w:rsidP="000D4A05">
      <w:pPr>
        <w:pStyle w:val="Heading1"/>
      </w:pPr>
      <w:r w:rsidRPr="00B2248D">
        <w:t>Note: By 1914 the Entente Powers could field 2.23 million men, Germany and Austria-Hungary 1.2 million.</w:t>
      </w:r>
    </w:p>
    <w:p w14:paraId="1827274C" w14:textId="02773B4B" w:rsidR="00C178DC" w:rsidRPr="00F66F37" w:rsidRDefault="00F66F37" w:rsidP="00F66F37">
      <w:pPr>
        <w:pStyle w:val="Subtitle"/>
        <w:jc w:val="right"/>
      </w:pPr>
      <w:r w:rsidRPr="00F66F37">
        <w:t>(</w:t>
      </w:r>
      <w:proofErr w:type="gramStart"/>
      <w:r>
        <w:t>as</w:t>
      </w:r>
      <w:proofErr w:type="gramEnd"/>
      <w:r>
        <w:t xml:space="preserve"> cited in </w:t>
      </w:r>
      <w:r w:rsidRPr="00F66F37">
        <w:t>Green, 2015)</w:t>
      </w:r>
      <w:r w:rsidR="00C178DC" w:rsidRPr="00F66F37">
        <w:br w:type="page"/>
      </w:r>
    </w:p>
    <w:p w14:paraId="5F1EA015" w14:textId="0CD8F53F" w:rsidR="00D10062" w:rsidRDefault="00913428" w:rsidP="00C178DC">
      <w:pPr>
        <w:pStyle w:val="Heading1"/>
      </w:pPr>
      <w:r>
        <w:lastRenderedPageBreak/>
        <w:t>Document D</w:t>
      </w:r>
      <w:r w:rsidR="00175CF6" w:rsidRPr="00C178DC">
        <w:t xml:space="preserve"> </w:t>
      </w:r>
    </w:p>
    <w:p w14:paraId="7CBA4A37" w14:textId="2D56648A" w:rsidR="00D10062" w:rsidRDefault="00B20241" w:rsidP="00C178DC">
      <w:pPr>
        <w:pStyle w:val="Heading1"/>
      </w:pPr>
      <w:r>
        <w:t>I</w:t>
      </w:r>
      <w:r w:rsidR="00175CF6" w:rsidRPr="00C178DC">
        <w:t>nterview</w:t>
      </w:r>
      <w:r w:rsidR="00D10062">
        <w:t xml:space="preserve"> with German Emperor Wilhelm II</w:t>
      </w:r>
      <w:r w:rsidR="00175CF6" w:rsidRPr="00C178DC">
        <w:t xml:space="preserve"> </w:t>
      </w:r>
      <w:r>
        <w:t>[excerpt]</w:t>
      </w:r>
    </w:p>
    <w:p w14:paraId="39D468AD" w14:textId="0F3D9E4E" w:rsidR="00175CF6" w:rsidRPr="00C178DC" w:rsidRDefault="00175CF6" w:rsidP="00C178DC">
      <w:pPr>
        <w:pStyle w:val="Heading1"/>
      </w:pPr>
      <w:r w:rsidRPr="00C178DC">
        <w:t>October 28, 1908</w:t>
      </w:r>
      <w:r w:rsidRPr="00C178DC">
        <w:rPr>
          <w:rFonts w:hint="eastAsia"/>
        </w:rPr>
        <w:t> </w:t>
      </w:r>
      <w:r w:rsidRPr="00C178DC">
        <w:t>, published in The Daily Telegraph</w:t>
      </w:r>
    </w:p>
    <w:p w14:paraId="311B5F02" w14:textId="77777777" w:rsidR="00C178DC" w:rsidRDefault="00C178DC" w:rsidP="00175CF6">
      <w:pPr>
        <w:widowControl w:val="0"/>
        <w:autoSpaceDE w:val="0"/>
        <w:autoSpaceDN w:val="0"/>
        <w:adjustRightInd w:val="0"/>
        <w:rPr>
          <w:rFonts w:ascii="Cambria" w:hAnsi="Cambria" w:cs="Times New Roman"/>
        </w:rPr>
      </w:pPr>
    </w:p>
    <w:p w14:paraId="24C09775" w14:textId="00D6029B" w:rsidR="00175CF6" w:rsidRPr="00C178DC" w:rsidRDefault="00175CF6" w:rsidP="00C178DC">
      <w:pPr>
        <w:pStyle w:val="NoSpacing"/>
        <w:spacing w:after="240" w:line="276" w:lineRule="auto"/>
        <w:rPr>
          <w:sz w:val="24"/>
        </w:rPr>
      </w:pPr>
      <w:r w:rsidRPr="00C178DC">
        <w:rPr>
          <w:sz w:val="24"/>
        </w:rPr>
        <w:t xml:space="preserve">"I repeat," continued His Majesty, "that I am a friend of England, but you make things difficult for me. My task is not of the easiest. The prevailing sentiment among large sections of the middle and lower classes of my own people is not friendly to England. I am, therefore so to speak, in a minority in my own land, but it is a minority of the best elements as it is in England with respect to Germany. That is another reason why I resent your refusal to accept my pledged word that I am the friend of England. I strive without ceasing to improve relations, and you retort that I am your archenemy. You make it hard for me. Why is it?" </w:t>
      </w:r>
      <w:r w:rsidR="00C178DC" w:rsidRPr="00C178DC">
        <w:rPr>
          <w:sz w:val="24"/>
        </w:rPr>
        <w:t>[</w:t>
      </w:r>
      <w:r w:rsidRPr="00C178DC">
        <w:rPr>
          <w:sz w:val="24"/>
        </w:rPr>
        <w:t>. . .</w:t>
      </w:r>
      <w:r w:rsidR="00C178DC" w:rsidRPr="00C178DC">
        <w:rPr>
          <w:sz w:val="24"/>
        </w:rPr>
        <w:t>]</w:t>
      </w:r>
    </w:p>
    <w:p w14:paraId="0B7F187B" w14:textId="15BC0A6A" w:rsidR="00175CF6" w:rsidRPr="00C178DC" w:rsidRDefault="00175CF6" w:rsidP="00C178DC">
      <w:pPr>
        <w:pStyle w:val="NoSpacing"/>
        <w:spacing w:after="240" w:line="276" w:lineRule="auto"/>
        <w:rPr>
          <w:sz w:val="24"/>
        </w:rPr>
      </w:pPr>
      <w:r w:rsidRPr="00C178DC">
        <w:rPr>
          <w:sz w:val="24"/>
        </w:rPr>
        <w:t xml:space="preserve">"But, you will say, what of the German navy? Surely, that is a menace to England! Against whom but England are my squadrons being prepared? If England is not in the minds of those Germans who are bent on creating a powerful fleet, why is Germany asked to consent to such new and heavy burdens of taxation? My answer is clear. Germany is a young and growing empire. She has a worldwide commerce which is rapidly expanding, and to which the legitimate ambition of patriotic Germans refuses to assign any bounds. Germany must have a powerful fleet to protect that commerce and her manifold interests in even the most distant seas. She expects those interests to go on growing, and she must be able to champion them manfully in any quarter of the globe. Her horizons </w:t>
      </w:r>
      <w:r w:rsidR="00D10062">
        <w:rPr>
          <w:sz w:val="24"/>
        </w:rPr>
        <w:t>stretch far away."</w:t>
      </w:r>
    </w:p>
    <w:p w14:paraId="25DAEA45" w14:textId="67DBD0C5" w:rsidR="00175CF6" w:rsidRPr="00D10062" w:rsidRDefault="00F66F37" w:rsidP="00F66F37">
      <w:pPr>
        <w:jc w:val="right"/>
        <w:rPr>
          <w:rStyle w:val="SubtitleChar"/>
        </w:rPr>
      </w:pPr>
      <w:r>
        <w:rPr>
          <w:rStyle w:val="SubtitleChar"/>
        </w:rPr>
        <w:t>(</w:t>
      </w:r>
      <w:r w:rsidRPr="00D10062">
        <w:rPr>
          <w:rStyle w:val="SubtitleChar"/>
        </w:rPr>
        <w:t>T</w:t>
      </w:r>
      <w:r>
        <w:rPr>
          <w:rStyle w:val="SubtitleChar"/>
        </w:rPr>
        <w:t xml:space="preserve">he Daily Telegraph, </w:t>
      </w:r>
      <w:r w:rsidRPr="00D10062">
        <w:rPr>
          <w:rStyle w:val="SubtitleChar"/>
        </w:rPr>
        <w:t>1908</w:t>
      </w:r>
      <w:r>
        <w:rPr>
          <w:rStyle w:val="SubtitleChar"/>
        </w:rPr>
        <w:t>)</w:t>
      </w:r>
    </w:p>
    <w:p w14:paraId="5A5A2CC3" w14:textId="77777777" w:rsidR="00175CF6" w:rsidRPr="00F46EE9" w:rsidRDefault="00175CF6" w:rsidP="00175CF6">
      <w:pPr>
        <w:rPr>
          <w:sz w:val="30"/>
          <w:szCs w:val="30"/>
        </w:rPr>
      </w:pPr>
    </w:p>
    <w:p w14:paraId="50740A8F" w14:textId="77777777" w:rsidR="00175CF6" w:rsidRDefault="00175CF6" w:rsidP="00175CF6">
      <w:pPr>
        <w:widowControl w:val="0"/>
        <w:autoSpaceDE w:val="0"/>
        <w:autoSpaceDN w:val="0"/>
        <w:adjustRightInd w:val="0"/>
        <w:rPr>
          <w:rFonts w:ascii="Times New Roman" w:hAnsi="Times New Roman" w:cs="Times New Roman"/>
          <w:sz w:val="19"/>
          <w:szCs w:val="19"/>
        </w:rPr>
      </w:pPr>
    </w:p>
    <w:p w14:paraId="3D64CD46" w14:textId="77777777" w:rsidR="00D10062" w:rsidRDefault="00D10062">
      <w:pPr>
        <w:rPr>
          <w:rFonts w:ascii="Cambria" w:hAnsi="Cambria" w:cs="Times New Roman"/>
          <w:b/>
          <w:u w:val="single"/>
        </w:rPr>
      </w:pPr>
      <w:r>
        <w:rPr>
          <w:rFonts w:ascii="Cambria" w:hAnsi="Cambria" w:cs="Times New Roman"/>
          <w:b/>
          <w:u w:val="single"/>
        </w:rPr>
        <w:br w:type="page"/>
      </w:r>
    </w:p>
    <w:p w14:paraId="69E84FF5" w14:textId="5D5DB429" w:rsidR="00D10062" w:rsidRDefault="00913428" w:rsidP="00D10062">
      <w:pPr>
        <w:pStyle w:val="Heading1"/>
      </w:pPr>
      <w:r>
        <w:lastRenderedPageBreak/>
        <w:t>Document E</w:t>
      </w:r>
      <w:r w:rsidR="00175CF6" w:rsidRPr="00D10062">
        <w:t xml:space="preserve"> </w:t>
      </w:r>
    </w:p>
    <w:p w14:paraId="7785EABE" w14:textId="2D661F1A" w:rsidR="00D10062" w:rsidRDefault="00175CF6" w:rsidP="00D10062">
      <w:pPr>
        <w:pStyle w:val="Heading1"/>
      </w:pPr>
      <w:r w:rsidRPr="00D10062">
        <w:t>Bernha</w:t>
      </w:r>
      <w:r w:rsidR="00D10062">
        <w:t xml:space="preserve">rd von </w:t>
      </w:r>
      <w:proofErr w:type="spellStart"/>
      <w:r w:rsidR="00D10062">
        <w:t>B</w:t>
      </w:r>
      <w:r w:rsidR="007141B3">
        <w:t>ü</w:t>
      </w:r>
      <w:r w:rsidR="00D10062">
        <w:t>low</w:t>
      </w:r>
      <w:proofErr w:type="spellEnd"/>
      <w:r w:rsidR="00D10062">
        <w:t>, German Chancellor</w:t>
      </w:r>
      <w:r w:rsidRPr="00D10062">
        <w:t xml:space="preserve"> </w:t>
      </w:r>
    </w:p>
    <w:p w14:paraId="439D8CF1" w14:textId="0A83687F" w:rsidR="00D10062" w:rsidRDefault="00175CF6" w:rsidP="00D10062">
      <w:pPr>
        <w:pStyle w:val="Heading1"/>
      </w:pPr>
      <w:r w:rsidRPr="00D10062">
        <w:t>Speech to the</w:t>
      </w:r>
      <w:r w:rsidR="00D10062">
        <w:t xml:space="preserve"> Reichstag (German Congress)</w:t>
      </w:r>
      <w:r w:rsidR="00B20241">
        <w:t xml:space="preserve"> [excerpt]</w:t>
      </w:r>
    </w:p>
    <w:p w14:paraId="0EC5E200" w14:textId="0E34CD06" w:rsidR="00175CF6" w:rsidRPr="00D10062" w:rsidRDefault="00175CF6" w:rsidP="00D10062">
      <w:pPr>
        <w:pStyle w:val="Heading1"/>
      </w:pPr>
      <w:r w:rsidRPr="00D10062">
        <w:t>December 11,</w:t>
      </w:r>
      <w:r w:rsidR="00D10062">
        <w:t xml:space="preserve"> </w:t>
      </w:r>
      <w:r w:rsidRPr="00D10062">
        <w:t>1899</w:t>
      </w:r>
    </w:p>
    <w:p w14:paraId="31C6955B" w14:textId="77777777" w:rsidR="00D10062" w:rsidRDefault="00D10062" w:rsidP="00D10062"/>
    <w:p w14:paraId="112E0776" w14:textId="6C268986" w:rsidR="00175CF6" w:rsidRPr="00B6057D" w:rsidRDefault="00B20241" w:rsidP="00B6057D">
      <w:pPr>
        <w:spacing w:after="240" w:line="276" w:lineRule="auto"/>
        <w:rPr>
          <w:sz w:val="24"/>
        </w:rPr>
      </w:pPr>
      <w:r w:rsidRPr="00B6057D">
        <w:rPr>
          <w:sz w:val="24"/>
          <w:shd w:val="clear" w:color="auto" w:fill="FFFFFF"/>
        </w:rPr>
        <w:t>In our nineteenth century, England has increased its colonial empire -- the largest the world has seen since the days of the Romans -- further and further; the French have put down roots in North Africa and East Africa and created for themselves a new empire in the Far East; Russia has begun its mighty course of victory in Asia, leading it to the high plateau of the Pamir and to the coasts of the Pacific Ocean. [. . .] We don't want to step on the toes of any foreign power, but at the same time we don't want our own feet tramped by any foreign power (</w:t>
      </w:r>
      <w:r w:rsidRPr="00B6057D">
        <w:rPr>
          <w:i/>
          <w:iCs/>
          <w:sz w:val="24"/>
          <w:shd w:val="clear" w:color="auto" w:fill="FFFFFF"/>
        </w:rPr>
        <w:t>Bravo!</w:t>
      </w:r>
      <w:r w:rsidRPr="00B6057D">
        <w:rPr>
          <w:sz w:val="24"/>
          <w:shd w:val="clear" w:color="auto" w:fill="FFFFFF"/>
        </w:rPr>
        <w:t>) and we don't intend to be shoved aside by any foreign power, not in political nor in economic terms. (</w:t>
      </w:r>
      <w:r w:rsidRPr="00B6057D">
        <w:rPr>
          <w:i/>
          <w:iCs/>
          <w:sz w:val="24"/>
          <w:shd w:val="clear" w:color="auto" w:fill="FFFFFF"/>
        </w:rPr>
        <w:t>Lively applause.</w:t>
      </w:r>
      <w:r w:rsidRPr="00B6057D">
        <w:rPr>
          <w:sz w:val="24"/>
          <w:shd w:val="clear" w:color="auto" w:fill="FFFFFF"/>
        </w:rPr>
        <w:t xml:space="preserve">) [. . .] </w:t>
      </w:r>
      <w:r w:rsidRPr="00B6057D">
        <w:rPr>
          <w:rStyle w:val="apple-converted-space"/>
          <w:rFonts w:ascii="Arial" w:hAnsi="Arial" w:cs="Arial"/>
          <w:color w:val="252525"/>
          <w:sz w:val="24"/>
          <w:shd w:val="clear" w:color="auto" w:fill="FFFFFF"/>
        </w:rPr>
        <w:t> </w:t>
      </w:r>
      <w:r w:rsidRPr="00B6057D">
        <w:rPr>
          <w:sz w:val="24"/>
          <w:shd w:val="clear" w:color="auto" w:fill="FFFFFF"/>
        </w:rPr>
        <w:t>We don't ever again want to become, as Friedrich List put it, the 'slaves of humanity.' But we'll only be able to keep ourselves at the fore if we realize that there is no welfare for us without power, without a strong army and a strong fleet. (</w:t>
      </w:r>
      <w:r w:rsidRPr="00B6057D">
        <w:rPr>
          <w:i/>
          <w:iCs/>
          <w:sz w:val="24"/>
          <w:shd w:val="clear" w:color="auto" w:fill="FFFFFF"/>
        </w:rPr>
        <w:t>Very true! from the right; objections from the left</w:t>
      </w:r>
      <w:r w:rsidRPr="00B6057D">
        <w:rPr>
          <w:sz w:val="24"/>
          <w:shd w:val="clear" w:color="auto" w:fill="FFFFFF"/>
        </w:rPr>
        <w:t>) The means, gentlemen, for a people of almost 60 million -- dwelling in the middle of Europe and, at the same time, stretching its economic antennae out to all sides -- to battle its way through in the struggle for existence without strong armaments on land and at sea, have not yet been found. (</w:t>
      </w:r>
      <w:r w:rsidRPr="00B6057D">
        <w:rPr>
          <w:i/>
          <w:iCs/>
          <w:sz w:val="24"/>
          <w:shd w:val="clear" w:color="auto" w:fill="FFFFFF"/>
        </w:rPr>
        <w:t>Very true! from the right.</w:t>
      </w:r>
      <w:r w:rsidRPr="00B6057D">
        <w:rPr>
          <w:sz w:val="24"/>
          <w:shd w:val="clear" w:color="auto" w:fill="FFFFFF"/>
        </w:rPr>
        <w:t>) In the coming century the German people will be a hammer or an anvil.</w:t>
      </w:r>
    </w:p>
    <w:p w14:paraId="2DE0F43D" w14:textId="19D7108B" w:rsidR="00175CF6" w:rsidRDefault="00F66F37" w:rsidP="00F66F37">
      <w:pPr>
        <w:pStyle w:val="Subtitle"/>
        <w:jc w:val="right"/>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von</w:t>
      </w:r>
      <w:proofErr w:type="gramEnd"/>
      <w:r>
        <w:rPr>
          <w:rFonts w:ascii="Times New Roman" w:hAnsi="Times New Roman" w:cs="Times New Roman"/>
        </w:rPr>
        <w:t xml:space="preserve"> </w:t>
      </w:r>
      <w:proofErr w:type="spellStart"/>
      <w:r>
        <w:t>Bülow</w:t>
      </w:r>
      <w:proofErr w:type="spellEnd"/>
      <w:r>
        <w:t>, 1899)</w:t>
      </w:r>
    </w:p>
    <w:p w14:paraId="2A068EBF" w14:textId="77777777" w:rsidR="00175CF6" w:rsidRDefault="00175CF6" w:rsidP="00175CF6">
      <w:pPr>
        <w:widowControl w:val="0"/>
        <w:autoSpaceDE w:val="0"/>
        <w:autoSpaceDN w:val="0"/>
        <w:adjustRightInd w:val="0"/>
        <w:rPr>
          <w:rFonts w:ascii="Times New Roman" w:hAnsi="Times New Roman" w:cs="Times New Roman"/>
        </w:rPr>
      </w:pPr>
    </w:p>
    <w:p w14:paraId="703EAB20" w14:textId="77777777" w:rsidR="00B6057D" w:rsidRDefault="00B6057D">
      <w:pPr>
        <w:rPr>
          <w:rFonts w:ascii="Cambria" w:hAnsi="Cambria" w:cs="Times New Roman"/>
          <w:b/>
          <w:u w:val="single"/>
        </w:rPr>
      </w:pPr>
      <w:r>
        <w:rPr>
          <w:rFonts w:ascii="Cambria" w:hAnsi="Cambria" w:cs="Times New Roman"/>
          <w:b/>
          <w:u w:val="single"/>
        </w:rPr>
        <w:br w:type="page"/>
      </w:r>
    </w:p>
    <w:p w14:paraId="0222C55A" w14:textId="77777777" w:rsidR="00913428" w:rsidRDefault="00913428" w:rsidP="00B6057D">
      <w:pPr>
        <w:pStyle w:val="Heading1"/>
        <w:spacing w:after="240"/>
      </w:pPr>
      <w:r>
        <w:lastRenderedPageBreak/>
        <w:t>Document F</w:t>
      </w:r>
    </w:p>
    <w:p w14:paraId="589EECE8" w14:textId="0AF9BB2E" w:rsidR="00175CF6" w:rsidRPr="00D151B6" w:rsidRDefault="00175CF6" w:rsidP="00B6057D">
      <w:pPr>
        <w:pStyle w:val="Heading1"/>
        <w:spacing w:after="240"/>
      </w:pPr>
      <w:r w:rsidRPr="00D151B6">
        <w:t>Size of Colonial Empires in 1913</w:t>
      </w:r>
    </w:p>
    <w:tbl>
      <w:tblPr>
        <w:tblStyle w:val="TableGrid"/>
        <w:tblW w:w="143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955"/>
        <w:gridCol w:w="4860"/>
        <w:gridCol w:w="5580"/>
      </w:tblGrid>
      <w:tr w:rsidR="00175CF6" w:rsidRPr="00B93C42" w14:paraId="0D41E17E" w14:textId="77777777" w:rsidTr="00913428">
        <w:tc>
          <w:tcPr>
            <w:tcW w:w="14395" w:type="dxa"/>
            <w:gridSpan w:val="3"/>
            <w:tcBorders>
              <w:bottom w:val="single" w:sz="4" w:space="0" w:color="FFFFFF" w:themeColor="background1"/>
            </w:tcBorders>
            <w:shd w:val="clear" w:color="auto" w:fill="3E5C61" w:themeFill="accent2"/>
          </w:tcPr>
          <w:p w14:paraId="63F370F9" w14:textId="77777777" w:rsidR="00175CF6" w:rsidRPr="00B93C42" w:rsidRDefault="00175CF6" w:rsidP="00B6057D">
            <w:pPr>
              <w:pStyle w:val="Heading1"/>
              <w:spacing w:after="240"/>
              <w:jc w:val="center"/>
            </w:pPr>
            <w:r w:rsidRPr="00B6057D">
              <w:rPr>
                <w:color w:val="FFFFFF" w:themeColor="background1"/>
              </w:rPr>
              <w:t>Size of Colonial Empires</w:t>
            </w:r>
          </w:p>
        </w:tc>
      </w:tr>
      <w:tr w:rsidR="00B6057D" w:rsidRPr="00B6057D" w14:paraId="7DBCDE2A" w14:textId="77777777" w:rsidTr="00913428">
        <w:tc>
          <w:tcPr>
            <w:tcW w:w="3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E5C61" w:themeFill="accent2"/>
          </w:tcPr>
          <w:p w14:paraId="33745ADE" w14:textId="77777777" w:rsidR="00175CF6" w:rsidRPr="00B6057D" w:rsidRDefault="00175CF6" w:rsidP="00B6057D">
            <w:pPr>
              <w:pStyle w:val="Heading2"/>
              <w:spacing w:after="240"/>
              <w:jc w:val="center"/>
              <w:rPr>
                <w:color w:val="FFFFFF" w:themeColor="background1"/>
              </w:rPr>
            </w:pPr>
            <w:r w:rsidRPr="00B6057D">
              <w:rPr>
                <w:color w:val="FFFFFF" w:themeColor="background1"/>
              </w:rPr>
              <w:t>Country</w:t>
            </w:r>
          </w:p>
        </w:tc>
        <w:tc>
          <w:tcPr>
            <w:tcW w:w="48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E5C61" w:themeFill="accent2"/>
          </w:tcPr>
          <w:p w14:paraId="11CEC40D" w14:textId="77777777" w:rsidR="00175CF6" w:rsidRPr="00B6057D" w:rsidRDefault="00175CF6" w:rsidP="00B6057D">
            <w:pPr>
              <w:pStyle w:val="Heading2"/>
              <w:spacing w:after="240"/>
              <w:jc w:val="center"/>
              <w:rPr>
                <w:color w:val="FFFFFF" w:themeColor="background1"/>
              </w:rPr>
            </w:pPr>
            <w:r w:rsidRPr="00B6057D">
              <w:rPr>
                <w:color w:val="FFFFFF" w:themeColor="background1"/>
              </w:rPr>
              <w:t>Area (Square Miles)</w:t>
            </w:r>
          </w:p>
        </w:tc>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E5C61" w:themeFill="accent2"/>
          </w:tcPr>
          <w:p w14:paraId="4443F28D" w14:textId="77777777" w:rsidR="00175CF6" w:rsidRPr="00B6057D" w:rsidRDefault="00175CF6" w:rsidP="00B6057D">
            <w:pPr>
              <w:pStyle w:val="Heading2"/>
              <w:spacing w:after="240"/>
              <w:jc w:val="center"/>
              <w:rPr>
                <w:color w:val="FFFFFF" w:themeColor="background1"/>
              </w:rPr>
            </w:pPr>
            <w:r w:rsidRPr="00B6057D">
              <w:rPr>
                <w:color w:val="FFFFFF" w:themeColor="background1"/>
              </w:rPr>
              <w:t>Population of Colonies</w:t>
            </w:r>
          </w:p>
        </w:tc>
      </w:tr>
      <w:tr w:rsidR="00175CF6" w:rsidRPr="00B93C42" w14:paraId="6C742E97" w14:textId="77777777" w:rsidTr="00913428">
        <w:tc>
          <w:tcPr>
            <w:tcW w:w="3955" w:type="dxa"/>
            <w:tcBorders>
              <w:top w:val="single" w:sz="4" w:space="0" w:color="FFFFFF" w:themeColor="background1"/>
              <w:left w:val="single" w:sz="4" w:space="0" w:color="3E5C61" w:themeColor="accent2"/>
              <w:bottom w:val="single" w:sz="4" w:space="0" w:color="3E5C61" w:themeColor="accent2"/>
              <w:right w:val="single" w:sz="4" w:space="0" w:color="3E5C61" w:themeColor="accent2"/>
            </w:tcBorders>
          </w:tcPr>
          <w:p w14:paraId="51A3F462" w14:textId="77777777" w:rsidR="00175CF6" w:rsidRPr="00B93C42" w:rsidRDefault="00175CF6" w:rsidP="00B6057D">
            <w:pPr>
              <w:pStyle w:val="Heading2"/>
              <w:spacing w:after="240"/>
            </w:pPr>
            <w:r>
              <w:t>Britain</w:t>
            </w:r>
          </w:p>
        </w:tc>
        <w:tc>
          <w:tcPr>
            <w:tcW w:w="4860" w:type="dxa"/>
            <w:tcBorders>
              <w:top w:val="single" w:sz="4" w:space="0" w:color="FFFFFF" w:themeColor="background1"/>
              <w:left w:val="single" w:sz="4" w:space="0" w:color="3E5C61" w:themeColor="accent2"/>
              <w:bottom w:val="single" w:sz="4" w:space="0" w:color="3E5C61" w:themeColor="accent2"/>
              <w:right w:val="single" w:sz="4" w:space="0" w:color="3E5C61" w:themeColor="accent2"/>
            </w:tcBorders>
          </w:tcPr>
          <w:p w14:paraId="19E328A6" w14:textId="77777777" w:rsidR="00175CF6" w:rsidRPr="00B6057D" w:rsidRDefault="00175CF6" w:rsidP="00B6057D">
            <w:pPr>
              <w:spacing w:after="240"/>
              <w:jc w:val="center"/>
              <w:rPr>
                <w:sz w:val="24"/>
              </w:rPr>
            </w:pPr>
            <w:r w:rsidRPr="00B6057D">
              <w:rPr>
                <w:sz w:val="24"/>
              </w:rPr>
              <w:t>12,740,000</w:t>
            </w:r>
          </w:p>
        </w:tc>
        <w:tc>
          <w:tcPr>
            <w:tcW w:w="5580" w:type="dxa"/>
            <w:tcBorders>
              <w:top w:val="single" w:sz="4" w:space="0" w:color="FFFFFF" w:themeColor="background1"/>
              <w:left w:val="single" w:sz="4" w:space="0" w:color="3E5C61" w:themeColor="accent2"/>
              <w:bottom w:val="single" w:sz="4" w:space="0" w:color="3E5C61" w:themeColor="accent2"/>
              <w:right w:val="single" w:sz="4" w:space="0" w:color="3E5C61" w:themeColor="accent2"/>
            </w:tcBorders>
          </w:tcPr>
          <w:p w14:paraId="3A9B2200" w14:textId="77777777" w:rsidR="00175CF6" w:rsidRPr="00B6057D" w:rsidRDefault="00175CF6" w:rsidP="00B6057D">
            <w:pPr>
              <w:spacing w:after="240"/>
              <w:jc w:val="center"/>
              <w:rPr>
                <w:sz w:val="24"/>
              </w:rPr>
            </w:pPr>
            <w:r w:rsidRPr="00B6057D">
              <w:rPr>
                <w:sz w:val="24"/>
              </w:rPr>
              <w:t>400,000,000</w:t>
            </w:r>
          </w:p>
        </w:tc>
      </w:tr>
      <w:tr w:rsidR="00175CF6" w:rsidRPr="00B93C42" w14:paraId="2A733E66" w14:textId="77777777" w:rsidTr="00913428">
        <w:tc>
          <w:tcPr>
            <w:tcW w:w="3955"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402C59D5" w14:textId="77777777" w:rsidR="00175CF6" w:rsidRPr="00B93C42" w:rsidRDefault="00175CF6" w:rsidP="00B6057D">
            <w:pPr>
              <w:pStyle w:val="Heading2"/>
              <w:spacing w:after="240"/>
            </w:pPr>
            <w:r>
              <w:t>France</w:t>
            </w:r>
          </w:p>
        </w:tc>
        <w:tc>
          <w:tcPr>
            <w:tcW w:w="486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007F0757" w14:textId="77777777" w:rsidR="00175CF6" w:rsidRPr="00B6057D" w:rsidRDefault="00175CF6" w:rsidP="00B6057D">
            <w:pPr>
              <w:spacing w:after="240"/>
              <w:jc w:val="center"/>
              <w:rPr>
                <w:sz w:val="24"/>
              </w:rPr>
            </w:pPr>
            <w:r w:rsidRPr="00B6057D">
              <w:rPr>
                <w:sz w:val="24"/>
              </w:rPr>
              <w:t>4,440,00</w:t>
            </w:r>
          </w:p>
        </w:tc>
        <w:tc>
          <w:tcPr>
            <w:tcW w:w="558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2449489C" w14:textId="77777777" w:rsidR="00175CF6" w:rsidRPr="00B6057D" w:rsidRDefault="00175CF6" w:rsidP="00B6057D">
            <w:pPr>
              <w:spacing w:after="240"/>
              <w:jc w:val="center"/>
              <w:rPr>
                <w:sz w:val="24"/>
              </w:rPr>
            </w:pPr>
            <w:r w:rsidRPr="00B6057D">
              <w:rPr>
                <w:sz w:val="24"/>
              </w:rPr>
              <w:t>56,000,000</w:t>
            </w:r>
          </w:p>
        </w:tc>
      </w:tr>
      <w:tr w:rsidR="00175CF6" w:rsidRPr="00B93C42" w14:paraId="4E7707E1" w14:textId="77777777" w:rsidTr="00913428">
        <w:tc>
          <w:tcPr>
            <w:tcW w:w="3955"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222D971A" w14:textId="77777777" w:rsidR="00175CF6" w:rsidRPr="00B93C42" w:rsidRDefault="00175CF6" w:rsidP="00B6057D">
            <w:pPr>
              <w:pStyle w:val="Heading2"/>
              <w:spacing w:after="240"/>
            </w:pPr>
            <w:r>
              <w:t>Germany</w:t>
            </w:r>
          </w:p>
        </w:tc>
        <w:tc>
          <w:tcPr>
            <w:tcW w:w="486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4A0A7994" w14:textId="77777777" w:rsidR="00175CF6" w:rsidRPr="00B6057D" w:rsidRDefault="00175CF6" w:rsidP="00B6057D">
            <w:pPr>
              <w:spacing w:after="240"/>
              <w:jc w:val="center"/>
              <w:rPr>
                <w:sz w:val="24"/>
              </w:rPr>
            </w:pPr>
            <w:r w:rsidRPr="00B6057D">
              <w:rPr>
                <w:sz w:val="24"/>
              </w:rPr>
              <w:t>1, 139,000</w:t>
            </w:r>
          </w:p>
        </w:tc>
        <w:tc>
          <w:tcPr>
            <w:tcW w:w="558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0EE6FCA5" w14:textId="77777777" w:rsidR="00175CF6" w:rsidRPr="00B6057D" w:rsidRDefault="00175CF6" w:rsidP="00B6057D">
            <w:pPr>
              <w:spacing w:after="240"/>
              <w:jc w:val="center"/>
              <w:rPr>
                <w:sz w:val="24"/>
              </w:rPr>
            </w:pPr>
            <w:r w:rsidRPr="00B6057D">
              <w:rPr>
                <w:sz w:val="24"/>
              </w:rPr>
              <w:t>12,000,000</w:t>
            </w:r>
          </w:p>
        </w:tc>
      </w:tr>
      <w:tr w:rsidR="00175CF6" w:rsidRPr="00B93C42" w14:paraId="77F25A44" w14:textId="77777777" w:rsidTr="00913428">
        <w:tc>
          <w:tcPr>
            <w:tcW w:w="3955"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47761695" w14:textId="77777777" w:rsidR="00175CF6" w:rsidRPr="00B93C42" w:rsidRDefault="00175CF6" w:rsidP="00B6057D">
            <w:pPr>
              <w:pStyle w:val="Heading2"/>
              <w:spacing w:after="240"/>
            </w:pPr>
            <w:r>
              <w:t>Belgium</w:t>
            </w:r>
          </w:p>
        </w:tc>
        <w:tc>
          <w:tcPr>
            <w:tcW w:w="486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184D35C9" w14:textId="77777777" w:rsidR="00175CF6" w:rsidRPr="00B6057D" w:rsidRDefault="00175CF6" w:rsidP="00B6057D">
            <w:pPr>
              <w:spacing w:after="240"/>
              <w:jc w:val="center"/>
              <w:rPr>
                <w:sz w:val="24"/>
              </w:rPr>
            </w:pPr>
            <w:r w:rsidRPr="00B6057D">
              <w:rPr>
                <w:sz w:val="24"/>
              </w:rPr>
              <w:t>927,000</w:t>
            </w:r>
          </w:p>
        </w:tc>
        <w:tc>
          <w:tcPr>
            <w:tcW w:w="558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651529D2" w14:textId="77777777" w:rsidR="00175CF6" w:rsidRPr="00B6057D" w:rsidRDefault="00175CF6" w:rsidP="00B6057D">
            <w:pPr>
              <w:spacing w:after="240"/>
              <w:jc w:val="center"/>
              <w:rPr>
                <w:sz w:val="24"/>
              </w:rPr>
            </w:pPr>
            <w:r w:rsidRPr="00B6057D">
              <w:rPr>
                <w:sz w:val="24"/>
              </w:rPr>
              <w:t>15,500,000</w:t>
            </w:r>
          </w:p>
        </w:tc>
      </w:tr>
      <w:tr w:rsidR="00175CF6" w:rsidRPr="00B93C42" w14:paraId="20D29197" w14:textId="77777777" w:rsidTr="00913428">
        <w:tc>
          <w:tcPr>
            <w:tcW w:w="3955"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277DE202" w14:textId="77777777" w:rsidR="00175CF6" w:rsidRPr="00B93C42" w:rsidRDefault="00175CF6" w:rsidP="00B6057D">
            <w:pPr>
              <w:pStyle w:val="Heading2"/>
              <w:spacing w:after="240"/>
            </w:pPr>
            <w:r>
              <w:t>Italy</w:t>
            </w:r>
          </w:p>
        </w:tc>
        <w:tc>
          <w:tcPr>
            <w:tcW w:w="486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23543195" w14:textId="77777777" w:rsidR="00175CF6" w:rsidRPr="00B6057D" w:rsidRDefault="00175CF6" w:rsidP="00B6057D">
            <w:pPr>
              <w:spacing w:after="240"/>
              <w:jc w:val="center"/>
              <w:rPr>
                <w:sz w:val="24"/>
              </w:rPr>
            </w:pPr>
            <w:r w:rsidRPr="00B6057D">
              <w:rPr>
                <w:sz w:val="24"/>
              </w:rPr>
              <w:t>579,000</w:t>
            </w:r>
          </w:p>
        </w:tc>
        <w:tc>
          <w:tcPr>
            <w:tcW w:w="558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6FFEE636" w14:textId="77777777" w:rsidR="00175CF6" w:rsidRPr="00B6057D" w:rsidRDefault="00175CF6" w:rsidP="00B6057D">
            <w:pPr>
              <w:spacing w:after="240"/>
              <w:jc w:val="center"/>
              <w:rPr>
                <w:sz w:val="24"/>
              </w:rPr>
            </w:pPr>
            <w:r w:rsidRPr="00B6057D">
              <w:rPr>
                <w:sz w:val="24"/>
              </w:rPr>
              <w:t>1,600,00</w:t>
            </w:r>
          </w:p>
        </w:tc>
      </w:tr>
      <w:tr w:rsidR="00175CF6" w:rsidRPr="00B93C42" w14:paraId="05EE57B9" w14:textId="77777777" w:rsidTr="00913428">
        <w:tc>
          <w:tcPr>
            <w:tcW w:w="3955"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49281DF4" w14:textId="77777777" w:rsidR="00175CF6" w:rsidRPr="00B93C42" w:rsidRDefault="00175CF6" w:rsidP="00B6057D">
            <w:pPr>
              <w:pStyle w:val="Heading2"/>
              <w:spacing w:after="240"/>
            </w:pPr>
            <w:r>
              <w:t>USA</w:t>
            </w:r>
          </w:p>
        </w:tc>
        <w:tc>
          <w:tcPr>
            <w:tcW w:w="486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2311FA26" w14:textId="77777777" w:rsidR="00175CF6" w:rsidRPr="00B6057D" w:rsidRDefault="00175CF6" w:rsidP="00B6057D">
            <w:pPr>
              <w:spacing w:after="240"/>
              <w:jc w:val="center"/>
              <w:rPr>
                <w:sz w:val="24"/>
              </w:rPr>
            </w:pPr>
            <w:r w:rsidRPr="00B6057D">
              <w:rPr>
                <w:sz w:val="24"/>
              </w:rPr>
              <w:t>125,000</w:t>
            </w:r>
          </w:p>
        </w:tc>
        <w:tc>
          <w:tcPr>
            <w:tcW w:w="558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03B65BD9" w14:textId="77777777" w:rsidR="00175CF6" w:rsidRPr="00B6057D" w:rsidRDefault="00175CF6" w:rsidP="00B6057D">
            <w:pPr>
              <w:spacing w:after="240"/>
              <w:jc w:val="center"/>
              <w:rPr>
                <w:sz w:val="24"/>
              </w:rPr>
            </w:pPr>
            <w:r w:rsidRPr="00B6057D">
              <w:rPr>
                <w:sz w:val="24"/>
              </w:rPr>
              <w:t>10,000,000</w:t>
            </w:r>
          </w:p>
        </w:tc>
      </w:tr>
      <w:tr w:rsidR="00175CF6" w:rsidRPr="00B93C42" w14:paraId="7B858D13" w14:textId="77777777" w:rsidTr="00913428">
        <w:tc>
          <w:tcPr>
            <w:tcW w:w="3955"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23A7F70D" w14:textId="77777777" w:rsidR="00175CF6" w:rsidRPr="00B93C42" w:rsidRDefault="00175CF6" w:rsidP="00B6057D">
            <w:pPr>
              <w:pStyle w:val="Heading2"/>
              <w:spacing w:after="240"/>
            </w:pPr>
            <w:r>
              <w:t>Russia</w:t>
            </w:r>
          </w:p>
        </w:tc>
        <w:tc>
          <w:tcPr>
            <w:tcW w:w="486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7DBD72F4" w14:textId="77777777" w:rsidR="00175CF6" w:rsidRPr="00B6057D" w:rsidRDefault="00175CF6" w:rsidP="00B6057D">
            <w:pPr>
              <w:spacing w:after="240"/>
              <w:jc w:val="center"/>
              <w:rPr>
                <w:sz w:val="24"/>
              </w:rPr>
            </w:pPr>
            <w:r w:rsidRPr="00B6057D">
              <w:rPr>
                <w:sz w:val="24"/>
              </w:rPr>
              <w:t>0</w:t>
            </w:r>
          </w:p>
        </w:tc>
        <w:tc>
          <w:tcPr>
            <w:tcW w:w="558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67EFF48C" w14:textId="77777777" w:rsidR="00175CF6" w:rsidRPr="00B6057D" w:rsidRDefault="00175CF6" w:rsidP="00B6057D">
            <w:pPr>
              <w:spacing w:after="240"/>
              <w:jc w:val="center"/>
              <w:rPr>
                <w:sz w:val="24"/>
              </w:rPr>
            </w:pPr>
            <w:r w:rsidRPr="00B6057D">
              <w:rPr>
                <w:sz w:val="24"/>
              </w:rPr>
              <w:t>0</w:t>
            </w:r>
          </w:p>
        </w:tc>
      </w:tr>
      <w:tr w:rsidR="00175CF6" w:rsidRPr="00B93C42" w14:paraId="4B2D85FB" w14:textId="77777777" w:rsidTr="00913428">
        <w:tc>
          <w:tcPr>
            <w:tcW w:w="3955"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4D821986" w14:textId="77777777" w:rsidR="00175CF6" w:rsidRPr="00B93C42" w:rsidRDefault="00175CF6" w:rsidP="00B6057D">
            <w:pPr>
              <w:pStyle w:val="Heading2"/>
              <w:spacing w:after="240"/>
            </w:pPr>
            <w:r>
              <w:t>Austria-Hungary</w:t>
            </w:r>
          </w:p>
        </w:tc>
        <w:tc>
          <w:tcPr>
            <w:tcW w:w="486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1319FAD5" w14:textId="77777777" w:rsidR="00175CF6" w:rsidRPr="00B6057D" w:rsidRDefault="00175CF6" w:rsidP="00B6057D">
            <w:pPr>
              <w:spacing w:after="240"/>
              <w:jc w:val="center"/>
              <w:rPr>
                <w:sz w:val="24"/>
              </w:rPr>
            </w:pPr>
            <w:r w:rsidRPr="00B6057D">
              <w:rPr>
                <w:sz w:val="24"/>
              </w:rPr>
              <w:t>0</w:t>
            </w:r>
          </w:p>
        </w:tc>
        <w:tc>
          <w:tcPr>
            <w:tcW w:w="558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66B865FD" w14:textId="77777777" w:rsidR="00175CF6" w:rsidRPr="00B6057D" w:rsidRDefault="00175CF6" w:rsidP="00B6057D">
            <w:pPr>
              <w:spacing w:after="240"/>
              <w:jc w:val="center"/>
              <w:rPr>
                <w:sz w:val="24"/>
              </w:rPr>
            </w:pPr>
            <w:r w:rsidRPr="00B6057D">
              <w:rPr>
                <w:sz w:val="24"/>
              </w:rPr>
              <w:t>0</w:t>
            </w:r>
          </w:p>
        </w:tc>
      </w:tr>
    </w:tbl>
    <w:p w14:paraId="5FD35468" w14:textId="77777777" w:rsidR="00F66F37" w:rsidRDefault="00F66F37" w:rsidP="00F66F37">
      <w:pPr>
        <w:pStyle w:val="Subtitle"/>
        <w:jc w:val="right"/>
      </w:pPr>
    </w:p>
    <w:p w14:paraId="2C79DDAE" w14:textId="0D72232A" w:rsidR="00175CF6" w:rsidRPr="00F66F37" w:rsidRDefault="00F66F37" w:rsidP="00F66F37">
      <w:pPr>
        <w:pStyle w:val="Subtitle"/>
        <w:jc w:val="right"/>
      </w:pPr>
      <w:r w:rsidRPr="00F66F37">
        <w:t xml:space="preserve">(McAndrew, </w:t>
      </w:r>
      <w:proofErr w:type="spellStart"/>
      <w:r w:rsidRPr="00F66F37">
        <w:t>n.d.</w:t>
      </w:r>
      <w:proofErr w:type="spellEnd"/>
      <w:r w:rsidRPr="00F66F37">
        <w:t>)</w:t>
      </w:r>
    </w:p>
    <w:p w14:paraId="5A3A1A7A" w14:textId="77777777" w:rsidR="00175CF6" w:rsidRDefault="00175CF6" w:rsidP="00175CF6">
      <w:pPr>
        <w:widowControl w:val="0"/>
        <w:autoSpaceDE w:val="0"/>
        <w:autoSpaceDN w:val="0"/>
        <w:adjustRightInd w:val="0"/>
        <w:rPr>
          <w:rFonts w:ascii="Times New Roman" w:hAnsi="Times New Roman" w:cs="Times New Roman"/>
        </w:rPr>
      </w:pPr>
    </w:p>
    <w:p w14:paraId="0F07BB0A" w14:textId="77777777" w:rsidR="00B6057D" w:rsidRDefault="00B6057D">
      <w:pPr>
        <w:rPr>
          <w:rFonts w:ascii="Cambria" w:hAnsi="Cambria" w:cs="Times New Roman"/>
          <w:b/>
          <w:u w:val="single"/>
        </w:rPr>
      </w:pPr>
      <w:r>
        <w:rPr>
          <w:rFonts w:ascii="Cambria" w:hAnsi="Cambria" w:cs="Times New Roman"/>
          <w:b/>
          <w:u w:val="single"/>
        </w:rPr>
        <w:br w:type="page"/>
      </w:r>
    </w:p>
    <w:p w14:paraId="206F6DA3" w14:textId="77777777" w:rsidR="00444F35" w:rsidRDefault="00444F35" w:rsidP="00444F35">
      <w:pPr>
        <w:pStyle w:val="Heading1"/>
      </w:pPr>
      <w:r>
        <w:lastRenderedPageBreak/>
        <w:t>Document G</w:t>
      </w:r>
    </w:p>
    <w:p w14:paraId="021691FE" w14:textId="25EDA66C" w:rsidR="00175CF6" w:rsidRDefault="00454776" w:rsidP="00444F35">
      <w:pPr>
        <w:pStyle w:val="Heading1"/>
      </w:pPr>
      <w:r>
        <w:rPr>
          <w:rFonts w:ascii="Helvetica" w:hAnsi="Helvetica" w:cs="Helvetica"/>
          <w:noProof/>
        </w:rPr>
        <w:drawing>
          <wp:anchor distT="0" distB="0" distL="114300" distR="114300" simplePos="0" relativeHeight="251661312" behindDoc="0" locked="0" layoutInCell="1" allowOverlap="1" wp14:anchorId="59ADC289" wp14:editId="6B0EF3F3">
            <wp:simplePos x="0" y="0"/>
            <wp:positionH relativeFrom="column">
              <wp:posOffset>0</wp:posOffset>
            </wp:positionH>
            <wp:positionV relativeFrom="paragraph">
              <wp:posOffset>382905</wp:posOffset>
            </wp:positionV>
            <wp:extent cx="9144000" cy="44291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44291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75CF6">
        <w:t>Major Empires, 1914</w:t>
      </w:r>
    </w:p>
    <w:p w14:paraId="1F856B96" w14:textId="77777777" w:rsidR="00175CF6" w:rsidRDefault="00175CF6" w:rsidP="00175CF6">
      <w:pPr>
        <w:widowControl w:val="0"/>
        <w:autoSpaceDE w:val="0"/>
        <w:autoSpaceDN w:val="0"/>
        <w:adjustRightInd w:val="0"/>
        <w:rPr>
          <w:rFonts w:ascii="Cambria" w:hAnsi="Cambria" w:cs="Times New Roman"/>
          <w:b/>
          <w:u w:val="single"/>
        </w:rPr>
      </w:pPr>
    </w:p>
    <w:p w14:paraId="5C7D1EB9" w14:textId="77777777" w:rsidR="00175CF6" w:rsidRDefault="00175CF6" w:rsidP="00F66F37">
      <w:pPr>
        <w:pStyle w:val="Subtitle"/>
        <w:jc w:val="right"/>
      </w:pPr>
    </w:p>
    <w:p w14:paraId="63BA884F" w14:textId="1A063BA0" w:rsidR="001C5F7A" w:rsidRDefault="00F66F37" w:rsidP="00F66F37">
      <w:pPr>
        <w:pStyle w:val="Subtitle"/>
        <w:jc w:val="right"/>
      </w:pPr>
      <w:r>
        <w:t>(Danielson, 2009)</w:t>
      </w:r>
      <w:r w:rsidR="001C5F7A">
        <w:br w:type="page"/>
      </w:r>
    </w:p>
    <w:p w14:paraId="1CE1CC18" w14:textId="62CB4092" w:rsidR="001C5F7A" w:rsidRDefault="00175CF6" w:rsidP="001C5F7A">
      <w:pPr>
        <w:pStyle w:val="Heading1"/>
      </w:pPr>
      <w:r w:rsidRPr="001C5F7A">
        <w:lastRenderedPageBreak/>
        <w:t>Document H</w:t>
      </w:r>
    </w:p>
    <w:p w14:paraId="69E8E59E" w14:textId="77777777" w:rsidR="000868D8" w:rsidRDefault="000868D8" w:rsidP="001C5F7A">
      <w:pPr>
        <w:pStyle w:val="Heading1"/>
      </w:pPr>
      <w:r>
        <w:rPr>
          <w:rFonts w:ascii="Helvetica" w:hAnsi="Helvetica" w:cs="Helvetica"/>
          <w:noProof/>
        </w:rPr>
        <w:drawing>
          <wp:anchor distT="0" distB="0" distL="114300" distR="114300" simplePos="0" relativeHeight="251660288" behindDoc="0" locked="0" layoutInCell="1" allowOverlap="1" wp14:anchorId="5AB93CB0" wp14:editId="4F5391F1">
            <wp:simplePos x="0" y="0"/>
            <wp:positionH relativeFrom="column">
              <wp:posOffset>1097915</wp:posOffset>
            </wp:positionH>
            <wp:positionV relativeFrom="paragraph">
              <wp:posOffset>78105</wp:posOffset>
            </wp:positionV>
            <wp:extent cx="8045450" cy="64198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450" cy="6419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75CF6" w:rsidRPr="001C5F7A">
        <w:t>The British Octo</w:t>
      </w:r>
      <w:r>
        <w:t>pus</w:t>
      </w:r>
    </w:p>
    <w:p w14:paraId="4710991E" w14:textId="18204435" w:rsidR="00175CF6" w:rsidRPr="001C5F7A" w:rsidRDefault="001C5F7A" w:rsidP="001C5F7A">
      <w:pPr>
        <w:pStyle w:val="Heading1"/>
      </w:pPr>
      <w:r>
        <w:t>German propaganda cartoon</w:t>
      </w:r>
      <w:r w:rsidR="000868D8">
        <w:t xml:space="preserve">, </w:t>
      </w:r>
      <w:r w:rsidR="00175CF6" w:rsidRPr="001C5F7A">
        <w:t xml:space="preserve">1917 </w:t>
      </w:r>
    </w:p>
    <w:p w14:paraId="62CEDBAE" w14:textId="00AB8A52" w:rsidR="00175CF6" w:rsidRDefault="00175CF6" w:rsidP="00175CF6">
      <w:pPr>
        <w:widowControl w:val="0"/>
        <w:autoSpaceDE w:val="0"/>
        <w:autoSpaceDN w:val="0"/>
        <w:adjustRightInd w:val="0"/>
        <w:rPr>
          <w:rFonts w:ascii="Times New Roman" w:hAnsi="Times New Roman" w:cs="Times New Roman"/>
        </w:rPr>
      </w:pPr>
    </w:p>
    <w:p w14:paraId="34CE7C80" w14:textId="77777777" w:rsidR="00175CF6" w:rsidRPr="00A4297B" w:rsidRDefault="00175CF6" w:rsidP="00A4297B">
      <w:pPr>
        <w:rPr>
          <w:sz w:val="24"/>
        </w:rPr>
      </w:pPr>
      <w:proofErr w:type="spellStart"/>
      <w:r w:rsidRPr="00A4297B">
        <w:rPr>
          <w:sz w:val="24"/>
        </w:rPr>
        <w:t>Freiheit</w:t>
      </w:r>
      <w:proofErr w:type="spellEnd"/>
      <w:r w:rsidRPr="00A4297B">
        <w:rPr>
          <w:sz w:val="24"/>
        </w:rPr>
        <w:t xml:space="preserve"> Der </w:t>
      </w:r>
      <w:proofErr w:type="spellStart"/>
      <w:r w:rsidRPr="00A4297B">
        <w:rPr>
          <w:sz w:val="24"/>
        </w:rPr>
        <w:t>Meere</w:t>
      </w:r>
      <w:proofErr w:type="spellEnd"/>
      <w:r w:rsidRPr="00A4297B">
        <w:rPr>
          <w:sz w:val="24"/>
        </w:rPr>
        <w:t xml:space="preserve"> = Freedom of the seas</w:t>
      </w:r>
    </w:p>
    <w:p w14:paraId="708B0F9E" w14:textId="77777777" w:rsidR="00175CF6" w:rsidRPr="00A4297B" w:rsidRDefault="00175CF6" w:rsidP="00A4297B">
      <w:pPr>
        <w:rPr>
          <w:sz w:val="24"/>
        </w:rPr>
      </w:pPr>
    </w:p>
    <w:p w14:paraId="21E3076D" w14:textId="7C38FCF9" w:rsidR="00175CF6" w:rsidRPr="00F46EE9" w:rsidRDefault="00175CF6" w:rsidP="00A4297B">
      <w:r w:rsidRPr="00A4297B">
        <w:rPr>
          <w:sz w:val="24"/>
        </w:rPr>
        <w:t xml:space="preserve">England Der </w:t>
      </w:r>
      <w:proofErr w:type="spellStart"/>
      <w:r w:rsidRPr="00A4297B">
        <w:rPr>
          <w:sz w:val="24"/>
        </w:rPr>
        <w:t>Blutsauger</w:t>
      </w:r>
      <w:proofErr w:type="spellEnd"/>
      <w:r w:rsidRPr="00A4297B">
        <w:rPr>
          <w:sz w:val="24"/>
        </w:rPr>
        <w:t xml:space="preserve"> der Welt</w:t>
      </w:r>
      <w:r w:rsidR="005152B1" w:rsidRPr="00A4297B">
        <w:rPr>
          <w:sz w:val="24"/>
        </w:rPr>
        <w:t xml:space="preserve"> </w:t>
      </w:r>
      <w:r w:rsidRPr="00A4297B">
        <w:rPr>
          <w:sz w:val="24"/>
        </w:rPr>
        <w:t>= England, the bloodsucker of the world</w:t>
      </w:r>
    </w:p>
    <w:p w14:paraId="1DA0B126" w14:textId="77777777" w:rsidR="00175CF6" w:rsidRDefault="00175CF6" w:rsidP="00175CF6">
      <w:pPr>
        <w:widowControl w:val="0"/>
        <w:autoSpaceDE w:val="0"/>
        <w:autoSpaceDN w:val="0"/>
        <w:adjustRightInd w:val="0"/>
        <w:rPr>
          <w:rFonts w:ascii="Times New Roman" w:hAnsi="Times New Roman" w:cs="Times New Roman"/>
        </w:rPr>
      </w:pPr>
    </w:p>
    <w:p w14:paraId="206CA1A0" w14:textId="77777777" w:rsidR="00F66F37" w:rsidRDefault="00F66F37" w:rsidP="005152B1">
      <w:pPr>
        <w:pStyle w:val="Subtitle"/>
      </w:pPr>
    </w:p>
    <w:p w14:paraId="02813B50" w14:textId="77777777" w:rsidR="00F66F37" w:rsidRDefault="00F66F37" w:rsidP="005152B1">
      <w:pPr>
        <w:pStyle w:val="Subtitle"/>
      </w:pPr>
    </w:p>
    <w:p w14:paraId="32CD2AC7" w14:textId="77777777" w:rsidR="00F66F37" w:rsidRDefault="00F66F37" w:rsidP="005152B1">
      <w:pPr>
        <w:pStyle w:val="Subtitle"/>
      </w:pPr>
    </w:p>
    <w:p w14:paraId="03EEEF69" w14:textId="77777777" w:rsidR="00F66F37" w:rsidRDefault="00F66F37" w:rsidP="005152B1">
      <w:pPr>
        <w:pStyle w:val="Subtitle"/>
      </w:pPr>
    </w:p>
    <w:p w14:paraId="006354D5" w14:textId="77777777" w:rsidR="00F66F37" w:rsidRDefault="00F66F37" w:rsidP="005152B1">
      <w:pPr>
        <w:pStyle w:val="Subtitle"/>
      </w:pPr>
    </w:p>
    <w:p w14:paraId="7DBA2001" w14:textId="77777777" w:rsidR="00F66F37" w:rsidRDefault="00F66F37" w:rsidP="005152B1">
      <w:pPr>
        <w:pStyle w:val="Subtitle"/>
      </w:pPr>
    </w:p>
    <w:p w14:paraId="686AC225" w14:textId="77777777" w:rsidR="00F66F37" w:rsidRDefault="00F66F37" w:rsidP="005152B1">
      <w:pPr>
        <w:pStyle w:val="Subtitle"/>
      </w:pPr>
    </w:p>
    <w:p w14:paraId="62A6F05D" w14:textId="77777777" w:rsidR="00F66F37" w:rsidRDefault="00F66F37" w:rsidP="005152B1">
      <w:pPr>
        <w:pStyle w:val="Subtitle"/>
      </w:pPr>
    </w:p>
    <w:p w14:paraId="39600158" w14:textId="77777777" w:rsidR="00F66F37" w:rsidRDefault="00F66F37" w:rsidP="005152B1">
      <w:pPr>
        <w:pStyle w:val="Subtitle"/>
      </w:pPr>
    </w:p>
    <w:p w14:paraId="3320537A" w14:textId="77777777" w:rsidR="00F66F37" w:rsidRDefault="00F66F37" w:rsidP="005152B1">
      <w:pPr>
        <w:pStyle w:val="Subtitle"/>
      </w:pPr>
    </w:p>
    <w:p w14:paraId="7A2F463C" w14:textId="77777777" w:rsidR="00F66F37" w:rsidRDefault="00F66F37" w:rsidP="005152B1">
      <w:pPr>
        <w:pStyle w:val="Subtitle"/>
      </w:pPr>
    </w:p>
    <w:p w14:paraId="02A6609D" w14:textId="77777777" w:rsidR="00F66F37" w:rsidRDefault="00F66F37" w:rsidP="005152B1">
      <w:pPr>
        <w:pStyle w:val="Subtitle"/>
      </w:pPr>
    </w:p>
    <w:p w14:paraId="43D52168" w14:textId="77777777" w:rsidR="00F66F37" w:rsidRDefault="00F66F37" w:rsidP="005152B1">
      <w:pPr>
        <w:pStyle w:val="Subtitle"/>
      </w:pPr>
    </w:p>
    <w:p w14:paraId="626F595D" w14:textId="77777777" w:rsidR="00F66F37" w:rsidRDefault="00F66F37" w:rsidP="005152B1">
      <w:pPr>
        <w:pStyle w:val="Subtitle"/>
      </w:pPr>
    </w:p>
    <w:p w14:paraId="64C439AC" w14:textId="77777777" w:rsidR="00F66F37" w:rsidRDefault="00F66F37" w:rsidP="005152B1">
      <w:pPr>
        <w:pStyle w:val="Subtitle"/>
      </w:pPr>
    </w:p>
    <w:p w14:paraId="56E5631C" w14:textId="77777777" w:rsidR="00F66F37" w:rsidRDefault="00F66F37" w:rsidP="005152B1">
      <w:pPr>
        <w:pStyle w:val="Subtitle"/>
      </w:pPr>
    </w:p>
    <w:p w14:paraId="5BA012C4" w14:textId="7FC81581" w:rsidR="005152B1" w:rsidRDefault="00F66F37" w:rsidP="005152B1">
      <w:pPr>
        <w:pStyle w:val="Subtitle"/>
      </w:pPr>
      <w:r>
        <w:t>(</w:t>
      </w:r>
      <w:proofErr w:type="spellStart"/>
      <w:r>
        <w:t>Freiheit</w:t>
      </w:r>
      <w:proofErr w:type="spellEnd"/>
      <w:r>
        <w:t xml:space="preserve"> Der </w:t>
      </w:r>
      <w:proofErr w:type="spellStart"/>
      <w:r>
        <w:t>Meere</w:t>
      </w:r>
      <w:proofErr w:type="spellEnd"/>
      <w:r>
        <w:t>, 1917)</w:t>
      </w:r>
      <w:r w:rsidR="005152B1">
        <w:br w:type="page"/>
      </w:r>
    </w:p>
    <w:p w14:paraId="5815F32E" w14:textId="13AA5C0C" w:rsidR="000868D8" w:rsidRDefault="000868D8" w:rsidP="000868D8">
      <w:pPr>
        <w:pStyle w:val="Heading1"/>
      </w:pPr>
      <w:r>
        <w:lastRenderedPageBreak/>
        <w:t xml:space="preserve">Document </w:t>
      </w:r>
      <w:r w:rsidR="00947309">
        <w:t>I</w:t>
      </w:r>
    </w:p>
    <w:p w14:paraId="0D119FE2" w14:textId="2A95E684" w:rsidR="000868D8" w:rsidRDefault="00175CF6" w:rsidP="000868D8">
      <w:pPr>
        <w:pStyle w:val="Heading1"/>
      </w:pPr>
      <w:r w:rsidRPr="000868D8">
        <w:t>Rus</w:t>
      </w:r>
      <w:r w:rsidR="000868D8">
        <w:t>sian National Anthem, 1833-1917</w:t>
      </w:r>
      <w:r w:rsidRPr="000868D8">
        <w:t xml:space="preserve"> </w:t>
      </w:r>
    </w:p>
    <w:p w14:paraId="6E2407AF" w14:textId="13D0C6D8" w:rsidR="00175CF6" w:rsidRPr="000868D8" w:rsidRDefault="003D6A9C" w:rsidP="000868D8">
      <w:pPr>
        <w:pStyle w:val="Heading1"/>
      </w:pPr>
      <w:r>
        <w:t>Composed by Prince A.V. Lvov</w:t>
      </w:r>
      <w:r w:rsidR="00175CF6" w:rsidRPr="000868D8">
        <w:t xml:space="preserve"> w</w:t>
      </w:r>
      <w:r w:rsidR="00D50393">
        <w:t xml:space="preserve">ith lyrics by </w:t>
      </w:r>
      <w:proofErr w:type="spellStart"/>
      <w:r w:rsidR="00D50393">
        <w:t>Vasily</w:t>
      </w:r>
      <w:proofErr w:type="spellEnd"/>
      <w:r w:rsidR="00D50393">
        <w:t xml:space="preserve"> </w:t>
      </w:r>
      <w:proofErr w:type="spellStart"/>
      <w:r w:rsidR="00D50393">
        <w:t>Zhukovsky</w:t>
      </w:r>
      <w:proofErr w:type="spellEnd"/>
      <w:r w:rsidR="00D50393">
        <w:t xml:space="preserve"> [English translation]</w:t>
      </w:r>
      <w:r w:rsidR="00175CF6" w:rsidRPr="000868D8">
        <w:t xml:space="preserve"> </w:t>
      </w:r>
    </w:p>
    <w:p w14:paraId="53B92261" w14:textId="77777777" w:rsidR="000868D8" w:rsidRDefault="000868D8" w:rsidP="00175CF6">
      <w:pPr>
        <w:widowControl w:val="0"/>
        <w:autoSpaceDE w:val="0"/>
        <w:autoSpaceDN w:val="0"/>
        <w:adjustRightInd w:val="0"/>
        <w:rPr>
          <w:rFonts w:ascii="Cambria" w:hAnsi="Cambria" w:cs="Times New Roman"/>
          <w:sz w:val="30"/>
          <w:szCs w:val="30"/>
        </w:rPr>
      </w:pPr>
    </w:p>
    <w:p w14:paraId="753A83BB" w14:textId="0E2F8B83" w:rsidR="00C6495F" w:rsidRPr="00A4297B" w:rsidRDefault="00947309" w:rsidP="00A4297B">
      <w:pPr>
        <w:spacing w:line="276" w:lineRule="auto"/>
        <w:rPr>
          <w:rFonts w:ascii="Cambria" w:hAnsi="Cambria" w:cs="Helvetica"/>
          <w:sz w:val="24"/>
        </w:rPr>
      </w:pPr>
      <w:r w:rsidRPr="00947309">
        <w:rPr>
          <w:sz w:val="24"/>
          <w:shd w:val="clear" w:color="auto" w:fill="FFFFFF"/>
        </w:rPr>
        <w:t>God save the noble Tsar!</w:t>
      </w:r>
      <w:r w:rsidRPr="00947309">
        <w:rPr>
          <w:sz w:val="24"/>
        </w:rPr>
        <w:br/>
      </w:r>
      <w:r w:rsidRPr="00947309">
        <w:rPr>
          <w:sz w:val="24"/>
          <w:shd w:val="clear" w:color="auto" w:fill="FFFFFF"/>
        </w:rPr>
        <w:t xml:space="preserve">Long may he live, in </w:t>
      </w:r>
      <w:proofErr w:type="spellStart"/>
      <w:r w:rsidRPr="00947309">
        <w:rPr>
          <w:sz w:val="24"/>
          <w:shd w:val="clear" w:color="auto" w:fill="FFFFFF"/>
        </w:rPr>
        <w:t>pow’r</w:t>
      </w:r>
      <w:proofErr w:type="spellEnd"/>
      <w:proofErr w:type="gramStart"/>
      <w:r w:rsidRPr="00947309">
        <w:rPr>
          <w:sz w:val="24"/>
          <w:shd w:val="clear" w:color="auto" w:fill="FFFFFF"/>
        </w:rPr>
        <w:t>,</w:t>
      </w:r>
      <w:proofErr w:type="gramEnd"/>
      <w:r w:rsidRPr="00947309">
        <w:rPr>
          <w:sz w:val="24"/>
        </w:rPr>
        <w:br/>
      </w:r>
      <w:r w:rsidRPr="00947309">
        <w:rPr>
          <w:sz w:val="24"/>
          <w:shd w:val="clear" w:color="auto" w:fill="FFFFFF"/>
        </w:rPr>
        <w:t>In happiness,</w:t>
      </w:r>
      <w:r w:rsidRPr="00947309">
        <w:rPr>
          <w:sz w:val="24"/>
        </w:rPr>
        <w:br/>
      </w:r>
      <w:r w:rsidRPr="00947309">
        <w:rPr>
          <w:sz w:val="24"/>
          <w:shd w:val="clear" w:color="auto" w:fill="FFFFFF"/>
        </w:rPr>
        <w:t>In peace to reign!</w:t>
      </w:r>
      <w:r w:rsidRPr="00947309">
        <w:rPr>
          <w:sz w:val="24"/>
        </w:rPr>
        <w:br/>
      </w:r>
      <w:r w:rsidRPr="00947309">
        <w:rPr>
          <w:sz w:val="24"/>
          <w:shd w:val="clear" w:color="auto" w:fill="FFFFFF"/>
        </w:rPr>
        <w:t>Dread of his enemies</w:t>
      </w:r>
      <w:proofErr w:type="gramStart"/>
      <w:r w:rsidRPr="00947309">
        <w:rPr>
          <w:sz w:val="24"/>
          <w:shd w:val="clear" w:color="auto" w:fill="FFFFFF"/>
        </w:rPr>
        <w:t>,</w:t>
      </w:r>
      <w:proofErr w:type="gramEnd"/>
      <w:r w:rsidRPr="00947309">
        <w:rPr>
          <w:sz w:val="24"/>
        </w:rPr>
        <w:br/>
      </w:r>
      <w:r w:rsidRPr="00947309">
        <w:rPr>
          <w:sz w:val="24"/>
          <w:shd w:val="clear" w:color="auto" w:fill="FFFFFF"/>
        </w:rPr>
        <w:t>Faith’s sure defender,</w:t>
      </w:r>
      <w:r w:rsidRPr="00947309">
        <w:rPr>
          <w:sz w:val="24"/>
        </w:rPr>
        <w:br/>
      </w:r>
      <w:r w:rsidRPr="00947309">
        <w:rPr>
          <w:sz w:val="24"/>
          <w:shd w:val="clear" w:color="auto" w:fill="FFFFFF"/>
        </w:rPr>
        <w:t>God save the Tsar!</w:t>
      </w:r>
      <w:r w:rsidRPr="00947309">
        <w:rPr>
          <w:rStyle w:val="apple-converted-space"/>
          <w:color w:val="000000"/>
          <w:sz w:val="24"/>
          <w:shd w:val="clear" w:color="auto" w:fill="FFFFFF"/>
        </w:rPr>
        <w:t> </w:t>
      </w:r>
      <w:r w:rsidRPr="00947309">
        <w:rPr>
          <w:sz w:val="24"/>
          <w:shd w:val="clear" w:color="auto" w:fill="FFFFFF"/>
        </w:rPr>
        <w:br/>
      </w:r>
      <w:r w:rsidRPr="00947309">
        <w:rPr>
          <w:sz w:val="24"/>
          <w:shd w:val="clear" w:color="auto" w:fill="FFFFFF"/>
        </w:rPr>
        <w:br/>
        <w:t>(</w:t>
      </w:r>
      <w:proofErr w:type="gramStart"/>
      <w:r w:rsidRPr="00947309">
        <w:rPr>
          <w:sz w:val="24"/>
          <w:shd w:val="clear" w:color="auto" w:fill="FFFFFF"/>
        </w:rPr>
        <w:t>repeat</w:t>
      </w:r>
      <w:proofErr w:type="gramEnd"/>
      <w:r w:rsidRPr="00947309">
        <w:rPr>
          <w:sz w:val="24"/>
          <w:shd w:val="clear" w:color="auto" w:fill="FFFFFF"/>
        </w:rPr>
        <w:t>)</w:t>
      </w:r>
      <w:r w:rsidRPr="00947309">
        <w:rPr>
          <w:sz w:val="24"/>
        </w:rPr>
        <w:br/>
      </w:r>
      <w:r w:rsidRPr="00947309">
        <w:rPr>
          <w:sz w:val="24"/>
          <w:shd w:val="clear" w:color="auto" w:fill="FFFFFF"/>
        </w:rPr>
        <w:t>(</w:t>
      </w:r>
      <w:proofErr w:type="gramStart"/>
      <w:r w:rsidRPr="00947309">
        <w:rPr>
          <w:sz w:val="24"/>
          <w:shd w:val="clear" w:color="auto" w:fill="FFFFFF"/>
        </w:rPr>
        <w:t>repeat</w:t>
      </w:r>
      <w:proofErr w:type="gramEnd"/>
      <w:r w:rsidRPr="00947309">
        <w:rPr>
          <w:sz w:val="24"/>
          <w:shd w:val="clear" w:color="auto" w:fill="FFFFFF"/>
        </w:rPr>
        <w:t xml:space="preserve"> previous three lines)</w:t>
      </w:r>
    </w:p>
    <w:p w14:paraId="0FFAAA49" w14:textId="77777777" w:rsidR="003D6A9C" w:rsidRDefault="003D6A9C" w:rsidP="003D6A9C">
      <w:pPr>
        <w:pStyle w:val="Subtitle"/>
        <w:jc w:val="right"/>
      </w:pPr>
    </w:p>
    <w:p w14:paraId="6A5E8EF6" w14:textId="4A895D45" w:rsidR="00175CF6" w:rsidRPr="00BD5A18" w:rsidRDefault="003D6A9C" w:rsidP="003D6A9C">
      <w:pPr>
        <w:pStyle w:val="Subtitle"/>
        <w:jc w:val="right"/>
        <w:rPr>
          <w:rFonts w:ascii="Corbel" w:hAnsi="Corbel" w:cs="Times New Roman"/>
          <w:sz w:val="30"/>
          <w:szCs w:val="30"/>
        </w:rPr>
      </w:pPr>
      <w:r>
        <w:t>(</w:t>
      </w:r>
      <w:r w:rsidRPr="00947309">
        <w:t>Makarov</w:t>
      </w:r>
      <w:r>
        <w:t xml:space="preserve">, </w:t>
      </w:r>
      <w:proofErr w:type="spellStart"/>
      <w:r>
        <w:t>n.d.</w:t>
      </w:r>
      <w:proofErr w:type="spellEnd"/>
      <w:r>
        <w:t>)</w:t>
      </w:r>
    </w:p>
    <w:p w14:paraId="324E79A5" w14:textId="77777777" w:rsidR="00A4297B" w:rsidRDefault="00A4297B">
      <w:pPr>
        <w:rPr>
          <w:rFonts w:ascii="Cambria" w:hAnsi="Cambria" w:cs="Times New Roman"/>
          <w:b/>
          <w:sz w:val="30"/>
          <w:szCs w:val="30"/>
          <w:u w:val="single"/>
        </w:rPr>
      </w:pPr>
      <w:r>
        <w:rPr>
          <w:rFonts w:ascii="Cambria" w:hAnsi="Cambria" w:cs="Times New Roman"/>
          <w:b/>
          <w:sz w:val="30"/>
          <w:szCs w:val="30"/>
          <w:u w:val="single"/>
        </w:rPr>
        <w:br w:type="page"/>
      </w:r>
    </w:p>
    <w:p w14:paraId="4D107BAE" w14:textId="77777777" w:rsidR="00A4297B" w:rsidRDefault="00A4297B" w:rsidP="00A4297B">
      <w:pPr>
        <w:pStyle w:val="Heading1"/>
      </w:pPr>
      <w:r>
        <w:lastRenderedPageBreak/>
        <w:t>Document J</w:t>
      </w:r>
      <w:r w:rsidR="00175CF6" w:rsidRPr="00A4297B">
        <w:t xml:space="preserve"> </w:t>
      </w:r>
    </w:p>
    <w:p w14:paraId="384187F3" w14:textId="154FE75D" w:rsidR="00A4297B" w:rsidRDefault="00175CF6" w:rsidP="00A4297B">
      <w:pPr>
        <w:pStyle w:val="Heading1"/>
      </w:pPr>
      <w:r w:rsidRPr="00A4297B">
        <w:t>"</w:t>
      </w:r>
      <w:r w:rsidR="00A4297B">
        <w:t>Rule Britannia</w:t>
      </w:r>
      <w:r w:rsidRPr="00A4297B">
        <w:t xml:space="preserve">” </w:t>
      </w:r>
    </w:p>
    <w:p w14:paraId="489F5419" w14:textId="64D01ECF" w:rsidR="00175CF6" w:rsidRPr="00A4297B" w:rsidRDefault="00A4297B" w:rsidP="00A4297B">
      <w:pPr>
        <w:pStyle w:val="Heading1"/>
        <w:spacing w:after="240"/>
      </w:pPr>
      <w:r>
        <w:t>P</w:t>
      </w:r>
      <w:r w:rsidR="00175CF6" w:rsidRPr="00A4297B">
        <w:t>oem by James Thomson, set to music</w:t>
      </w:r>
      <w:r w:rsidR="00D50393">
        <w:t xml:space="preserve"> by Thomas Arne, 1740 [excerpt]</w:t>
      </w:r>
    </w:p>
    <w:p w14:paraId="3BC15A6E" w14:textId="77777777" w:rsidR="00175CF6" w:rsidRPr="00A4297B" w:rsidRDefault="00175CF6" w:rsidP="00A4297B">
      <w:pPr>
        <w:spacing w:line="276" w:lineRule="auto"/>
        <w:rPr>
          <w:sz w:val="24"/>
        </w:rPr>
      </w:pPr>
      <w:r w:rsidRPr="00A4297B">
        <w:rPr>
          <w:sz w:val="24"/>
        </w:rPr>
        <w:t>When Britain first, at Heaven's command</w:t>
      </w:r>
    </w:p>
    <w:p w14:paraId="03B6F84B" w14:textId="77777777" w:rsidR="00175CF6" w:rsidRPr="00A4297B" w:rsidRDefault="00175CF6" w:rsidP="00A4297B">
      <w:pPr>
        <w:spacing w:line="276" w:lineRule="auto"/>
        <w:ind w:firstLine="720"/>
        <w:rPr>
          <w:sz w:val="24"/>
        </w:rPr>
      </w:pPr>
      <w:r w:rsidRPr="00A4297B">
        <w:rPr>
          <w:sz w:val="24"/>
        </w:rPr>
        <w:t>Arose from out the azure main;</w:t>
      </w:r>
    </w:p>
    <w:p w14:paraId="1D600FEB" w14:textId="77777777" w:rsidR="00175CF6" w:rsidRPr="00A4297B" w:rsidRDefault="00175CF6" w:rsidP="00A4297B">
      <w:pPr>
        <w:spacing w:line="276" w:lineRule="auto"/>
        <w:rPr>
          <w:sz w:val="24"/>
        </w:rPr>
      </w:pPr>
      <w:r w:rsidRPr="00A4297B">
        <w:rPr>
          <w:sz w:val="24"/>
        </w:rPr>
        <w:t>This was the charter of the land,</w:t>
      </w:r>
    </w:p>
    <w:p w14:paraId="094F6678" w14:textId="77777777" w:rsidR="00175CF6" w:rsidRPr="00A4297B" w:rsidRDefault="00175CF6" w:rsidP="00A4297B">
      <w:pPr>
        <w:spacing w:line="276" w:lineRule="auto"/>
        <w:ind w:firstLine="720"/>
        <w:rPr>
          <w:sz w:val="24"/>
        </w:rPr>
      </w:pPr>
      <w:r w:rsidRPr="00A4297B">
        <w:rPr>
          <w:sz w:val="24"/>
        </w:rPr>
        <w:t>And guardian angels sang this strain:</w:t>
      </w:r>
    </w:p>
    <w:p w14:paraId="461AB0A2" w14:textId="77777777" w:rsidR="00175CF6" w:rsidRPr="00A4297B" w:rsidRDefault="00175CF6" w:rsidP="00A4297B">
      <w:pPr>
        <w:spacing w:line="276" w:lineRule="auto"/>
        <w:ind w:left="720" w:firstLine="720"/>
        <w:rPr>
          <w:sz w:val="24"/>
        </w:rPr>
      </w:pPr>
      <w:r w:rsidRPr="00A4297B">
        <w:rPr>
          <w:sz w:val="24"/>
        </w:rPr>
        <w:t xml:space="preserve">"Rule, Britannia! </w:t>
      </w:r>
      <w:proofErr w:type="gramStart"/>
      <w:r w:rsidRPr="00A4297B">
        <w:rPr>
          <w:sz w:val="24"/>
        </w:rPr>
        <w:t>rule</w:t>
      </w:r>
      <w:proofErr w:type="gramEnd"/>
      <w:r w:rsidRPr="00A4297B">
        <w:rPr>
          <w:sz w:val="24"/>
        </w:rPr>
        <w:t xml:space="preserve"> the waves:</w:t>
      </w:r>
    </w:p>
    <w:p w14:paraId="64597A51" w14:textId="77777777" w:rsidR="00A4297B" w:rsidRDefault="00175CF6" w:rsidP="00A4297B">
      <w:pPr>
        <w:spacing w:line="276" w:lineRule="auto"/>
        <w:ind w:left="720" w:firstLine="720"/>
        <w:rPr>
          <w:sz w:val="24"/>
        </w:rPr>
      </w:pPr>
      <w:r w:rsidRPr="00A4297B">
        <w:rPr>
          <w:sz w:val="24"/>
        </w:rPr>
        <w:t>"Britons never will be slaves."</w:t>
      </w:r>
    </w:p>
    <w:p w14:paraId="08F702AF" w14:textId="57B65256" w:rsidR="00175CF6" w:rsidRPr="00A4297B" w:rsidRDefault="00175CF6" w:rsidP="00A4297B">
      <w:pPr>
        <w:spacing w:line="276" w:lineRule="auto"/>
        <w:rPr>
          <w:sz w:val="24"/>
        </w:rPr>
      </w:pPr>
      <w:r w:rsidRPr="00A4297B">
        <w:rPr>
          <w:sz w:val="24"/>
        </w:rPr>
        <w:t xml:space="preserve"> </w:t>
      </w:r>
    </w:p>
    <w:p w14:paraId="072EA029" w14:textId="77777777" w:rsidR="00175CF6" w:rsidRPr="00A4297B" w:rsidRDefault="00175CF6" w:rsidP="00A4297B">
      <w:pPr>
        <w:spacing w:line="276" w:lineRule="auto"/>
        <w:rPr>
          <w:sz w:val="24"/>
        </w:rPr>
      </w:pPr>
      <w:r w:rsidRPr="00A4297B">
        <w:rPr>
          <w:sz w:val="24"/>
        </w:rPr>
        <w:t>The nations, not so blest as thee,</w:t>
      </w:r>
    </w:p>
    <w:p w14:paraId="22C2FB4B" w14:textId="77777777" w:rsidR="00175CF6" w:rsidRPr="00A4297B" w:rsidRDefault="00175CF6" w:rsidP="00A4297B">
      <w:pPr>
        <w:spacing w:line="276" w:lineRule="auto"/>
        <w:ind w:firstLine="720"/>
        <w:rPr>
          <w:sz w:val="24"/>
        </w:rPr>
      </w:pPr>
      <w:r w:rsidRPr="00A4297B">
        <w:rPr>
          <w:sz w:val="24"/>
        </w:rPr>
        <w:t>Must, in their turns, to tyrants fall;</w:t>
      </w:r>
    </w:p>
    <w:p w14:paraId="2D2F4124" w14:textId="77777777" w:rsidR="00175CF6" w:rsidRPr="00A4297B" w:rsidRDefault="00175CF6" w:rsidP="00A4297B">
      <w:pPr>
        <w:spacing w:line="276" w:lineRule="auto"/>
        <w:rPr>
          <w:sz w:val="24"/>
        </w:rPr>
      </w:pPr>
      <w:r w:rsidRPr="00A4297B">
        <w:rPr>
          <w:sz w:val="24"/>
        </w:rPr>
        <w:t>While thou shalt flourish great and free,</w:t>
      </w:r>
    </w:p>
    <w:p w14:paraId="08E2D434" w14:textId="77777777" w:rsidR="00175CF6" w:rsidRPr="00A4297B" w:rsidRDefault="00175CF6" w:rsidP="00A4297B">
      <w:pPr>
        <w:spacing w:line="276" w:lineRule="auto"/>
        <w:ind w:firstLine="720"/>
        <w:rPr>
          <w:sz w:val="24"/>
        </w:rPr>
      </w:pPr>
      <w:r w:rsidRPr="00A4297B">
        <w:rPr>
          <w:sz w:val="24"/>
        </w:rPr>
        <w:t>The dread and envy of them all.</w:t>
      </w:r>
    </w:p>
    <w:p w14:paraId="00F3855E" w14:textId="77777777" w:rsidR="00175CF6" w:rsidRPr="00A4297B" w:rsidRDefault="00175CF6" w:rsidP="00A4297B">
      <w:pPr>
        <w:spacing w:line="276" w:lineRule="auto"/>
        <w:ind w:left="720" w:firstLine="720"/>
        <w:rPr>
          <w:sz w:val="24"/>
        </w:rPr>
      </w:pPr>
      <w:r w:rsidRPr="00A4297B">
        <w:rPr>
          <w:sz w:val="24"/>
        </w:rPr>
        <w:t xml:space="preserve">"Rule, Britannia! </w:t>
      </w:r>
      <w:proofErr w:type="gramStart"/>
      <w:r w:rsidRPr="00A4297B">
        <w:rPr>
          <w:sz w:val="24"/>
        </w:rPr>
        <w:t>rule</w:t>
      </w:r>
      <w:proofErr w:type="gramEnd"/>
      <w:r w:rsidRPr="00A4297B">
        <w:rPr>
          <w:sz w:val="24"/>
        </w:rPr>
        <w:t xml:space="preserve"> the waves:</w:t>
      </w:r>
    </w:p>
    <w:p w14:paraId="19501CA6" w14:textId="77777777" w:rsidR="00175CF6" w:rsidRDefault="00175CF6" w:rsidP="00A4297B">
      <w:pPr>
        <w:spacing w:line="276" w:lineRule="auto"/>
        <w:ind w:left="720" w:firstLine="720"/>
        <w:rPr>
          <w:sz w:val="24"/>
        </w:rPr>
      </w:pPr>
      <w:r w:rsidRPr="00A4297B">
        <w:rPr>
          <w:sz w:val="24"/>
        </w:rPr>
        <w:t>"Britons never will be slaves."</w:t>
      </w:r>
    </w:p>
    <w:p w14:paraId="6F38BEFE" w14:textId="77777777" w:rsidR="00A4297B" w:rsidRDefault="00A4297B" w:rsidP="00A4297B">
      <w:pPr>
        <w:spacing w:line="276" w:lineRule="auto"/>
        <w:rPr>
          <w:sz w:val="24"/>
        </w:rPr>
      </w:pPr>
    </w:p>
    <w:p w14:paraId="08EDCE85" w14:textId="77777777" w:rsidR="00A4297B" w:rsidRPr="00A4297B" w:rsidRDefault="00A4297B" w:rsidP="00A4297B">
      <w:pPr>
        <w:spacing w:line="276" w:lineRule="auto"/>
        <w:rPr>
          <w:sz w:val="24"/>
        </w:rPr>
      </w:pPr>
      <w:r w:rsidRPr="00A4297B">
        <w:rPr>
          <w:b/>
          <w:sz w:val="24"/>
        </w:rPr>
        <w:t xml:space="preserve">Note: </w:t>
      </w:r>
      <w:r w:rsidRPr="00A4297B">
        <w:rPr>
          <w:sz w:val="24"/>
        </w:rPr>
        <w:t>Seen as the unofficial British national anthem, used by the Royal Navy and British Army</w:t>
      </w:r>
      <w:r w:rsidRPr="00A4297B">
        <w:rPr>
          <w:b/>
          <w:sz w:val="24"/>
        </w:rPr>
        <w:t xml:space="preserve"> </w:t>
      </w:r>
      <w:r w:rsidRPr="00A4297B">
        <w:rPr>
          <w:sz w:val="24"/>
        </w:rPr>
        <w:t xml:space="preserve"> </w:t>
      </w:r>
    </w:p>
    <w:p w14:paraId="62AFCD73" w14:textId="77777777" w:rsidR="003D6A9C" w:rsidRDefault="003D6A9C" w:rsidP="003D6A9C">
      <w:pPr>
        <w:pStyle w:val="Subtitle"/>
        <w:jc w:val="right"/>
      </w:pPr>
    </w:p>
    <w:p w14:paraId="2972A805" w14:textId="3006A288" w:rsidR="00175CF6" w:rsidRPr="003D6A9C" w:rsidRDefault="003D6A9C" w:rsidP="003D6A9C">
      <w:pPr>
        <w:pStyle w:val="Subtitle"/>
        <w:jc w:val="right"/>
      </w:pPr>
      <w:r w:rsidRPr="003D6A9C">
        <w:t>(Thomson, 1740)</w:t>
      </w:r>
    </w:p>
    <w:p w14:paraId="1E636061" w14:textId="77777777" w:rsidR="003D6A9C" w:rsidRPr="002F0AC1" w:rsidRDefault="003D6A9C" w:rsidP="00175CF6">
      <w:pPr>
        <w:widowControl w:val="0"/>
        <w:autoSpaceDE w:val="0"/>
        <w:autoSpaceDN w:val="0"/>
        <w:adjustRightInd w:val="0"/>
        <w:rPr>
          <w:rFonts w:ascii="Cambria" w:hAnsi="Cambria" w:cs="Helvetica"/>
          <w:b/>
          <w:sz w:val="26"/>
          <w:szCs w:val="26"/>
          <w:u w:val="single"/>
        </w:rPr>
      </w:pPr>
    </w:p>
    <w:p w14:paraId="6BFFF5F6" w14:textId="77777777" w:rsidR="007702B4" w:rsidRDefault="007702B4">
      <w:pPr>
        <w:rPr>
          <w:rFonts w:ascii="Cambria" w:hAnsi="Cambria" w:cs="Times New Roman"/>
          <w:b/>
          <w:bCs/>
          <w:sz w:val="26"/>
          <w:szCs w:val="26"/>
          <w:u w:val="single"/>
        </w:rPr>
      </w:pPr>
      <w:r>
        <w:rPr>
          <w:rFonts w:ascii="Cambria" w:hAnsi="Cambria" w:cs="Times New Roman"/>
          <w:b/>
          <w:bCs/>
          <w:sz w:val="26"/>
          <w:szCs w:val="26"/>
          <w:u w:val="single"/>
        </w:rPr>
        <w:br w:type="page"/>
      </w:r>
    </w:p>
    <w:p w14:paraId="0459D0A3" w14:textId="77777777" w:rsidR="007702B4" w:rsidRDefault="007702B4" w:rsidP="007702B4">
      <w:pPr>
        <w:pStyle w:val="Heading1"/>
      </w:pPr>
      <w:r>
        <w:lastRenderedPageBreak/>
        <w:t>Document K</w:t>
      </w:r>
      <w:r w:rsidR="00175CF6" w:rsidRPr="002F0AC1">
        <w:t xml:space="preserve"> </w:t>
      </w:r>
    </w:p>
    <w:p w14:paraId="18EA6947" w14:textId="77777777" w:rsidR="007702B4" w:rsidRDefault="00175CF6" w:rsidP="007702B4">
      <w:pPr>
        <w:pStyle w:val="Heading1"/>
      </w:pPr>
      <w:r w:rsidRPr="002F0AC1">
        <w:t>"</w:t>
      </w:r>
      <w:r w:rsidR="007702B4">
        <w:t xml:space="preserve">Stirring Times in Austria" </w:t>
      </w:r>
    </w:p>
    <w:p w14:paraId="1675D13F" w14:textId="77777777" w:rsidR="007702B4" w:rsidRDefault="007702B4" w:rsidP="007702B4">
      <w:pPr>
        <w:pStyle w:val="Heading1"/>
      </w:pPr>
      <w:r>
        <w:t>By Mark Twain</w:t>
      </w:r>
    </w:p>
    <w:p w14:paraId="2EA48FE6" w14:textId="3281C530" w:rsidR="00175CF6" w:rsidRDefault="007702B4" w:rsidP="007702B4">
      <w:pPr>
        <w:pStyle w:val="Heading1"/>
      </w:pPr>
      <w:r>
        <w:t>P</w:t>
      </w:r>
      <w:r w:rsidR="00175CF6" w:rsidRPr="002F0AC1">
        <w:t xml:space="preserve">ublished in </w:t>
      </w:r>
      <w:r w:rsidR="00175CF6" w:rsidRPr="002F0AC1">
        <w:rPr>
          <w:i/>
        </w:rPr>
        <w:t>Harper's New Monthly Magazine</w:t>
      </w:r>
      <w:r w:rsidR="00175CF6" w:rsidRPr="002F0AC1">
        <w:t>, March, 1898 (Volume 96), pp. 530-40.</w:t>
      </w:r>
      <w:r w:rsidR="00D50393">
        <w:t xml:space="preserve"> [</w:t>
      </w:r>
      <w:proofErr w:type="gramStart"/>
      <w:r w:rsidR="00D50393">
        <w:t>e</w:t>
      </w:r>
      <w:r w:rsidR="00332978">
        <w:t>xcerpt</w:t>
      </w:r>
      <w:proofErr w:type="gramEnd"/>
      <w:r w:rsidR="00D50393">
        <w:t>]</w:t>
      </w:r>
    </w:p>
    <w:p w14:paraId="74AEDEDC" w14:textId="77777777" w:rsidR="007702B4" w:rsidRPr="007702B4" w:rsidRDefault="007702B4" w:rsidP="007702B4"/>
    <w:p w14:paraId="7A313A5A" w14:textId="77777777" w:rsidR="00175CF6" w:rsidRPr="00332978" w:rsidRDefault="00175CF6" w:rsidP="00332978">
      <w:pPr>
        <w:spacing w:after="240" w:line="276" w:lineRule="auto"/>
        <w:jc w:val="center"/>
        <w:rPr>
          <w:sz w:val="24"/>
        </w:rPr>
      </w:pPr>
      <w:r w:rsidRPr="00332978">
        <w:rPr>
          <w:sz w:val="24"/>
        </w:rPr>
        <w:t>I. THE GOVERNMENT IN THE FRYING-PAN</w:t>
      </w:r>
    </w:p>
    <w:p w14:paraId="4D9879B1" w14:textId="77777777" w:rsidR="00175CF6" w:rsidRPr="00332978" w:rsidRDefault="00175CF6" w:rsidP="00332978">
      <w:pPr>
        <w:spacing w:after="240" w:line="276" w:lineRule="auto"/>
        <w:rPr>
          <w:bCs/>
          <w:sz w:val="24"/>
        </w:rPr>
      </w:pPr>
      <w:r w:rsidRPr="00332978">
        <w:rPr>
          <w:bCs/>
          <w:sz w:val="24"/>
        </w:rPr>
        <w:t>Here in Vienna in these closing days of 1897 one's blood gets no chance to stagnate. The atmosphere is brimful of political electricity. All conversation is political; every man is a battery, with brushes over-worn, and gives out blue sparks when you set him going on the common topic. Everybody has an opinion, and lets you have it frank and hot, and out of this multitude of counsel you get merely confusion and despair. For no one really understands this political situation, or can tell you what is going to be the outcome of it.</w:t>
      </w:r>
    </w:p>
    <w:p w14:paraId="6D8163D3" w14:textId="7D2A6945" w:rsidR="00175CF6" w:rsidRPr="00332978" w:rsidRDefault="00175CF6" w:rsidP="00332978">
      <w:pPr>
        <w:spacing w:after="240" w:line="276" w:lineRule="auto"/>
        <w:rPr>
          <w:sz w:val="24"/>
        </w:rPr>
      </w:pPr>
      <w:r w:rsidRPr="00332978">
        <w:rPr>
          <w:sz w:val="24"/>
        </w:rPr>
        <w:t>Things have happened here recently which would set any country but Austria on fire from end to end, and upset the government to a certainty; but no one feels confident that such results will follow here. Here, apparently, one must wait and see what will happen, then he will know, and not before; guessing is idle; guessing cannot help the matter. This is what the wise tell you; they all say it; they say it every day, and it is the sole de</w:t>
      </w:r>
      <w:r w:rsidR="00332978">
        <w:rPr>
          <w:sz w:val="24"/>
        </w:rPr>
        <w:t>tail upon which they all agree [. . .]</w:t>
      </w:r>
    </w:p>
    <w:p w14:paraId="5F157E84" w14:textId="5324134D" w:rsidR="00332978" w:rsidRDefault="00175CF6" w:rsidP="00332978">
      <w:pPr>
        <w:spacing w:after="240" w:line="276" w:lineRule="auto"/>
        <w:rPr>
          <w:sz w:val="24"/>
        </w:rPr>
      </w:pPr>
      <w:r w:rsidRPr="00332978">
        <w:rPr>
          <w:sz w:val="24"/>
        </w:rPr>
        <w:t xml:space="preserve">Nearly every day </w:t>
      </w:r>
      <w:proofErr w:type="spellStart"/>
      <w:r w:rsidRPr="00332978">
        <w:rPr>
          <w:sz w:val="24"/>
        </w:rPr>
        <w:t>some one</w:t>
      </w:r>
      <w:proofErr w:type="spellEnd"/>
      <w:r w:rsidRPr="00332978">
        <w:rPr>
          <w:sz w:val="24"/>
        </w:rPr>
        <w:t xml:space="preserve"> explains to me that a revolution would not succeed here. "It couldn't, you know. Broadly speaking, all the nations in the empire hate the government -- but they all hate each other, too, and with devoted and enthusiastic bitterness; no two of them can combine; the nation that rises must rise alone; then the others would joyfully join the government against her, and she would have just a </w:t>
      </w:r>
      <w:proofErr w:type="spellStart"/>
      <w:r w:rsidRPr="00332978">
        <w:rPr>
          <w:sz w:val="24"/>
        </w:rPr>
        <w:t>fIy's</w:t>
      </w:r>
      <w:proofErr w:type="spellEnd"/>
      <w:r w:rsidRPr="00332978">
        <w:rPr>
          <w:sz w:val="24"/>
        </w:rPr>
        <w:t xml:space="preserve"> chance against a combination of spiders. This government is entirely independent. It can go its own road, and do as it pleases; it has nothing to fear. In countries like England and America, where there is one tongue and the public interests are common, the government must take account of public opinion; but in Austria-Hungary there are nineteen public opinions -- one for each state. No -- two or three for each state, since there are two or three nationalities in each. A government cannot satisfy all these public opinions; it can only go through the motions of trying.</w:t>
      </w:r>
      <w:r w:rsidR="00332978">
        <w:rPr>
          <w:sz w:val="24"/>
        </w:rPr>
        <w:t>”</w:t>
      </w:r>
    </w:p>
    <w:p w14:paraId="0D699A9C" w14:textId="275D0061" w:rsidR="003D6A9C" w:rsidRPr="00332978" w:rsidRDefault="003D6A9C" w:rsidP="003D6A9C">
      <w:pPr>
        <w:pStyle w:val="Subtitle"/>
        <w:jc w:val="right"/>
      </w:pPr>
      <w:r>
        <w:t>(Twain, 1898)</w:t>
      </w:r>
    </w:p>
    <w:p w14:paraId="74010CDB" w14:textId="1AE292FE" w:rsidR="00175CF6" w:rsidRPr="002F0AC1" w:rsidRDefault="00175CF6" w:rsidP="00175CF6">
      <w:pPr>
        <w:widowControl w:val="0"/>
        <w:autoSpaceDE w:val="0"/>
        <w:autoSpaceDN w:val="0"/>
        <w:adjustRightInd w:val="0"/>
        <w:rPr>
          <w:rFonts w:ascii="Cambria" w:hAnsi="Cambria" w:cs="Times New Roman"/>
          <w:sz w:val="26"/>
          <w:szCs w:val="26"/>
        </w:rPr>
      </w:pPr>
    </w:p>
    <w:p w14:paraId="67572CC9" w14:textId="77777777" w:rsidR="00175CF6" w:rsidRPr="002F0AC1" w:rsidRDefault="00175CF6" w:rsidP="00175CF6">
      <w:pPr>
        <w:widowControl w:val="0"/>
        <w:autoSpaceDE w:val="0"/>
        <w:autoSpaceDN w:val="0"/>
        <w:adjustRightInd w:val="0"/>
        <w:rPr>
          <w:rFonts w:ascii="Cambria" w:hAnsi="Cambria" w:cs="Times New Roman"/>
          <w:sz w:val="26"/>
          <w:szCs w:val="26"/>
        </w:rPr>
      </w:pPr>
    </w:p>
    <w:p w14:paraId="279E99C0" w14:textId="77777777" w:rsidR="007702B4" w:rsidRDefault="007702B4">
      <w:pPr>
        <w:rPr>
          <w:rFonts w:ascii="Cambria" w:hAnsi="Cambria" w:cs="Times New Roman"/>
          <w:b/>
          <w:sz w:val="26"/>
          <w:szCs w:val="26"/>
          <w:u w:val="single"/>
        </w:rPr>
      </w:pPr>
      <w:r>
        <w:rPr>
          <w:rFonts w:ascii="Cambria" w:hAnsi="Cambria" w:cs="Times New Roman"/>
          <w:b/>
          <w:sz w:val="26"/>
          <w:szCs w:val="26"/>
          <w:u w:val="single"/>
        </w:rPr>
        <w:br w:type="page"/>
      </w:r>
    </w:p>
    <w:p w14:paraId="7C1CAAD6" w14:textId="77777777" w:rsidR="00F670AE" w:rsidRDefault="00F670AE" w:rsidP="00F670AE">
      <w:pPr>
        <w:pStyle w:val="Heading1"/>
      </w:pPr>
      <w:r>
        <w:lastRenderedPageBreak/>
        <w:t>Document L</w:t>
      </w:r>
    </w:p>
    <w:p w14:paraId="165E0558" w14:textId="19B65344" w:rsidR="00175CF6" w:rsidRPr="00F670AE" w:rsidRDefault="00175CF6" w:rsidP="00F670AE">
      <w:pPr>
        <w:pStyle w:val="Heading1"/>
      </w:pPr>
      <w:r w:rsidRPr="00F670AE">
        <w:t xml:space="preserve">Quote from newspaper run by </w:t>
      </w:r>
      <w:r w:rsidRPr="00D50393">
        <w:t xml:space="preserve">Colonel </w:t>
      </w:r>
      <w:proofErr w:type="spellStart"/>
      <w:r w:rsidR="00D50393" w:rsidRPr="00D50393">
        <w:t>Dragutin</w:t>
      </w:r>
      <w:proofErr w:type="spellEnd"/>
      <w:r w:rsidR="00D50393" w:rsidRPr="00D50393">
        <w:t xml:space="preserve"> </w:t>
      </w:r>
      <w:proofErr w:type="spellStart"/>
      <w:r w:rsidR="00D50393" w:rsidRPr="00D50393">
        <w:t>Dimitrijević</w:t>
      </w:r>
      <w:proofErr w:type="spellEnd"/>
      <w:r w:rsidRPr="00F670AE">
        <w:t>, head of Serbian military intelligence</w:t>
      </w:r>
      <w:r w:rsidR="00F670AE">
        <w:t xml:space="preserve">, founder of the secret society </w:t>
      </w:r>
      <w:r w:rsidRPr="00F670AE">
        <w:t xml:space="preserve">“Union or Death” (called “The Black Hand” by its opponents), 1912 (excerpt) </w:t>
      </w:r>
    </w:p>
    <w:p w14:paraId="59097DE2" w14:textId="77777777" w:rsidR="00F670AE" w:rsidRDefault="00F670AE" w:rsidP="00175CF6">
      <w:pPr>
        <w:widowControl w:val="0"/>
        <w:autoSpaceDE w:val="0"/>
        <w:autoSpaceDN w:val="0"/>
        <w:adjustRightInd w:val="0"/>
        <w:rPr>
          <w:rFonts w:ascii="Cambria" w:hAnsi="Cambria" w:cs="Times New Roman"/>
          <w:sz w:val="26"/>
          <w:szCs w:val="26"/>
        </w:rPr>
      </w:pPr>
    </w:p>
    <w:p w14:paraId="2FFFD125" w14:textId="10051EE7" w:rsidR="00175CF6" w:rsidRDefault="00175CF6" w:rsidP="007449F9">
      <w:pPr>
        <w:spacing w:after="240" w:line="276" w:lineRule="auto"/>
        <w:rPr>
          <w:sz w:val="24"/>
        </w:rPr>
      </w:pPr>
      <w:r w:rsidRPr="00F670AE">
        <w:rPr>
          <w:sz w:val="24"/>
        </w:rPr>
        <w:t>The war between Serbia and Austria</w:t>
      </w:r>
      <w:r w:rsidR="007449F9">
        <w:rPr>
          <w:sz w:val="24"/>
        </w:rPr>
        <w:t xml:space="preserve"> [. . .] </w:t>
      </w:r>
      <w:r w:rsidRPr="00F670AE">
        <w:rPr>
          <w:sz w:val="24"/>
        </w:rPr>
        <w:t xml:space="preserve">is inevitable. If Serbia wants to live in honor, she can only do this by war. This war is determined by our obligation to our traditions and the world of culture. This war derives from </w:t>
      </w:r>
      <w:bookmarkStart w:id="0" w:name="_GoBack"/>
      <w:bookmarkEnd w:id="0"/>
      <w:r w:rsidRPr="00F670AE">
        <w:rPr>
          <w:sz w:val="24"/>
        </w:rPr>
        <w:t xml:space="preserve">the duty of our race which will not permit itself to be assimilated. This war must bring about the eternal freedom of Serbia, of the South Slavs, of the Balkan peoples. Our whole race must stand together to halt the onslaught of these aliens from the north. </w:t>
      </w:r>
    </w:p>
    <w:p w14:paraId="0EA9E9EC" w14:textId="277FAA73" w:rsidR="007449F9" w:rsidRPr="007449F9" w:rsidRDefault="007449F9" w:rsidP="003D6A9C">
      <w:pPr>
        <w:pStyle w:val="Subtitle"/>
        <w:spacing w:after="240"/>
        <w:jc w:val="right"/>
      </w:pPr>
      <w:r w:rsidRPr="007449F9">
        <w:t>(</w:t>
      </w:r>
      <w:proofErr w:type="gramStart"/>
      <w:r w:rsidRPr="007449F9">
        <w:t>as</w:t>
      </w:r>
      <w:proofErr w:type="gramEnd"/>
      <w:r w:rsidRPr="007449F9">
        <w:t xml:space="preserve"> cited in </w:t>
      </w:r>
      <w:proofErr w:type="spellStart"/>
      <w:r w:rsidRPr="007449F9">
        <w:t>Joll</w:t>
      </w:r>
      <w:proofErr w:type="spellEnd"/>
      <w:r w:rsidRPr="007449F9">
        <w:t xml:space="preserve"> &amp; Martel, 2013)</w:t>
      </w:r>
    </w:p>
    <w:p w14:paraId="5611E699" w14:textId="77777777" w:rsidR="00D83405" w:rsidRPr="00D83405" w:rsidRDefault="00D83405" w:rsidP="00D83405"/>
    <w:sectPr w:rsidR="00D83405" w:rsidRPr="00D83405" w:rsidSect="002378A7">
      <w:footerReference w:type="default" r:id="rId1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7D6085" w14:textId="77777777" w:rsidR="00BC3572" w:rsidRDefault="00BC3572" w:rsidP="000858BD">
      <w:r>
        <w:separator/>
      </w:r>
    </w:p>
  </w:endnote>
  <w:endnote w:type="continuationSeparator" w:id="0">
    <w:p w14:paraId="5D1127DE" w14:textId="77777777" w:rsidR="00BC3572" w:rsidRDefault="00BC3572" w:rsidP="0008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tantia">
    <w:panose1 w:val="02030602050306030303"/>
    <w:charset w:val="00"/>
    <w:family w:val="roman"/>
    <w:pitch w:val="variable"/>
    <w:sig w:usb0="A00002EF" w:usb1="4000204B" w:usb2="00000000" w:usb3="00000000" w:csb0="0000019F" w:csb1="00000000"/>
  </w:font>
  <w:font w:name="HGPMinchoE">
    <w:altName w:val="MS Mincho"/>
    <w:charset w:val="80"/>
    <w:family w:val="auto"/>
    <w:pitch w:val="variable"/>
    <w:sig w:usb0="00000000"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altName w:val="ＭＳ Ｐゴシック"/>
    <w:panose1 w:val="020B0600070205080204"/>
    <w:charset w:val="80"/>
    <w:family w:val="swiss"/>
    <w:pitch w:val="variable"/>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OpenSans">
    <w:altName w:val="Times New Roman"/>
    <w:charset w:val="00"/>
    <w:family w:val="auto"/>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99587" w14:textId="05B36355" w:rsidR="002861BF" w:rsidRDefault="002378A7" w:rsidP="000858BD">
    <w:pPr>
      <w:tabs>
        <w:tab w:val="right" w:pos="7740"/>
      </w:tabs>
      <w:jc w:val="right"/>
    </w:pPr>
    <w:r>
      <w:rPr>
        <w:noProof/>
      </w:rPr>
      <mc:AlternateContent>
        <mc:Choice Requires="wps">
          <w:drawing>
            <wp:anchor distT="0" distB="0" distL="114300" distR="114300" simplePos="0" relativeHeight="251670528" behindDoc="0" locked="0" layoutInCell="1" allowOverlap="1" wp14:anchorId="2AD3F6C7" wp14:editId="16E0B7D9">
              <wp:simplePos x="0" y="0"/>
              <wp:positionH relativeFrom="column">
                <wp:posOffset>4572000</wp:posOffset>
              </wp:positionH>
              <wp:positionV relativeFrom="paragraph">
                <wp:posOffset>24130</wp:posOffset>
              </wp:positionV>
              <wp:extent cx="40005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C551A9" w14:textId="77777777" w:rsidR="002378A7" w:rsidRDefault="002378A7" w:rsidP="002378A7">
                          <w:pPr>
                            <w:tabs>
                              <w:tab w:val="right" w:pos="7740"/>
                            </w:tabs>
                            <w:jc w:val="right"/>
                            <w:rPr>
                              <w:b/>
                              <w:sz w:val="22"/>
                              <w:szCs w:val="22"/>
                            </w:rPr>
                          </w:pPr>
                          <w:r>
                            <w:rPr>
                              <w:b/>
                              <w:sz w:val="22"/>
                              <w:szCs w:val="22"/>
                            </w:rPr>
                            <w:t>WAR IS LIFE ITSELF: THE CAUSES OF WWI</w:t>
                          </w:r>
                        </w:p>
                        <w:p w14:paraId="5F0D91C4" w14:textId="5A663327" w:rsidR="002861BF" w:rsidRDefault="002861BF" w:rsidP="000858BD">
                          <w:pPr>
                            <w:tabs>
                              <w:tab w:val="right" w:pos="7740"/>
                            </w:tabs>
                            <w:jc w:val="right"/>
                            <w:rPr>
                              <w:b/>
                              <w:sz w:val="22"/>
                              <w:szCs w:val="22"/>
                            </w:rPr>
                          </w:pPr>
                        </w:p>
                        <w:p w14:paraId="1B34190C" w14:textId="77777777" w:rsidR="00141663" w:rsidRDefault="00141663" w:rsidP="000858BD">
                          <w:pPr>
                            <w:tabs>
                              <w:tab w:val="right" w:pos="7740"/>
                            </w:tabs>
                            <w:jc w:val="right"/>
                            <w:rPr>
                              <w:b/>
                              <w:sz w:val="22"/>
                              <w:szCs w:val="22"/>
                            </w:rPr>
                          </w:pPr>
                        </w:p>
                        <w:p w14:paraId="269DF973" w14:textId="77777777" w:rsidR="002861BF" w:rsidRDefault="002861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D3F6C7" id="_x0000_t202" coordsize="21600,21600" o:spt="202" path="m,l,21600r21600,l21600,xe">
              <v:stroke joinstyle="miter"/>
              <v:path gradientshapeok="t" o:connecttype="rect"/>
            </v:shapetype>
            <v:shape id="Text Box 3" o:spid="_x0000_s1026" type="#_x0000_t202" style="position:absolute;left:0;text-align:left;margin-left:5in;margin-top:1.9pt;width:315pt;height:1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" filled="f" stroked="f">
              <v:textbox>
                <w:txbxContent>
                  <w:p w14:paraId="1DC551A9" w14:textId="77777777" w:rsidR="002378A7" w:rsidRDefault="002378A7" w:rsidP="002378A7">
                    <w:pPr>
                      <w:tabs>
                        <w:tab w:val="right" w:pos="7740"/>
                      </w:tabs>
                      <w:jc w:val="right"/>
                      <w:rPr>
                        <w:b/>
                        <w:sz w:val="22"/>
                        <w:szCs w:val="22"/>
                      </w:rPr>
                    </w:pPr>
                    <w:r>
                      <w:rPr>
                        <w:b/>
                        <w:sz w:val="22"/>
                        <w:szCs w:val="22"/>
                      </w:rPr>
                      <w:t>WAR IS LIFE ITSELF: THE CAUSES OF WWI</w:t>
                    </w:r>
                  </w:p>
                  <w:p w14:paraId="5F0D91C4" w14:textId="5A663327" w:rsidR="002861BF" w:rsidRDefault="002861BF" w:rsidP="000858BD">
                    <w:pPr>
                      <w:tabs>
                        <w:tab w:val="right" w:pos="7740"/>
                      </w:tabs>
                      <w:jc w:val="right"/>
                      <w:rPr>
                        <w:b/>
                        <w:sz w:val="22"/>
                        <w:szCs w:val="22"/>
                      </w:rPr>
                    </w:pPr>
                  </w:p>
                  <w:p w14:paraId="1B34190C" w14:textId="77777777" w:rsidR="00141663" w:rsidRDefault="00141663" w:rsidP="000858BD">
                    <w:pPr>
                      <w:tabs>
                        <w:tab w:val="right" w:pos="7740"/>
                      </w:tabs>
                      <w:jc w:val="right"/>
                      <w:rPr>
                        <w:b/>
                        <w:sz w:val="22"/>
                        <w:szCs w:val="22"/>
                      </w:rPr>
                    </w:pPr>
                  </w:p>
                  <w:p w14:paraId="269DF973" w14:textId="77777777" w:rsidR="002861BF" w:rsidRDefault="002861BF"/>
                </w:txbxContent>
              </v:textbox>
            </v:shape>
          </w:pict>
        </mc:Fallback>
      </mc:AlternateContent>
    </w:r>
    <w:r w:rsidR="00BC3FE1">
      <w:rPr>
        <w:noProof/>
      </w:rPr>
      <w:drawing>
        <wp:anchor distT="0" distB="0" distL="114300" distR="114300" simplePos="0" relativeHeight="251657216" behindDoc="1" locked="0" layoutInCell="1" allowOverlap="1" wp14:anchorId="7572540A" wp14:editId="4DF66688">
          <wp:simplePos x="0" y="0"/>
          <wp:positionH relativeFrom="column">
            <wp:posOffset>4457700</wp:posOffset>
          </wp:positionH>
          <wp:positionV relativeFrom="paragraph">
            <wp:posOffset>20955</wp:posOffset>
          </wp:positionV>
          <wp:extent cx="4572000" cy="316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r w:rsidR="002861BF">
      <w:t xml:space="preserve"> </w:t>
    </w:r>
    <w:r w:rsidR="002861BF">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9A8D09" w14:textId="77777777" w:rsidR="00BC3572" w:rsidRDefault="00BC3572" w:rsidP="000858BD">
      <w:r>
        <w:separator/>
      </w:r>
    </w:p>
  </w:footnote>
  <w:footnote w:type="continuationSeparator" w:id="0">
    <w:p w14:paraId="109D4C26" w14:textId="77777777" w:rsidR="00BC3572" w:rsidRDefault="00BC3572" w:rsidP="000858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8BD"/>
    <w:rsid w:val="00000F12"/>
    <w:rsid w:val="000452D9"/>
    <w:rsid w:val="00076D63"/>
    <w:rsid w:val="000858BD"/>
    <w:rsid w:val="000868D8"/>
    <w:rsid w:val="000A5261"/>
    <w:rsid w:val="000D4A05"/>
    <w:rsid w:val="000E406B"/>
    <w:rsid w:val="00141663"/>
    <w:rsid w:val="00175CF6"/>
    <w:rsid w:val="001C5F7A"/>
    <w:rsid w:val="00206DAA"/>
    <w:rsid w:val="002378A7"/>
    <w:rsid w:val="002861BF"/>
    <w:rsid w:val="00305460"/>
    <w:rsid w:val="00332978"/>
    <w:rsid w:val="00373980"/>
    <w:rsid w:val="003D6A9C"/>
    <w:rsid w:val="00444F35"/>
    <w:rsid w:val="00454776"/>
    <w:rsid w:val="00481A64"/>
    <w:rsid w:val="004E4D08"/>
    <w:rsid w:val="00505C98"/>
    <w:rsid w:val="005152B1"/>
    <w:rsid w:val="005B2A6C"/>
    <w:rsid w:val="005E7C7D"/>
    <w:rsid w:val="006427D3"/>
    <w:rsid w:val="006B6EAA"/>
    <w:rsid w:val="007141B3"/>
    <w:rsid w:val="007449F9"/>
    <w:rsid w:val="007702B4"/>
    <w:rsid w:val="007A6347"/>
    <w:rsid w:val="007B1A17"/>
    <w:rsid w:val="007C2A0D"/>
    <w:rsid w:val="00895112"/>
    <w:rsid w:val="00910461"/>
    <w:rsid w:val="00913428"/>
    <w:rsid w:val="00947309"/>
    <w:rsid w:val="009710A6"/>
    <w:rsid w:val="00A4297B"/>
    <w:rsid w:val="00A57937"/>
    <w:rsid w:val="00A841D3"/>
    <w:rsid w:val="00AB38AC"/>
    <w:rsid w:val="00B20241"/>
    <w:rsid w:val="00B441CE"/>
    <w:rsid w:val="00B6057D"/>
    <w:rsid w:val="00BC3572"/>
    <w:rsid w:val="00BC3FE1"/>
    <w:rsid w:val="00BF1600"/>
    <w:rsid w:val="00C178DC"/>
    <w:rsid w:val="00C6495F"/>
    <w:rsid w:val="00D10062"/>
    <w:rsid w:val="00D50393"/>
    <w:rsid w:val="00D77E23"/>
    <w:rsid w:val="00D83405"/>
    <w:rsid w:val="00DC0159"/>
    <w:rsid w:val="00E04CBE"/>
    <w:rsid w:val="00E121AB"/>
    <w:rsid w:val="00E87C79"/>
    <w:rsid w:val="00F66F37"/>
    <w:rsid w:val="00F670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656F4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E23"/>
    <w:rPr>
      <w:rFonts w:ascii="Calibri" w:hAnsi="Calibri"/>
      <w:color w:val="2E2E2E" w:themeColor="text1"/>
      <w:sz w:val="18"/>
    </w:rPr>
  </w:style>
  <w:style w:type="paragraph" w:styleId="Heading1">
    <w:name w:val="heading 1"/>
    <w:basedOn w:val="Normal"/>
    <w:next w:val="Normal"/>
    <w:link w:val="Heading1Char"/>
    <w:uiPriority w:val="9"/>
    <w:qFormat/>
    <w:rsid w:val="00373980"/>
    <w:pPr>
      <w:keepNext/>
      <w:keepLines/>
      <w:spacing w:before="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paragraph" w:styleId="Heading3">
    <w:name w:val="heading 3"/>
    <w:basedOn w:val="Normal"/>
    <w:next w:val="Normal"/>
    <w:link w:val="Heading3Char"/>
    <w:uiPriority w:val="9"/>
    <w:unhideWhenUsed/>
    <w:qFormat/>
    <w:rsid w:val="006B6EAA"/>
    <w:pPr>
      <w:keepNext/>
      <w:keepLines/>
      <w:spacing w:before="40"/>
      <w:outlineLvl w:val="2"/>
    </w:pPr>
    <w:rPr>
      <w:rFonts w:asciiTheme="majorHAnsi" w:eastAsiaTheme="majorEastAsia" w:hAnsiTheme="majorHAnsi" w:cstheme="majorBidi"/>
      <w:color w:val="480613" w:themeColor="accent1" w:themeShade="7F"/>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Borders>
        <w:top w:val="single" w:sz="8" w:space="0" w:color="3E5C61" w:themeColor="accent2"/>
        <w:bottom w:val="single" w:sz="8" w:space="0" w:color="3E5C61" w:themeColor="accent2"/>
      </w:tblBorders>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Borders>
        <w:top w:val="single" w:sz="8" w:space="0" w:color="5E050D" w:themeColor="accent6"/>
        <w:bottom w:val="single" w:sz="8" w:space="0" w:color="5E050D" w:themeColor="accent6"/>
      </w:tblBorders>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Borders>
        <w:top w:val="single" w:sz="8" w:space="0" w:color="BED7D3" w:themeColor="accent3"/>
        <w:bottom w:val="single" w:sz="8" w:space="0" w:color="BED7D3" w:themeColor="accent3"/>
      </w:tblBorders>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Borders>
        <w:top w:val="single" w:sz="8" w:space="0" w:color="910D28" w:themeColor="accent1"/>
        <w:bottom w:val="single" w:sz="8" w:space="0" w:color="910D28" w:themeColor="accent1"/>
      </w:tblBorders>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Borders>
        <w:top w:val="single" w:sz="8" w:space="0" w:color="2E2E2E" w:themeColor="text1"/>
        <w:bottom w:val="single" w:sz="8" w:space="0" w:color="2E2E2E" w:themeColor="text1"/>
      </w:tblBorders>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Borders>
        <w:top w:val="single" w:sz="8" w:space="0" w:color="85592C" w:themeColor="accent4"/>
        <w:bottom w:val="single" w:sz="8" w:space="0" w:color="85592C" w:themeColor="accent4"/>
      </w:tblBorders>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Borders>
        <w:top w:val="single" w:sz="8" w:space="0" w:color="85592C" w:themeColor="accent4"/>
        <w:left w:val="single" w:sz="8" w:space="0" w:color="85592C" w:themeColor="accent4"/>
        <w:bottom w:val="single" w:sz="8" w:space="0" w:color="85592C" w:themeColor="accent4"/>
        <w:right w:val="single" w:sz="8" w:space="0" w:color="85592C" w:themeColor="accent4"/>
      </w:tblBorders>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Borders>
        <w:top w:val="single" w:sz="8" w:space="0" w:color="BED7D3" w:themeColor="accent3"/>
        <w:left w:val="single" w:sz="8" w:space="0" w:color="BED7D3" w:themeColor="accent3"/>
        <w:bottom w:val="single" w:sz="8" w:space="0" w:color="BED7D3" w:themeColor="accent3"/>
        <w:right w:val="single" w:sz="8" w:space="0" w:color="BED7D3" w:themeColor="accent3"/>
      </w:tblBorders>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tblBorders>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Borders>
        <w:top w:val="single" w:sz="8" w:space="0" w:color="910D28" w:themeColor="accent1"/>
        <w:left w:val="single" w:sz="8" w:space="0" w:color="910D28" w:themeColor="accent1"/>
        <w:bottom w:val="single" w:sz="8" w:space="0" w:color="910D28" w:themeColor="accent1"/>
        <w:right w:val="single" w:sz="8" w:space="0" w:color="910D28" w:themeColor="accent1"/>
      </w:tblBorders>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Header">
    <w:name w:val="header"/>
    <w:basedOn w:val="Normal"/>
    <w:link w:val="HeaderChar"/>
    <w:uiPriority w:val="99"/>
    <w:unhideWhenUsed/>
    <w:rsid w:val="000858BD"/>
    <w:pPr>
      <w:tabs>
        <w:tab w:val="center" w:pos="4320"/>
        <w:tab w:val="right" w:pos="8640"/>
      </w:tabs>
    </w:pPr>
  </w:style>
  <w:style w:type="character" w:customStyle="1" w:styleId="HeaderChar">
    <w:name w:val="Header Char"/>
    <w:basedOn w:val="DefaultParagraphFont"/>
    <w:link w:val="Header"/>
    <w:uiPriority w:val="99"/>
    <w:rsid w:val="000858BD"/>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A841D3"/>
    <w:rPr>
      <w:rFonts w:ascii="OpenSans" w:hAnsi="OpenSans" w:cs="OpenSans"/>
      <w:color w:val="4E6F74"/>
      <w:sz w:val="14"/>
      <w:szCs w:val="14"/>
    </w:rPr>
  </w:style>
  <w:style w:type="character" w:customStyle="1" w:styleId="body">
    <w:name w:val="body"/>
    <w:uiPriority w:val="99"/>
    <w:rsid w:val="00A841D3"/>
    <w:rPr>
      <w:rFonts w:ascii="OpenSans" w:hAnsi="OpenSans" w:cs="OpenSans"/>
      <w:color w:val="323134"/>
      <w:sz w:val="18"/>
      <w:szCs w:val="18"/>
    </w:rPr>
  </w:style>
  <w:style w:type="character" w:customStyle="1" w:styleId="Heading1Char">
    <w:name w:val="Heading 1 Char"/>
    <w:basedOn w:val="DefaultParagraphFont"/>
    <w:link w:val="Heading1"/>
    <w:uiPriority w:val="9"/>
    <w:rsid w:val="00373980"/>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table" w:customStyle="1" w:styleId="GridTable1Light-Accent21">
    <w:name w:val="Grid Table 1 Light - Accent 21"/>
    <w:basedOn w:val="TableNormal"/>
    <w:uiPriority w:val="46"/>
    <w:rsid w:val="00141663"/>
    <w:rPr>
      <w:rFonts w:ascii="Calibri" w:eastAsia="Calibri" w:hAnsi="Calibri" w:cs="Times New Roman"/>
      <w:sz w:val="20"/>
      <w:szCs w:val="20"/>
    </w:rPr>
    <w:tblPr>
      <w:tblStyleRowBandSize w:val="1"/>
      <w:tblStyleColBandSize w:val="1"/>
      <w:tblBorders>
        <w:top w:val="single" w:sz="4" w:space="0" w:color="A9C3C8" w:themeColor="accent2" w:themeTint="66"/>
        <w:left w:val="single" w:sz="4" w:space="0" w:color="A9C3C8" w:themeColor="accent2" w:themeTint="66"/>
        <w:bottom w:val="single" w:sz="4" w:space="0" w:color="A9C3C8" w:themeColor="accent2" w:themeTint="66"/>
        <w:right w:val="single" w:sz="4" w:space="0" w:color="A9C3C8" w:themeColor="accent2" w:themeTint="66"/>
        <w:insideH w:val="single" w:sz="4" w:space="0" w:color="A9C3C8" w:themeColor="accent2" w:themeTint="66"/>
        <w:insideV w:val="single" w:sz="4" w:space="0" w:color="A9C3C8" w:themeColor="accent2" w:themeTint="66"/>
      </w:tblBorders>
    </w:tblPr>
    <w:tblStylePr w:type="firstRow">
      <w:rPr>
        <w:b/>
        <w:bCs/>
      </w:rPr>
      <w:tblPr/>
      <w:tcPr>
        <w:tcBorders>
          <w:bottom w:val="single" w:sz="12" w:space="0" w:color="7EA6AC" w:themeColor="accent2" w:themeTint="99"/>
        </w:tcBorders>
      </w:tcPr>
    </w:tblStylePr>
    <w:tblStylePr w:type="lastRow">
      <w:rPr>
        <w:b/>
        <w:bCs/>
      </w:rPr>
      <w:tblPr/>
      <w:tcPr>
        <w:tcBorders>
          <w:top w:val="double" w:sz="2" w:space="0" w:color="7EA6AC" w:themeColor="accent2"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141663"/>
    <w:pPr>
      <w:tabs>
        <w:tab w:val="center" w:pos="4680"/>
        <w:tab w:val="right" w:pos="9360"/>
      </w:tabs>
    </w:pPr>
  </w:style>
  <w:style w:type="character" w:customStyle="1" w:styleId="FooterChar">
    <w:name w:val="Footer Char"/>
    <w:basedOn w:val="DefaultParagraphFont"/>
    <w:link w:val="Footer"/>
    <w:uiPriority w:val="99"/>
    <w:rsid w:val="00141663"/>
    <w:rPr>
      <w:rFonts w:ascii="Calibri" w:hAnsi="Calibri"/>
      <w:color w:val="2E2E2E" w:themeColor="text1"/>
      <w:sz w:val="18"/>
    </w:rPr>
  </w:style>
  <w:style w:type="character" w:customStyle="1" w:styleId="Heading3Char">
    <w:name w:val="Heading 3 Char"/>
    <w:basedOn w:val="DefaultParagraphFont"/>
    <w:link w:val="Heading3"/>
    <w:uiPriority w:val="9"/>
    <w:rsid w:val="006B6EAA"/>
    <w:rPr>
      <w:rFonts w:asciiTheme="majorHAnsi" w:eastAsiaTheme="majorEastAsia" w:hAnsiTheme="majorHAnsi" w:cstheme="majorBidi"/>
      <w:color w:val="480613" w:themeColor="accent1" w:themeShade="7F"/>
    </w:rPr>
  </w:style>
  <w:style w:type="character" w:styleId="Hyperlink">
    <w:name w:val="Hyperlink"/>
    <w:basedOn w:val="DefaultParagraphFont"/>
    <w:uiPriority w:val="99"/>
    <w:unhideWhenUsed/>
    <w:rsid w:val="00175CF6"/>
    <w:rPr>
      <w:color w:val="289CC7" w:themeColor="hyperlink"/>
      <w:u w:val="single"/>
    </w:rPr>
  </w:style>
  <w:style w:type="character" w:customStyle="1" w:styleId="apple-converted-space">
    <w:name w:val="apple-converted-space"/>
    <w:basedOn w:val="DefaultParagraphFont"/>
    <w:rsid w:val="00175CF6"/>
  </w:style>
  <w:style w:type="paragraph" w:styleId="NoSpacing">
    <w:name w:val="No Spacing"/>
    <w:uiPriority w:val="1"/>
    <w:qFormat/>
    <w:rsid w:val="00481A64"/>
    <w:rPr>
      <w:rFonts w:ascii="Calibri" w:hAnsi="Calibri"/>
      <w:color w:val="2E2E2E" w:themeColor="text1"/>
      <w:sz w:val="18"/>
    </w:rPr>
  </w:style>
  <w:style w:type="character" w:styleId="FollowedHyperlink">
    <w:name w:val="FollowedHyperlink"/>
    <w:basedOn w:val="DefaultParagraphFont"/>
    <w:uiPriority w:val="99"/>
    <w:semiHidden/>
    <w:unhideWhenUsed/>
    <w:rsid w:val="00481A64"/>
    <w:rPr>
      <w:color w:val="6D8F9B" w:themeColor="followedHyperlink"/>
      <w:u w:val="single"/>
    </w:rPr>
  </w:style>
  <w:style w:type="character" w:customStyle="1" w:styleId="mw-headline">
    <w:name w:val="mw-headline"/>
    <w:basedOn w:val="DefaultParagraphFont"/>
    <w:rsid w:val="00481A64"/>
  </w:style>
  <w:style w:type="character" w:customStyle="1" w:styleId="splash">
    <w:name w:val="splash"/>
    <w:basedOn w:val="DefaultParagraphFont"/>
    <w:rsid w:val="00D10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43270">
      <w:bodyDiv w:val="1"/>
      <w:marLeft w:val="0"/>
      <w:marRight w:val="0"/>
      <w:marTop w:val="0"/>
      <w:marBottom w:val="0"/>
      <w:divBdr>
        <w:top w:val="none" w:sz="0" w:space="0" w:color="auto"/>
        <w:left w:val="none" w:sz="0" w:space="0" w:color="auto"/>
        <w:bottom w:val="none" w:sz="0" w:space="0" w:color="auto"/>
        <w:right w:val="none" w:sz="0" w:space="0" w:color="auto"/>
      </w:divBdr>
    </w:div>
    <w:div w:id="362903736">
      <w:bodyDiv w:val="1"/>
      <w:marLeft w:val="0"/>
      <w:marRight w:val="0"/>
      <w:marTop w:val="0"/>
      <w:marBottom w:val="0"/>
      <w:divBdr>
        <w:top w:val="none" w:sz="0" w:space="0" w:color="auto"/>
        <w:left w:val="none" w:sz="0" w:space="0" w:color="auto"/>
        <w:bottom w:val="none" w:sz="0" w:space="0" w:color="auto"/>
        <w:right w:val="none" w:sz="0" w:space="0" w:color="auto"/>
      </w:divBdr>
    </w:div>
    <w:div w:id="624384728">
      <w:bodyDiv w:val="1"/>
      <w:marLeft w:val="0"/>
      <w:marRight w:val="0"/>
      <w:marTop w:val="0"/>
      <w:marBottom w:val="0"/>
      <w:divBdr>
        <w:top w:val="none" w:sz="0" w:space="0" w:color="auto"/>
        <w:left w:val="none" w:sz="0" w:space="0" w:color="auto"/>
        <w:bottom w:val="none" w:sz="0" w:space="0" w:color="auto"/>
        <w:right w:val="none" w:sz="0" w:space="0" w:color="auto"/>
      </w:divBdr>
    </w:div>
    <w:div w:id="639261340">
      <w:bodyDiv w:val="1"/>
      <w:marLeft w:val="0"/>
      <w:marRight w:val="0"/>
      <w:marTop w:val="0"/>
      <w:marBottom w:val="0"/>
      <w:divBdr>
        <w:top w:val="none" w:sz="0" w:space="0" w:color="auto"/>
        <w:left w:val="none" w:sz="0" w:space="0" w:color="auto"/>
        <w:bottom w:val="none" w:sz="0" w:space="0" w:color="auto"/>
        <w:right w:val="none" w:sz="0" w:space="0" w:color="auto"/>
      </w:divBdr>
    </w:div>
    <w:div w:id="880092471">
      <w:bodyDiv w:val="1"/>
      <w:marLeft w:val="0"/>
      <w:marRight w:val="0"/>
      <w:marTop w:val="0"/>
      <w:marBottom w:val="0"/>
      <w:divBdr>
        <w:top w:val="none" w:sz="0" w:space="0" w:color="auto"/>
        <w:left w:val="none" w:sz="0" w:space="0" w:color="auto"/>
        <w:bottom w:val="none" w:sz="0" w:space="0" w:color="auto"/>
        <w:right w:val="none" w:sz="0" w:space="0" w:color="auto"/>
      </w:divBdr>
    </w:div>
    <w:div w:id="1936085103">
      <w:bodyDiv w:val="1"/>
      <w:marLeft w:val="0"/>
      <w:marRight w:val="0"/>
      <w:marTop w:val="0"/>
      <w:marBottom w:val="0"/>
      <w:divBdr>
        <w:top w:val="none" w:sz="0" w:space="0" w:color="auto"/>
        <w:left w:val="none" w:sz="0" w:space="0" w:color="auto"/>
        <w:bottom w:val="none" w:sz="0" w:space="0" w:color="auto"/>
        <w:right w:val="none" w:sz="0" w:space="0" w:color="auto"/>
      </w:divBdr>
    </w:div>
    <w:div w:id="19599446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1197</TotalTime>
  <Pages>13</Pages>
  <Words>1678</Words>
  <Characters>9570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K20 Center</Company>
  <LinksUpToDate>false</LinksUpToDate>
  <CharactersWithSpaces>11226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Shayna Pond</dc:creator>
  <cp:keywords/>
  <dc:description/>
  <cp:lastModifiedBy>Schlasner, Jacqueline</cp:lastModifiedBy>
  <cp:revision>15</cp:revision>
  <cp:lastPrinted>2016-04-20T18:43:00Z</cp:lastPrinted>
  <dcterms:created xsi:type="dcterms:W3CDTF">2016-04-19T20:07:00Z</dcterms:created>
  <dcterms:modified xsi:type="dcterms:W3CDTF">2016-04-22T14:21:00Z</dcterms:modified>
</cp:coreProperties>
</file>