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D389B" w14:textId="1DF83CC5" w:rsidR="00A841D3" w:rsidRPr="00013856" w:rsidRDefault="00013856" w:rsidP="00A841D3">
      <w:pPr>
        <w:suppressAutoHyphens/>
        <w:spacing w:before="180"/>
        <w:rPr>
          <w:rStyle w:val="body"/>
          <w:rFonts w:ascii="Calibri" w:hAnsi="Calibri"/>
          <w:sz w:val="32"/>
          <w:szCs w:val="32"/>
        </w:rPr>
      </w:pPr>
      <w:bookmarkStart w:id="0" w:name="_GoBack"/>
      <w:bookmarkEnd w:id="0"/>
      <w:r w:rsidRPr="00013856">
        <w:rPr>
          <w:rStyle w:val="Heading1Char"/>
          <w:sz w:val="32"/>
        </w:rPr>
        <w:t>The New Colossus</w:t>
      </w:r>
    </w:p>
    <w:p w14:paraId="0867F39A" w14:textId="029361E5" w:rsidR="00013856" w:rsidRPr="00950E58" w:rsidRDefault="00013856" w:rsidP="00950E58">
      <w:pPr>
        <w:suppressAutoHyphens/>
        <w:spacing w:before="180"/>
        <w:rPr>
          <w:rFonts w:cs="OpenSans"/>
          <w:color w:val="323134"/>
          <w:sz w:val="24"/>
        </w:rPr>
      </w:pPr>
      <w:r w:rsidRPr="00950E58">
        <w:rPr>
          <w:rStyle w:val="Heading2Char"/>
          <w:sz w:val="24"/>
          <w:szCs w:val="24"/>
        </w:rPr>
        <w:t>By Emma Lazarus, 1883</w:t>
      </w:r>
      <w:r w:rsidR="00A57937" w:rsidRPr="00950E58">
        <w:rPr>
          <w:rFonts w:cs="OpenSans-Bold"/>
          <w:b/>
          <w:bCs/>
          <w:color w:val="A41E35"/>
          <w:sz w:val="24"/>
        </w:rPr>
        <w:t xml:space="preserve"> </w:t>
      </w:r>
      <w:r w:rsidR="00A841D3" w:rsidRPr="00950E58">
        <w:rPr>
          <w:rFonts w:cs="OpenSans-Bold"/>
          <w:b/>
          <w:bCs/>
          <w:caps/>
          <w:color w:val="A41E35"/>
          <w:sz w:val="24"/>
        </w:rPr>
        <w:br/>
      </w:r>
    </w:p>
    <w:p w14:paraId="16F90DD3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Not like the brazen giant of Greek fame,</w:t>
      </w:r>
    </w:p>
    <w:p w14:paraId="6B9417F0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With conquering limbs astride from land to land;</w:t>
      </w:r>
    </w:p>
    <w:p w14:paraId="2B674C8C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Here at our sea-washed, sunset gates shall stand</w:t>
      </w:r>
    </w:p>
    <w:p w14:paraId="34F0622A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A mighty woman with a torch, whose flame</w:t>
      </w:r>
    </w:p>
    <w:p w14:paraId="04F2ADCB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Is the imprisoned lightning, and her name</w:t>
      </w:r>
    </w:p>
    <w:p w14:paraId="6D01F1A0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Mother of Exiles. From her beacon-hand</w:t>
      </w:r>
    </w:p>
    <w:p w14:paraId="7E9F7FC2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Glows world-wide welcome; her mild eyes command</w:t>
      </w:r>
    </w:p>
    <w:p w14:paraId="47F52066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The air-bridged harbor that twin cities frame.</w:t>
      </w:r>
    </w:p>
    <w:p w14:paraId="27D10AD4" w14:textId="77777777" w:rsidR="00950E58" w:rsidRDefault="00950E58" w:rsidP="00950E58">
      <w:pPr>
        <w:spacing w:line="276" w:lineRule="auto"/>
        <w:rPr>
          <w:sz w:val="24"/>
        </w:rPr>
      </w:pPr>
    </w:p>
    <w:p w14:paraId="21E8CAB0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“Keep, ancient lands, your storied pomp!” cries she</w:t>
      </w:r>
    </w:p>
    <w:p w14:paraId="7AB48F69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With silent lips. “Give me your tired, your poor,</w:t>
      </w:r>
    </w:p>
    <w:p w14:paraId="7BEEA84D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Your huddled masses yearning to breathe free,</w:t>
      </w:r>
    </w:p>
    <w:p w14:paraId="0DBB873D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The wretched refuse of your teeming shore.</w:t>
      </w:r>
    </w:p>
    <w:p w14:paraId="6E3FECF9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Send these, the homeless, tempest-</w:t>
      </w:r>
      <w:proofErr w:type="spellStart"/>
      <w:r w:rsidRPr="00013856">
        <w:rPr>
          <w:sz w:val="24"/>
        </w:rPr>
        <w:t>tost</w:t>
      </w:r>
      <w:proofErr w:type="spellEnd"/>
      <w:r w:rsidRPr="00013856">
        <w:rPr>
          <w:sz w:val="24"/>
        </w:rPr>
        <w:t xml:space="preserve"> to me,</w:t>
      </w:r>
    </w:p>
    <w:p w14:paraId="2573070B" w14:textId="77777777" w:rsidR="00013856" w:rsidRPr="00013856" w:rsidRDefault="00013856" w:rsidP="00950E58">
      <w:pPr>
        <w:spacing w:line="276" w:lineRule="auto"/>
        <w:rPr>
          <w:sz w:val="24"/>
        </w:rPr>
      </w:pPr>
      <w:r w:rsidRPr="00013856">
        <w:rPr>
          <w:sz w:val="24"/>
        </w:rPr>
        <w:t>I lift my lamp beside the golden door!”</w:t>
      </w:r>
    </w:p>
    <w:p w14:paraId="71E8C173" w14:textId="77777777" w:rsidR="00013856" w:rsidRPr="0011581D" w:rsidRDefault="00013856" w:rsidP="0011581D">
      <w:pPr>
        <w:suppressAutoHyphens/>
        <w:spacing w:before="180"/>
        <w:rPr>
          <w:rFonts w:cs="OpenSans"/>
          <w:color w:val="323134"/>
          <w:szCs w:val="18"/>
        </w:rPr>
      </w:pPr>
    </w:p>
    <w:sectPr w:rsidR="00013856" w:rsidRPr="0011581D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4FE2F" w14:textId="77777777" w:rsidR="00326C89" w:rsidRDefault="00326C89" w:rsidP="000858BD">
      <w:r>
        <w:separator/>
      </w:r>
    </w:p>
  </w:endnote>
  <w:endnote w:type="continuationSeparator" w:id="0">
    <w:p w14:paraId="57BAEAD1" w14:textId="77777777" w:rsidR="00326C89" w:rsidRDefault="00326C8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BBD0B" w14:textId="77777777" w:rsidR="00396259" w:rsidRPr="00332F9A" w:rsidRDefault="00396259" w:rsidP="00396259">
                          <w:pPr>
                            <w:pStyle w:val="Heading1"/>
                            <w:spacing w:befor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332F9A">
                            <w:rPr>
                              <w:sz w:val="22"/>
                              <w:szCs w:val="22"/>
                            </w:rPr>
                            <w:t>MELTING POT OF GUILDED AGE AND PROGRESSIVE ERA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244BBD0B" w14:textId="77777777" w:rsidR="00396259" w:rsidRPr="00332F9A" w:rsidRDefault="00396259" w:rsidP="00396259">
                    <w:pPr>
                      <w:pStyle w:val="Heading1"/>
                      <w:spacing w:before="0"/>
                      <w:jc w:val="right"/>
                      <w:rPr>
                        <w:sz w:val="22"/>
                        <w:szCs w:val="22"/>
                      </w:rPr>
                    </w:pPr>
                    <w:r w:rsidRPr="00332F9A">
                      <w:rPr>
                        <w:sz w:val="22"/>
                        <w:szCs w:val="22"/>
                      </w:rPr>
                      <w:t>MELTING POT OF GUILDED AGE AND PROGRESSIVE ERA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C6C9E" w14:textId="77777777" w:rsidR="00326C89" w:rsidRDefault="00326C89" w:rsidP="000858BD">
      <w:r>
        <w:separator/>
      </w:r>
    </w:p>
  </w:footnote>
  <w:footnote w:type="continuationSeparator" w:id="0">
    <w:p w14:paraId="2EDE97D8" w14:textId="77777777" w:rsidR="00326C89" w:rsidRDefault="00326C89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13856"/>
    <w:rsid w:val="000858BD"/>
    <w:rsid w:val="0011581D"/>
    <w:rsid w:val="00326C89"/>
    <w:rsid w:val="00396259"/>
    <w:rsid w:val="005B2A6C"/>
    <w:rsid w:val="00893FBD"/>
    <w:rsid w:val="00950E58"/>
    <w:rsid w:val="00A57937"/>
    <w:rsid w:val="00A841D3"/>
    <w:rsid w:val="00AB38AC"/>
    <w:rsid w:val="00AC2386"/>
    <w:rsid w:val="00AF61B5"/>
    <w:rsid w:val="00B441CE"/>
    <w:rsid w:val="00D77E23"/>
    <w:rsid w:val="00E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28E940B1-B2B5-47F5-8252-DBC8CCBD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013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856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Microsoft Office User</cp:lastModifiedBy>
  <cp:revision>2</cp:revision>
  <dcterms:created xsi:type="dcterms:W3CDTF">2016-07-06T17:06:00Z</dcterms:created>
  <dcterms:modified xsi:type="dcterms:W3CDTF">2016-07-06T17:06:00Z</dcterms:modified>
</cp:coreProperties>
</file>