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C0694" w14:textId="1BFBF4E3" w:rsidR="008838CD" w:rsidRPr="00141DB7" w:rsidRDefault="00141DB7" w:rsidP="00141DB7">
      <w:pPr>
        <w:pStyle w:val="Heading1"/>
      </w:pPr>
      <w:r w:rsidRPr="00141DB7">
        <w:rPr>
          <w:rStyle w:val="TitleChar"/>
          <w:rFonts w:asciiTheme="majorHAnsi" w:eastAsiaTheme="majorEastAsia" w:hAnsiTheme="majorHAnsi" w:cstheme="majorBidi"/>
          <w:color w:val="2E2E2E" w:themeColor="text1"/>
          <w:spacing w:val="0"/>
          <w:kern w:val="0"/>
          <w:sz w:val="28"/>
          <w:szCs w:val="32"/>
        </w:rPr>
        <w:t>Student Handout: Immigration Primary Texts</w:t>
      </w:r>
    </w:p>
    <w:p w14:paraId="08054771" w14:textId="2609DF93" w:rsidR="008838CD" w:rsidRPr="005525AB" w:rsidRDefault="008838CD" w:rsidP="0045349D">
      <w:pPr>
        <w:spacing w:after="240"/>
        <w:rPr>
          <w:rFonts w:asciiTheme="majorHAnsi" w:hAnsiTheme="majorHAnsi"/>
          <w:b/>
          <w:color w:val="800000"/>
          <w:sz w:val="24"/>
        </w:rPr>
      </w:pPr>
      <w:r w:rsidRPr="008838CD">
        <w:rPr>
          <w:rFonts w:asciiTheme="majorHAnsi" w:hAnsiTheme="majorHAnsi"/>
          <w:b/>
          <w:color w:val="800000"/>
          <w:sz w:val="22"/>
          <w:szCs w:val="22"/>
        </w:rPr>
        <w:br/>
      </w:r>
      <w:r w:rsidRPr="005525AB">
        <w:rPr>
          <w:rFonts w:asciiTheme="majorHAnsi" w:hAnsiTheme="majorHAnsi"/>
          <w:b/>
          <w:color w:val="800000"/>
          <w:sz w:val="24"/>
        </w:rPr>
        <w:t>Chinese Immigrant Lew Chew Denounces Prejudice in America, 1882</w:t>
      </w:r>
      <w:r w:rsidR="005525AB" w:rsidRPr="005525AB">
        <w:rPr>
          <w:rFonts w:asciiTheme="majorHAnsi" w:hAnsiTheme="majorHAnsi"/>
          <w:b/>
          <w:color w:val="800000"/>
          <w:sz w:val="24"/>
        </w:rPr>
        <w:t xml:space="preserve"> </w:t>
      </w:r>
      <w:r w:rsidR="005525AB" w:rsidRPr="005525AB">
        <w:rPr>
          <w:rStyle w:val="Heading2Char"/>
          <w:sz w:val="24"/>
          <w:szCs w:val="24"/>
        </w:rPr>
        <w:t>(excerpt)</w:t>
      </w:r>
    </w:p>
    <w:p w14:paraId="4FCC8E70" w14:textId="7200E9DB" w:rsidR="00C00A20" w:rsidRPr="005525AB" w:rsidRDefault="008838CD" w:rsidP="00141DB7">
      <w:pPr>
        <w:spacing w:after="240" w:line="276" w:lineRule="auto"/>
        <w:rPr>
          <w:sz w:val="24"/>
        </w:rPr>
      </w:pPr>
      <w:r w:rsidRPr="005525AB">
        <w:rPr>
          <w:sz w:val="24"/>
        </w:rPr>
        <w:t>When I was ten years of age I worked on my father’s farm, digging, hoeing, manuring, fathering and carrying the crop. We had no horses, as nobody under the rank of an official is allowed to have a horse in China, and horses do not work on farms there, which is the reason why the roads there are so bad</w:t>
      </w:r>
      <w:proofErr w:type="gramStart"/>
      <w:r w:rsidR="00A31D07" w:rsidRPr="005525AB">
        <w:rPr>
          <w:sz w:val="24"/>
        </w:rPr>
        <w:t>.</w:t>
      </w:r>
      <w:r w:rsidR="00C00A20" w:rsidRPr="005525AB">
        <w:rPr>
          <w:sz w:val="24"/>
        </w:rPr>
        <w:t xml:space="preserve"> . . .</w:t>
      </w:r>
      <w:proofErr w:type="gramEnd"/>
    </w:p>
    <w:p w14:paraId="214F7A3E" w14:textId="17033B26" w:rsidR="00C00A20" w:rsidRPr="005525AB" w:rsidRDefault="008838CD" w:rsidP="00141DB7">
      <w:pPr>
        <w:spacing w:after="240" w:line="276" w:lineRule="auto"/>
        <w:rPr>
          <w:sz w:val="24"/>
        </w:rPr>
      </w:pPr>
      <w:r w:rsidRPr="005525AB">
        <w:rPr>
          <w:sz w:val="24"/>
        </w:rPr>
        <w:t>I worked on my father’s farm ti</w:t>
      </w:r>
      <w:r w:rsidR="00C00A20" w:rsidRPr="005525AB">
        <w:rPr>
          <w:sz w:val="24"/>
        </w:rPr>
        <w:t>l</w:t>
      </w:r>
      <w:r w:rsidRPr="005525AB">
        <w:rPr>
          <w:sz w:val="24"/>
        </w:rPr>
        <w:t>l I was about sixteen years of age, when a man of our tribe came back from America and took ground as large as four city blocks and made a paradise of it</w:t>
      </w:r>
      <w:proofErr w:type="gramStart"/>
      <w:r w:rsidR="00A31D07" w:rsidRPr="005525AB">
        <w:rPr>
          <w:sz w:val="24"/>
        </w:rPr>
        <w:t>.</w:t>
      </w:r>
      <w:r w:rsidR="00C00A20" w:rsidRPr="005525AB">
        <w:rPr>
          <w:sz w:val="24"/>
        </w:rPr>
        <w:t xml:space="preserve"> . . .</w:t>
      </w:r>
      <w:proofErr w:type="gramEnd"/>
    </w:p>
    <w:p w14:paraId="7A6AD8D0" w14:textId="2C641841" w:rsidR="00C00A20" w:rsidRPr="005525AB" w:rsidRDefault="008838CD" w:rsidP="00141DB7">
      <w:pPr>
        <w:spacing w:after="240" w:line="276" w:lineRule="auto"/>
        <w:rPr>
          <w:sz w:val="24"/>
        </w:rPr>
      </w:pPr>
      <w:r w:rsidRPr="005525AB">
        <w:rPr>
          <w:sz w:val="24"/>
        </w:rPr>
        <w:t xml:space="preserve">The man had </w:t>
      </w:r>
      <w:bookmarkStart w:id="0" w:name="_GoBack"/>
      <w:bookmarkEnd w:id="0"/>
      <w:r w:rsidRPr="005525AB">
        <w:rPr>
          <w:sz w:val="24"/>
        </w:rPr>
        <w:t>gone away from our village a poor boy. Now he returned with unlimited wealth, which he had obtained in the country of the American wizards. After many amazing adventures he had become a merchant in a city called Mott Street, so it was said</w:t>
      </w:r>
      <w:proofErr w:type="gramStart"/>
      <w:r w:rsidR="00A31D07" w:rsidRPr="005525AB">
        <w:rPr>
          <w:sz w:val="24"/>
        </w:rPr>
        <w:t>.</w:t>
      </w:r>
      <w:r w:rsidR="00C00A20" w:rsidRPr="005525AB">
        <w:rPr>
          <w:sz w:val="24"/>
        </w:rPr>
        <w:t xml:space="preserve"> . . .</w:t>
      </w:r>
      <w:proofErr w:type="gramEnd"/>
    </w:p>
    <w:p w14:paraId="2A12EBDF" w14:textId="61FFC637" w:rsidR="00C00A20" w:rsidRPr="005525AB" w:rsidRDefault="008838CD" w:rsidP="00141DB7">
      <w:pPr>
        <w:spacing w:after="240" w:line="276" w:lineRule="auto"/>
        <w:rPr>
          <w:sz w:val="24"/>
        </w:rPr>
      </w:pPr>
      <w:r w:rsidRPr="005525AB">
        <w:rPr>
          <w:sz w:val="24"/>
        </w:rPr>
        <w:t>The wealth of this man filled my mind with the idea that I, too, would like to go to the country of the wizards and gain some of their wealth, and after a long time my father consen</w:t>
      </w:r>
      <w:r w:rsidR="00C00A20" w:rsidRPr="005525AB">
        <w:rPr>
          <w:sz w:val="24"/>
        </w:rPr>
        <w:t>ted, and gave me his blessing</w:t>
      </w:r>
      <w:proofErr w:type="gramStart"/>
      <w:r w:rsidR="00A31D07" w:rsidRPr="005525AB">
        <w:rPr>
          <w:sz w:val="24"/>
        </w:rPr>
        <w:t>.</w:t>
      </w:r>
      <w:r w:rsidR="00C00A20" w:rsidRPr="005525AB">
        <w:rPr>
          <w:sz w:val="24"/>
        </w:rPr>
        <w:t xml:space="preserve"> . . .</w:t>
      </w:r>
      <w:proofErr w:type="gramEnd"/>
    </w:p>
    <w:p w14:paraId="309460B5" w14:textId="40143345" w:rsidR="00C00A20" w:rsidRPr="005525AB" w:rsidRDefault="00C00A20" w:rsidP="00141DB7">
      <w:pPr>
        <w:spacing w:after="240" w:line="276" w:lineRule="auto"/>
        <w:rPr>
          <w:sz w:val="24"/>
        </w:rPr>
      </w:pPr>
      <w:r w:rsidRPr="005525AB">
        <w:rPr>
          <w:sz w:val="24"/>
        </w:rPr>
        <w:t>[H</w:t>
      </w:r>
      <w:r w:rsidR="008838CD" w:rsidRPr="005525AB">
        <w:rPr>
          <w:sz w:val="24"/>
        </w:rPr>
        <w:t>e] gave me $100, and I went to Hong Kong with five other boys from our place and we got steerage passage on a steamer, paying $50 each</w:t>
      </w:r>
      <w:proofErr w:type="gramStart"/>
      <w:r w:rsidR="00A31D07" w:rsidRPr="005525AB">
        <w:rPr>
          <w:sz w:val="24"/>
        </w:rPr>
        <w:t>.</w:t>
      </w:r>
      <w:r w:rsidRPr="005525AB">
        <w:rPr>
          <w:sz w:val="24"/>
        </w:rPr>
        <w:t xml:space="preserve"> . . .</w:t>
      </w:r>
      <w:proofErr w:type="gramEnd"/>
      <w:r w:rsidRPr="005525AB">
        <w:rPr>
          <w:sz w:val="24"/>
        </w:rPr>
        <w:t xml:space="preserve"> </w:t>
      </w:r>
      <w:r w:rsidR="008838CD" w:rsidRPr="005525AB">
        <w:rPr>
          <w:sz w:val="24"/>
        </w:rPr>
        <w:t>When I got to San Francisco, which was before the passage of the Exclusion act, I was half starved, because I was afraid to eat the provisions of the barbarians, but a few days’ living in the Chinese quarter made me happy again. A man got me work as a house servant in an American family, and my start was the same as that of almost a</w:t>
      </w:r>
      <w:r w:rsidR="00A31D07" w:rsidRPr="005525AB">
        <w:rPr>
          <w:sz w:val="24"/>
        </w:rPr>
        <w:t>ll the Chinese in this country</w:t>
      </w:r>
      <w:proofErr w:type="gramStart"/>
      <w:r w:rsidR="00A31D07" w:rsidRPr="005525AB">
        <w:rPr>
          <w:sz w:val="24"/>
        </w:rPr>
        <w:t>. . . .</w:t>
      </w:r>
      <w:proofErr w:type="gramEnd"/>
    </w:p>
    <w:p w14:paraId="474EDF96" w14:textId="4110E454" w:rsidR="00C00A20" w:rsidRPr="005525AB" w:rsidRDefault="008838CD" w:rsidP="00141DB7">
      <w:pPr>
        <w:spacing w:after="240" w:line="276" w:lineRule="auto"/>
        <w:rPr>
          <w:sz w:val="24"/>
        </w:rPr>
      </w:pPr>
      <w:r w:rsidRPr="005525AB">
        <w:rPr>
          <w:sz w:val="24"/>
        </w:rPr>
        <w:t>Men of other nationalists who are jealous of the Chinese, because he is a more faithful worker than one of their people, have raised such an outcry about Chinese cheap labor that they have shut him out of working on farms or in factori</w:t>
      </w:r>
      <w:r w:rsidR="00A31D07" w:rsidRPr="005525AB">
        <w:rPr>
          <w:sz w:val="24"/>
        </w:rPr>
        <w:t>e</w:t>
      </w:r>
      <w:r w:rsidRPr="005525AB">
        <w:rPr>
          <w:sz w:val="24"/>
        </w:rPr>
        <w:t>s or building railroads or maki</w:t>
      </w:r>
      <w:r w:rsidR="00A31D07" w:rsidRPr="005525AB">
        <w:rPr>
          <w:sz w:val="24"/>
        </w:rPr>
        <w:t>ng streets or digging sewers. He</w:t>
      </w:r>
      <w:r w:rsidRPr="005525AB">
        <w:rPr>
          <w:sz w:val="24"/>
        </w:rPr>
        <w:t xml:space="preserve"> cannot practice any trade</w:t>
      </w:r>
      <w:proofErr w:type="gramStart"/>
      <w:r w:rsidR="00A31D07" w:rsidRPr="005525AB">
        <w:rPr>
          <w:sz w:val="24"/>
        </w:rPr>
        <w:t>. . . .</w:t>
      </w:r>
      <w:proofErr w:type="gramEnd"/>
      <w:r w:rsidR="00A31D07" w:rsidRPr="005525AB">
        <w:rPr>
          <w:sz w:val="24"/>
        </w:rPr>
        <w:t xml:space="preserve"> So he opens a laundry</w:t>
      </w:r>
      <w:proofErr w:type="gramStart"/>
      <w:r w:rsidR="00A31D07" w:rsidRPr="005525AB">
        <w:rPr>
          <w:sz w:val="24"/>
        </w:rPr>
        <w:t>. . . .</w:t>
      </w:r>
      <w:proofErr w:type="gramEnd"/>
    </w:p>
    <w:p w14:paraId="6B815458" w14:textId="77777777" w:rsidR="00141DB7" w:rsidRPr="005525AB" w:rsidRDefault="008838CD" w:rsidP="00141DB7">
      <w:pPr>
        <w:spacing w:after="240" w:line="276" w:lineRule="auto"/>
        <w:rPr>
          <w:sz w:val="24"/>
        </w:rPr>
      </w:pPr>
      <w:r w:rsidRPr="005525AB">
        <w:rPr>
          <w:sz w:val="24"/>
        </w:rPr>
        <w:t>The treatment of the Chinese in this country is all wrong and mean</w:t>
      </w:r>
      <w:proofErr w:type="gramStart"/>
      <w:r w:rsidR="00141DB7" w:rsidRPr="005525AB">
        <w:rPr>
          <w:sz w:val="24"/>
        </w:rPr>
        <w:t>. . . .</w:t>
      </w:r>
      <w:proofErr w:type="gramEnd"/>
      <w:r w:rsidR="00141DB7" w:rsidRPr="005525AB">
        <w:rPr>
          <w:sz w:val="24"/>
        </w:rPr>
        <w:t xml:space="preserve"> </w:t>
      </w:r>
    </w:p>
    <w:p w14:paraId="32CE7E5F" w14:textId="7EF611AC" w:rsidR="00141DB7" w:rsidRPr="005525AB" w:rsidRDefault="008838CD" w:rsidP="00141DB7">
      <w:pPr>
        <w:spacing w:after="240" w:line="276" w:lineRule="auto"/>
        <w:rPr>
          <w:sz w:val="24"/>
        </w:rPr>
      </w:pPr>
      <w:r w:rsidRPr="005525AB">
        <w:rPr>
          <w:sz w:val="24"/>
        </w:rPr>
        <w:t>There is no reason for the prejudice against the Chinese. The cheap labor cry was always a falsehood. There labor was never</w:t>
      </w:r>
      <w:r w:rsidR="00141DB7" w:rsidRPr="005525AB">
        <w:rPr>
          <w:sz w:val="24"/>
        </w:rPr>
        <w:t xml:space="preserve"> cheap, and it is not cheap now</w:t>
      </w:r>
      <w:proofErr w:type="gramStart"/>
      <w:r w:rsidR="00141DB7" w:rsidRPr="005525AB">
        <w:rPr>
          <w:sz w:val="24"/>
        </w:rPr>
        <w:t>. . . .</w:t>
      </w:r>
      <w:proofErr w:type="gramEnd"/>
      <w:r w:rsidR="00141DB7" w:rsidRPr="005525AB">
        <w:rPr>
          <w:sz w:val="24"/>
        </w:rPr>
        <w:t xml:space="preserve"> </w:t>
      </w:r>
      <w:r w:rsidRPr="005525AB">
        <w:rPr>
          <w:sz w:val="24"/>
        </w:rPr>
        <w:t>But the trouble is that the Chinese are such excellent and faithful workers that bosses will have no</w:t>
      </w:r>
      <w:r w:rsidR="00141DB7" w:rsidRPr="005525AB">
        <w:rPr>
          <w:sz w:val="24"/>
        </w:rPr>
        <w:t xml:space="preserve"> others when they can get them</w:t>
      </w:r>
      <w:proofErr w:type="gramStart"/>
      <w:r w:rsidR="00141DB7" w:rsidRPr="005525AB">
        <w:rPr>
          <w:sz w:val="24"/>
        </w:rPr>
        <w:t>. . . .</w:t>
      </w:r>
      <w:proofErr w:type="gramEnd"/>
      <w:r w:rsidR="00141DB7" w:rsidRPr="005525AB">
        <w:rPr>
          <w:sz w:val="24"/>
        </w:rPr>
        <w:t xml:space="preserve"> </w:t>
      </w:r>
    </w:p>
    <w:p w14:paraId="4FCBB478" w14:textId="38C1D430" w:rsidR="00C00A20" w:rsidRPr="005525AB" w:rsidRDefault="008838CD" w:rsidP="00141DB7">
      <w:pPr>
        <w:spacing w:after="240" w:line="276" w:lineRule="auto"/>
        <w:rPr>
          <w:sz w:val="24"/>
        </w:rPr>
      </w:pPr>
      <w:r w:rsidRPr="005525AB">
        <w:rPr>
          <w:sz w:val="24"/>
        </w:rPr>
        <w:lastRenderedPageBreak/>
        <w:t>It was the jealousy of laboring men of other nationalities</w:t>
      </w:r>
      <w:r w:rsidR="00141DB7" w:rsidRPr="005525AB">
        <w:rPr>
          <w:sz w:val="24"/>
        </w:rPr>
        <w:t xml:space="preserve"> . . . </w:t>
      </w:r>
      <w:r w:rsidRPr="005525AB">
        <w:rPr>
          <w:sz w:val="24"/>
        </w:rPr>
        <w:t>that raised all the outcry against the Chinese.</w:t>
      </w:r>
    </w:p>
    <w:p w14:paraId="13DBEFE4" w14:textId="6AD93FF5" w:rsidR="008838CD" w:rsidRPr="005525AB" w:rsidRDefault="008838CD" w:rsidP="00141DB7">
      <w:pPr>
        <w:spacing w:after="240" w:line="276" w:lineRule="auto"/>
        <w:rPr>
          <w:sz w:val="24"/>
        </w:rPr>
      </w:pPr>
      <w:r w:rsidRPr="005525AB">
        <w:rPr>
          <w:sz w:val="24"/>
        </w:rPr>
        <w:t>Irish fill the almshouses and prisons and orphan asylums, Italians are among the most dangerous of men, Jews are unclean and ignorant. Yet they are all let in, while Chinese, who are sober, or duly law abiding, clean, educated</w:t>
      </w:r>
      <w:r w:rsidR="00141DB7" w:rsidRPr="005525AB">
        <w:rPr>
          <w:sz w:val="24"/>
        </w:rPr>
        <w:t>, and industrious, are shut out</w:t>
      </w:r>
      <w:proofErr w:type="gramStart"/>
      <w:r w:rsidR="00141DB7" w:rsidRPr="005525AB">
        <w:rPr>
          <w:sz w:val="24"/>
        </w:rPr>
        <w:t>. . . .</w:t>
      </w:r>
      <w:proofErr w:type="gramEnd"/>
      <w:r w:rsidR="00141DB7" w:rsidRPr="005525AB">
        <w:rPr>
          <w:sz w:val="24"/>
        </w:rPr>
        <w:t xml:space="preserve"> </w:t>
      </w:r>
      <w:r w:rsidRPr="005525AB">
        <w:rPr>
          <w:sz w:val="24"/>
        </w:rPr>
        <w:t>Many Chinese have become Christians, in spite of the</w:t>
      </w:r>
      <w:r w:rsidR="00141DB7" w:rsidRPr="005525AB">
        <w:rPr>
          <w:sz w:val="24"/>
        </w:rPr>
        <w:t xml:space="preserve"> persecution which they have to</w:t>
      </w:r>
      <w:r w:rsidRPr="005525AB">
        <w:rPr>
          <w:sz w:val="24"/>
        </w:rPr>
        <w:t xml:space="preserve"> endure from their heathen countrymen. More than half the Chinese in this</w:t>
      </w:r>
      <w:r w:rsidR="00141DB7" w:rsidRPr="005525AB">
        <w:rPr>
          <w:sz w:val="24"/>
        </w:rPr>
        <w:t xml:space="preserve"> country would become citizens i</w:t>
      </w:r>
      <w:r w:rsidRPr="005525AB">
        <w:rPr>
          <w:sz w:val="24"/>
        </w:rPr>
        <w:t>f allowed to do so, and would be patriotic Americans.</w:t>
      </w:r>
    </w:p>
    <w:p w14:paraId="1769307F" w14:textId="77777777" w:rsidR="00B02EEB" w:rsidRPr="005525AB" w:rsidRDefault="00B02EEB" w:rsidP="00141DB7">
      <w:pPr>
        <w:spacing w:after="240" w:line="276" w:lineRule="auto"/>
        <w:rPr>
          <w:sz w:val="24"/>
        </w:rPr>
      </w:pPr>
    </w:p>
    <w:p w14:paraId="39762458" w14:textId="77777777" w:rsidR="00B02EEB" w:rsidRPr="005525AB" w:rsidRDefault="00B02EEB" w:rsidP="00141DB7">
      <w:pPr>
        <w:spacing w:after="240" w:line="276" w:lineRule="auto"/>
        <w:rPr>
          <w:sz w:val="24"/>
        </w:rPr>
      </w:pPr>
    </w:p>
    <w:p w14:paraId="045D2441" w14:textId="77777777" w:rsidR="00B02EEB" w:rsidRPr="005525AB" w:rsidRDefault="00B02EEB" w:rsidP="00141DB7">
      <w:pPr>
        <w:spacing w:after="240" w:line="276" w:lineRule="auto"/>
        <w:rPr>
          <w:sz w:val="24"/>
        </w:rPr>
      </w:pPr>
    </w:p>
    <w:p w14:paraId="044494C1" w14:textId="77777777" w:rsidR="00B02EEB" w:rsidRPr="005525AB" w:rsidRDefault="00B02EEB" w:rsidP="00141DB7">
      <w:pPr>
        <w:spacing w:after="240" w:line="276" w:lineRule="auto"/>
        <w:rPr>
          <w:sz w:val="24"/>
        </w:rPr>
      </w:pPr>
    </w:p>
    <w:p w14:paraId="560B59FF" w14:textId="77777777" w:rsidR="00B02EEB" w:rsidRPr="005525AB" w:rsidRDefault="00B02EEB" w:rsidP="00141DB7">
      <w:pPr>
        <w:spacing w:after="240" w:line="276" w:lineRule="auto"/>
        <w:rPr>
          <w:sz w:val="24"/>
        </w:rPr>
      </w:pPr>
    </w:p>
    <w:p w14:paraId="0C887A16" w14:textId="77777777" w:rsidR="00B02EEB" w:rsidRPr="005525AB" w:rsidRDefault="00B02EEB" w:rsidP="00141DB7">
      <w:pPr>
        <w:spacing w:after="240" w:line="276" w:lineRule="auto"/>
        <w:rPr>
          <w:sz w:val="24"/>
        </w:rPr>
      </w:pPr>
    </w:p>
    <w:p w14:paraId="6AC0476D" w14:textId="77777777" w:rsidR="00B02EEB" w:rsidRPr="005525AB" w:rsidRDefault="00B02EEB" w:rsidP="00141DB7">
      <w:pPr>
        <w:spacing w:after="240" w:line="276" w:lineRule="auto"/>
        <w:rPr>
          <w:sz w:val="24"/>
        </w:rPr>
      </w:pPr>
    </w:p>
    <w:p w14:paraId="6D810B98" w14:textId="77777777" w:rsidR="00B02EEB" w:rsidRPr="005525AB" w:rsidRDefault="00B02EEB" w:rsidP="00141DB7">
      <w:pPr>
        <w:spacing w:after="240" w:line="276" w:lineRule="auto"/>
        <w:rPr>
          <w:sz w:val="24"/>
        </w:rPr>
      </w:pPr>
    </w:p>
    <w:p w14:paraId="0AA6AEBF" w14:textId="77777777" w:rsidR="00B02EEB" w:rsidRPr="005525AB" w:rsidRDefault="00B02EEB" w:rsidP="00141DB7">
      <w:pPr>
        <w:spacing w:after="240" w:line="276" w:lineRule="auto"/>
        <w:rPr>
          <w:sz w:val="24"/>
        </w:rPr>
      </w:pPr>
    </w:p>
    <w:p w14:paraId="378A97D9" w14:textId="77777777" w:rsidR="00B02EEB" w:rsidRPr="005525AB" w:rsidRDefault="00B02EEB" w:rsidP="00141DB7">
      <w:pPr>
        <w:spacing w:after="240" w:line="276" w:lineRule="auto"/>
        <w:rPr>
          <w:sz w:val="24"/>
        </w:rPr>
      </w:pPr>
    </w:p>
    <w:p w14:paraId="5AF03E17" w14:textId="77777777" w:rsidR="00B02EEB" w:rsidRPr="005525AB" w:rsidRDefault="00B02EEB" w:rsidP="00141DB7">
      <w:pPr>
        <w:spacing w:after="240" w:line="276" w:lineRule="auto"/>
        <w:rPr>
          <w:sz w:val="24"/>
        </w:rPr>
      </w:pPr>
    </w:p>
    <w:p w14:paraId="4D8AE587" w14:textId="77777777" w:rsidR="00B02EEB" w:rsidRPr="005525AB" w:rsidRDefault="00B02EEB" w:rsidP="00141DB7">
      <w:pPr>
        <w:spacing w:after="240" w:line="276" w:lineRule="auto"/>
        <w:rPr>
          <w:sz w:val="24"/>
        </w:rPr>
      </w:pPr>
    </w:p>
    <w:p w14:paraId="64943878" w14:textId="77777777" w:rsidR="00B02EEB" w:rsidRPr="005525AB" w:rsidRDefault="00B02EEB" w:rsidP="00141DB7">
      <w:pPr>
        <w:spacing w:after="240" w:line="276" w:lineRule="auto"/>
        <w:rPr>
          <w:sz w:val="24"/>
        </w:rPr>
      </w:pPr>
    </w:p>
    <w:p w14:paraId="44DC802E" w14:textId="77777777" w:rsidR="00DC18A2" w:rsidRPr="005525AB" w:rsidRDefault="00DC18A2" w:rsidP="000F1EBD">
      <w:pPr>
        <w:pStyle w:val="Subtitle"/>
        <w:rPr>
          <w:sz w:val="24"/>
        </w:rPr>
      </w:pPr>
    </w:p>
    <w:p w14:paraId="5A2E3A6D" w14:textId="77777777" w:rsidR="00DC18A2" w:rsidRPr="005525AB" w:rsidRDefault="00DC18A2" w:rsidP="000F1EBD">
      <w:pPr>
        <w:pStyle w:val="Subtitle"/>
        <w:rPr>
          <w:sz w:val="24"/>
        </w:rPr>
      </w:pPr>
    </w:p>
    <w:p w14:paraId="3A846002" w14:textId="77777777" w:rsidR="00DC18A2" w:rsidRPr="005525AB" w:rsidRDefault="00DC18A2" w:rsidP="000F1EBD">
      <w:pPr>
        <w:pStyle w:val="Subtitle"/>
        <w:rPr>
          <w:sz w:val="24"/>
        </w:rPr>
      </w:pPr>
    </w:p>
    <w:p w14:paraId="12F909B0" w14:textId="77777777" w:rsidR="00DC18A2" w:rsidRPr="005525AB" w:rsidRDefault="00DC18A2" w:rsidP="000F1EBD">
      <w:pPr>
        <w:pStyle w:val="Subtitle"/>
        <w:rPr>
          <w:sz w:val="24"/>
        </w:rPr>
      </w:pPr>
    </w:p>
    <w:p w14:paraId="38393AE4" w14:textId="497B3D84" w:rsidR="00B02EEB" w:rsidRPr="005525AB" w:rsidRDefault="00086BC6" w:rsidP="000F1EBD">
      <w:pPr>
        <w:pStyle w:val="Subtitle"/>
        <w:rPr>
          <w:szCs w:val="18"/>
        </w:rPr>
      </w:pPr>
      <w:r w:rsidRPr="005525AB">
        <w:rPr>
          <w:szCs w:val="18"/>
        </w:rPr>
        <w:t xml:space="preserve">From </w:t>
      </w:r>
      <w:r w:rsidR="00B02EEB" w:rsidRPr="005525AB">
        <w:rPr>
          <w:szCs w:val="18"/>
        </w:rPr>
        <w:t>Chew, L. (1903). The biography of a Chinaman.</w:t>
      </w:r>
      <w:r w:rsidR="00B02EEB" w:rsidRPr="005525AB">
        <w:rPr>
          <w:rStyle w:val="apple-converted-space"/>
          <w:szCs w:val="18"/>
        </w:rPr>
        <w:t> </w:t>
      </w:r>
      <w:r w:rsidR="000F1EBD" w:rsidRPr="005525AB">
        <w:rPr>
          <w:rStyle w:val="apple-converted-space"/>
          <w:szCs w:val="18"/>
        </w:rPr>
        <w:t xml:space="preserve">In </w:t>
      </w:r>
      <w:r w:rsidR="000F1EBD" w:rsidRPr="005525AB">
        <w:rPr>
          <w:szCs w:val="18"/>
        </w:rPr>
        <w:t xml:space="preserve">L. Bacon, J. P. Thompson, H. W. Beecher, R. S. Storrs, J. Leavitt, . . . C. A. Herte (Eds.), </w:t>
      </w:r>
      <w:r w:rsidR="00B02EEB" w:rsidRPr="005525AB">
        <w:rPr>
          <w:szCs w:val="18"/>
        </w:rPr>
        <w:t>Independent</w:t>
      </w:r>
      <w:r w:rsidR="00D2394E" w:rsidRPr="005525AB">
        <w:rPr>
          <w:szCs w:val="18"/>
        </w:rPr>
        <w:t>, 5</w:t>
      </w:r>
      <w:r w:rsidR="00B02EEB" w:rsidRPr="005525AB">
        <w:rPr>
          <w:szCs w:val="18"/>
        </w:rPr>
        <w:t>5, 417–423.</w:t>
      </w:r>
    </w:p>
    <w:p w14:paraId="28FFE93A" w14:textId="7CA31049" w:rsidR="00DC18A2" w:rsidRPr="005525AB" w:rsidRDefault="00B02EEB" w:rsidP="00DC18A2">
      <w:pPr>
        <w:pStyle w:val="Subtitle"/>
        <w:rPr>
          <w:b/>
          <w:color w:val="800000"/>
          <w:szCs w:val="18"/>
        </w:rPr>
      </w:pPr>
      <w:r w:rsidRPr="005525AB">
        <w:rPr>
          <w:szCs w:val="18"/>
        </w:rPr>
        <w:t>Public Domain.</w:t>
      </w:r>
      <w:r w:rsidR="00DC18A2" w:rsidRPr="005525AB">
        <w:rPr>
          <w:b/>
          <w:color w:val="800000"/>
          <w:szCs w:val="18"/>
        </w:rPr>
        <w:t xml:space="preserve"> </w:t>
      </w:r>
    </w:p>
    <w:p w14:paraId="51EFBBA6" w14:textId="77777777" w:rsidR="005525AB" w:rsidRDefault="005525AB">
      <w:pPr>
        <w:rPr>
          <w:rFonts w:asciiTheme="majorHAnsi" w:hAnsiTheme="majorHAnsi"/>
          <w:b/>
          <w:color w:val="800000"/>
          <w:sz w:val="24"/>
        </w:rPr>
      </w:pPr>
      <w:r>
        <w:rPr>
          <w:rFonts w:asciiTheme="majorHAnsi" w:hAnsiTheme="majorHAnsi"/>
          <w:b/>
          <w:color w:val="800000"/>
          <w:sz w:val="24"/>
        </w:rPr>
        <w:br w:type="page"/>
      </w:r>
    </w:p>
    <w:p w14:paraId="36F89D3C" w14:textId="20680760" w:rsidR="008838CD" w:rsidRPr="005525AB" w:rsidRDefault="00D2394E" w:rsidP="0045349D">
      <w:pPr>
        <w:spacing w:after="240"/>
        <w:rPr>
          <w:rFonts w:asciiTheme="majorHAnsi" w:hAnsiTheme="majorHAnsi"/>
          <w:b/>
          <w:color w:val="800000"/>
          <w:sz w:val="24"/>
        </w:rPr>
      </w:pPr>
      <w:r w:rsidRPr="005525AB">
        <w:rPr>
          <w:rFonts w:asciiTheme="majorHAnsi" w:hAnsiTheme="majorHAnsi"/>
          <w:b/>
          <w:color w:val="800000"/>
          <w:sz w:val="24"/>
        </w:rPr>
        <w:lastRenderedPageBreak/>
        <w:t>Italian immigrant</w:t>
      </w:r>
      <w:r w:rsidR="008838CD" w:rsidRPr="005525AB">
        <w:rPr>
          <w:rFonts w:asciiTheme="majorHAnsi" w:hAnsiTheme="majorHAnsi"/>
          <w:b/>
          <w:color w:val="800000"/>
          <w:sz w:val="24"/>
        </w:rPr>
        <w:t xml:space="preserve"> Rocco Corresca</w:t>
      </w:r>
      <w:r w:rsidRPr="005525AB">
        <w:rPr>
          <w:rFonts w:asciiTheme="majorHAnsi" w:hAnsiTheme="majorHAnsi"/>
          <w:b/>
          <w:color w:val="800000"/>
          <w:sz w:val="24"/>
        </w:rPr>
        <w:t xml:space="preserve"> writes about American opportunity</w:t>
      </w:r>
      <w:r w:rsidR="00CF2DB0" w:rsidRPr="005525AB">
        <w:rPr>
          <w:rFonts w:asciiTheme="majorHAnsi" w:hAnsiTheme="majorHAnsi"/>
          <w:b/>
          <w:color w:val="800000"/>
          <w:sz w:val="24"/>
        </w:rPr>
        <w:t>, 1902</w:t>
      </w:r>
      <w:r w:rsidR="005525AB" w:rsidRPr="005525AB">
        <w:rPr>
          <w:rFonts w:asciiTheme="majorHAnsi" w:hAnsiTheme="majorHAnsi"/>
          <w:b/>
          <w:color w:val="800000"/>
          <w:sz w:val="24"/>
        </w:rPr>
        <w:t xml:space="preserve"> </w:t>
      </w:r>
      <w:r w:rsidR="005525AB" w:rsidRPr="005525AB">
        <w:rPr>
          <w:rFonts w:asciiTheme="majorHAnsi" w:hAnsiTheme="majorHAnsi" w:cs="Verdana"/>
          <w:b/>
          <w:iCs/>
          <w:color w:val="800000"/>
          <w:sz w:val="24"/>
        </w:rPr>
        <w:t>(excerpt)</w:t>
      </w:r>
    </w:p>
    <w:p w14:paraId="74B489C3" w14:textId="017A0F05" w:rsidR="00F03E3E" w:rsidRPr="005525AB" w:rsidRDefault="008838CD" w:rsidP="00F03E3E">
      <w:pPr>
        <w:spacing w:after="240" w:line="276" w:lineRule="auto"/>
        <w:rPr>
          <w:rFonts w:ascii="Corbel" w:hAnsi="Corbel"/>
          <w:sz w:val="24"/>
        </w:rPr>
      </w:pPr>
      <w:r w:rsidRPr="005525AB">
        <w:rPr>
          <w:rFonts w:ascii="Corbel" w:hAnsi="Corbel"/>
          <w:sz w:val="24"/>
        </w:rPr>
        <w:t>Now and then I had heard things about America—that it was a far off country where everybody was rich and that Italians went there and made plenty of money, so that they could return to Italy an</w:t>
      </w:r>
      <w:r w:rsidR="00F03E3E" w:rsidRPr="005525AB">
        <w:rPr>
          <w:rFonts w:ascii="Corbel" w:hAnsi="Corbel"/>
          <w:sz w:val="24"/>
        </w:rPr>
        <w:t>d live in pleasure ever after. On</w:t>
      </w:r>
      <w:r w:rsidRPr="005525AB">
        <w:rPr>
          <w:rFonts w:ascii="Corbel" w:hAnsi="Corbel"/>
          <w:sz w:val="24"/>
        </w:rPr>
        <w:t>e day I met a young man who pulled out a handful of gold and told me he had made that in America in a few days.</w:t>
      </w:r>
    </w:p>
    <w:p w14:paraId="0A0DAFC0" w14:textId="77777777" w:rsidR="00F03E3E" w:rsidRPr="005525AB" w:rsidRDefault="008838CD" w:rsidP="00F03E3E">
      <w:pPr>
        <w:spacing w:after="240" w:line="276" w:lineRule="auto"/>
        <w:rPr>
          <w:rFonts w:ascii="Corbel" w:hAnsi="Corbel"/>
          <w:sz w:val="24"/>
        </w:rPr>
      </w:pPr>
      <w:r w:rsidRPr="005525AB">
        <w:rPr>
          <w:rFonts w:ascii="Corbel" w:hAnsi="Corbel"/>
          <w:sz w:val="24"/>
        </w:rPr>
        <w:t>I said I should like to go there, and he told me that if I went he would take care of me and see that I was safe</w:t>
      </w:r>
      <w:proofErr w:type="gramStart"/>
      <w:r w:rsidR="00F03E3E" w:rsidRPr="005525AB">
        <w:rPr>
          <w:rFonts w:ascii="Corbel" w:hAnsi="Corbel"/>
          <w:sz w:val="24"/>
        </w:rPr>
        <w:t>. . . .</w:t>
      </w:r>
      <w:proofErr w:type="gramEnd"/>
    </w:p>
    <w:p w14:paraId="71CE546E" w14:textId="77777777" w:rsidR="00FB6945" w:rsidRPr="005525AB" w:rsidRDefault="008838CD" w:rsidP="00F03E3E">
      <w:pPr>
        <w:spacing w:after="240" w:line="276" w:lineRule="auto"/>
        <w:rPr>
          <w:rFonts w:ascii="Corbel" w:hAnsi="Corbel"/>
          <w:sz w:val="24"/>
        </w:rPr>
      </w:pPr>
      <w:r w:rsidRPr="005525AB">
        <w:rPr>
          <w:rFonts w:ascii="Corbel" w:hAnsi="Corbel"/>
          <w:sz w:val="24"/>
        </w:rPr>
        <w:t>The young man took us to a big ship and got us work away down where the fires are</w:t>
      </w:r>
      <w:proofErr w:type="gramStart"/>
      <w:r w:rsidR="00F03E3E" w:rsidRPr="005525AB">
        <w:rPr>
          <w:rFonts w:ascii="Corbel" w:hAnsi="Corbel"/>
          <w:sz w:val="24"/>
        </w:rPr>
        <w:t>. . . .</w:t>
      </w:r>
      <w:proofErr w:type="gramEnd"/>
      <w:r w:rsidR="00FB6945" w:rsidRPr="005525AB">
        <w:rPr>
          <w:rFonts w:ascii="Corbel" w:hAnsi="Corbel"/>
          <w:sz w:val="24"/>
        </w:rPr>
        <w:t xml:space="preserve"> </w:t>
      </w:r>
      <w:r w:rsidRPr="005525AB">
        <w:rPr>
          <w:rFonts w:ascii="Corbel" w:hAnsi="Corbel"/>
          <w:sz w:val="24"/>
        </w:rPr>
        <w:t>Francisco and I were very sick from the grea</w:t>
      </w:r>
      <w:r w:rsidR="00FB6945" w:rsidRPr="005525AB">
        <w:rPr>
          <w:rFonts w:ascii="Corbel" w:hAnsi="Corbel"/>
          <w:sz w:val="24"/>
        </w:rPr>
        <w:t>t heat at first . . .</w:t>
      </w:r>
    </w:p>
    <w:p w14:paraId="61A400EC" w14:textId="77777777" w:rsidR="00FB6945" w:rsidRPr="005525AB" w:rsidRDefault="008838CD" w:rsidP="00F03E3E">
      <w:pPr>
        <w:spacing w:after="240" w:line="276" w:lineRule="auto"/>
        <w:rPr>
          <w:rFonts w:ascii="Corbel" w:hAnsi="Corbel"/>
          <w:sz w:val="24"/>
        </w:rPr>
      </w:pPr>
      <w:r w:rsidRPr="005525AB">
        <w:rPr>
          <w:rFonts w:ascii="Corbel" w:hAnsi="Corbel"/>
          <w:sz w:val="24"/>
        </w:rPr>
        <w:t>We were all landed on an island</w:t>
      </w:r>
      <w:r w:rsidR="00FB6945" w:rsidRPr="005525AB">
        <w:rPr>
          <w:rFonts w:ascii="Corbel" w:hAnsi="Corbel"/>
          <w:sz w:val="24"/>
        </w:rPr>
        <w:t xml:space="preserve"> . . .</w:t>
      </w:r>
    </w:p>
    <w:p w14:paraId="481AEFDE" w14:textId="77777777" w:rsidR="00FB6945" w:rsidRPr="005525AB" w:rsidRDefault="008838CD" w:rsidP="00F03E3E">
      <w:pPr>
        <w:spacing w:after="240" w:line="276" w:lineRule="auto"/>
        <w:rPr>
          <w:rFonts w:ascii="Corbel" w:hAnsi="Corbel"/>
          <w:sz w:val="24"/>
        </w:rPr>
      </w:pPr>
      <w:r w:rsidRPr="005525AB">
        <w:rPr>
          <w:rFonts w:ascii="Corbel" w:hAnsi="Corbel"/>
          <w:sz w:val="24"/>
        </w:rPr>
        <w:t>We came to Brooklyn to a wooden house in Adams Street that was full of Italians from Naples. Bartolo had a room on the third floor and the</w:t>
      </w:r>
      <w:r w:rsidR="00FB6945" w:rsidRPr="005525AB">
        <w:rPr>
          <w:rFonts w:ascii="Corbel" w:hAnsi="Corbel"/>
          <w:sz w:val="24"/>
        </w:rPr>
        <w:t xml:space="preserve">re were fifteen men in the room . . . </w:t>
      </w:r>
    </w:p>
    <w:p w14:paraId="502E7587" w14:textId="77777777" w:rsidR="00D2394E" w:rsidRPr="005525AB" w:rsidRDefault="008838CD" w:rsidP="00F03E3E">
      <w:pPr>
        <w:spacing w:after="240" w:line="276" w:lineRule="auto"/>
        <w:rPr>
          <w:rFonts w:ascii="Corbel" w:hAnsi="Corbel"/>
          <w:sz w:val="24"/>
        </w:rPr>
      </w:pPr>
      <w:r w:rsidRPr="005525AB">
        <w:rPr>
          <w:rFonts w:ascii="Corbel" w:hAnsi="Corbel"/>
          <w:sz w:val="24"/>
        </w:rPr>
        <w:t>There was a bootblack named Michael on the corner</w:t>
      </w:r>
      <w:r w:rsidR="00FB6945" w:rsidRPr="005525AB">
        <w:rPr>
          <w:rFonts w:ascii="Corbel" w:hAnsi="Corbel"/>
          <w:sz w:val="24"/>
        </w:rPr>
        <w:t>,</w:t>
      </w:r>
      <w:r w:rsidRPr="005525AB">
        <w:rPr>
          <w:rFonts w:ascii="Corbel" w:hAnsi="Corbel"/>
          <w:sz w:val="24"/>
        </w:rPr>
        <w:t xml:space="preserve"> and when I had time I helpe</w:t>
      </w:r>
      <w:r w:rsidR="00FB6945" w:rsidRPr="005525AB">
        <w:rPr>
          <w:rFonts w:ascii="Corbel" w:hAnsi="Corbel"/>
          <w:sz w:val="24"/>
        </w:rPr>
        <w:t>d him and learned the business</w:t>
      </w:r>
      <w:proofErr w:type="gramStart"/>
      <w:r w:rsidRPr="005525AB">
        <w:rPr>
          <w:rFonts w:ascii="Corbel" w:hAnsi="Corbel"/>
          <w:sz w:val="24"/>
        </w:rPr>
        <w:t>.</w:t>
      </w:r>
      <w:r w:rsidR="00FB6945" w:rsidRPr="005525AB">
        <w:rPr>
          <w:rFonts w:ascii="Corbel" w:hAnsi="Corbel"/>
          <w:sz w:val="24"/>
        </w:rPr>
        <w:t xml:space="preserve"> . . .</w:t>
      </w:r>
      <w:proofErr w:type="gramEnd"/>
      <w:r w:rsidR="00FB6945" w:rsidRPr="005525AB">
        <w:rPr>
          <w:rFonts w:ascii="Corbel" w:hAnsi="Corbel"/>
          <w:sz w:val="24"/>
        </w:rPr>
        <w:t xml:space="preserve"> </w:t>
      </w:r>
      <w:r w:rsidR="00D2394E" w:rsidRPr="005525AB">
        <w:rPr>
          <w:rFonts w:ascii="Corbel" w:hAnsi="Corbel"/>
          <w:sz w:val="24"/>
        </w:rPr>
        <w:t xml:space="preserve">and </w:t>
      </w:r>
      <w:r w:rsidRPr="005525AB">
        <w:rPr>
          <w:rFonts w:ascii="Corbel" w:hAnsi="Corbel"/>
          <w:sz w:val="24"/>
        </w:rPr>
        <w:t xml:space="preserve">we were soon able to make the best polish. </w:t>
      </w:r>
    </w:p>
    <w:p w14:paraId="7AB4D924" w14:textId="75095BD5" w:rsidR="008838CD" w:rsidRPr="005525AB" w:rsidRDefault="008838CD" w:rsidP="00F03E3E">
      <w:pPr>
        <w:spacing w:after="240" w:line="276" w:lineRule="auto"/>
        <w:rPr>
          <w:rFonts w:ascii="Corbel" w:hAnsi="Corbel"/>
          <w:sz w:val="24"/>
        </w:rPr>
      </w:pPr>
      <w:r w:rsidRPr="005525AB">
        <w:rPr>
          <w:rFonts w:ascii="Corbel" w:hAnsi="Corbel"/>
          <w:sz w:val="24"/>
        </w:rPr>
        <w:t>[Rocco and his friend Francisco open up th</w:t>
      </w:r>
      <w:r w:rsidR="00D2394E" w:rsidRPr="005525AB">
        <w:rPr>
          <w:rFonts w:ascii="Corbel" w:hAnsi="Corbel"/>
          <w:sz w:val="24"/>
        </w:rPr>
        <w:t>eir</w:t>
      </w:r>
      <w:r w:rsidRPr="005525AB">
        <w:rPr>
          <w:rFonts w:ascii="Corbel" w:hAnsi="Corbel"/>
          <w:sz w:val="24"/>
        </w:rPr>
        <w:t xml:space="preserve"> own bootblac</w:t>
      </w:r>
      <w:r w:rsidR="00D2394E" w:rsidRPr="005525AB">
        <w:rPr>
          <w:rFonts w:ascii="Corbel" w:hAnsi="Corbel"/>
          <w:sz w:val="24"/>
        </w:rPr>
        <w:t>k shop soon and are successful.]</w:t>
      </w:r>
    </w:p>
    <w:p w14:paraId="08FB03FD" w14:textId="77777777" w:rsidR="00D2394E" w:rsidRPr="005525AB" w:rsidRDefault="008838CD" w:rsidP="00F03E3E">
      <w:pPr>
        <w:spacing w:after="240" w:line="276" w:lineRule="auto"/>
        <w:rPr>
          <w:rFonts w:ascii="Corbel" w:hAnsi="Corbel"/>
          <w:sz w:val="24"/>
        </w:rPr>
      </w:pPr>
      <w:r w:rsidRPr="005525AB">
        <w:rPr>
          <w:rFonts w:ascii="Corbel" w:hAnsi="Corbel"/>
          <w:sz w:val="24"/>
        </w:rPr>
        <w:t>We had said that when we saved $1,000 each we would go back to Italy and buy a farm, but now that the time is coming we are so busy and making so much mo</w:t>
      </w:r>
      <w:r w:rsidR="00D2394E" w:rsidRPr="005525AB">
        <w:rPr>
          <w:rFonts w:ascii="Corbel" w:hAnsi="Corbel"/>
          <w:sz w:val="24"/>
        </w:rPr>
        <w:t>ney that we think we will stay</w:t>
      </w:r>
      <w:proofErr w:type="gramStart"/>
      <w:r w:rsidR="00D2394E" w:rsidRPr="005525AB">
        <w:rPr>
          <w:rFonts w:ascii="Corbel" w:hAnsi="Corbel"/>
          <w:sz w:val="24"/>
        </w:rPr>
        <w:t>. . . .</w:t>
      </w:r>
      <w:proofErr w:type="gramEnd"/>
    </w:p>
    <w:p w14:paraId="2480D195" w14:textId="20D4A5B4" w:rsidR="00F03E3E" w:rsidRPr="005525AB" w:rsidRDefault="008838CD" w:rsidP="00F03E3E">
      <w:pPr>
        <w:spacing w:after="240" w:line="276" w:lineRule="auto"/>
        <w:rPr>
          <w:rFonts w:ascii="Corbel" w:hAnsi="Corbel"/>
          <w:sz w:val="24"/>
        </w:rPr>
      </w:pPr>
      <w:r w:rsidRPr="005525AB">
        <w:rPr>
          <w:rFonts w:ascii="Corbel" w:hAnsi="Corbel"/>
          <w:sz w:val="24"/>
        </w:rPr>
        <w:t>At first we did not know much of this coun</w:t>
      </w:r>
      <w:r w:rsidR="00F03E3E" w:rsidRPr="005525AB">
        <w:rPr>
          <w:rFonts w:ascii="Corbel" w:hAnsi="Corbel"/>
          <w:sz w:val="24"/>
        </w:rPr>
        <w:t>try, but by and by we learned</w:t>
      </w:r>
      <w:proofErr w:type="gramStart"/>
      <w:r w:rsidR="00D2394E" w:rsidRPr="005525AB">
        <w:rPr>
          <w:rFonts w:ascii="Corbel" w:hAnsi="Corbel"/>
          <w:sz w:val="24"/>
        </w:rPr>
        <w:t>. . . .</w:t>
      </w:r>
      <w:proofErr w:type="gramEnd"/>
    </w:p>
    <w:p w14:paraId="06FB2BD3" w14:textId="7CF50250" w:rsidR="008838CD" w:rsidRPr="005525AB" w:rsidRDefault="008838CD" w:rsidP="00F03E3E">
      <w:pPr>
        <w:spacing w:after="240" w:line="276" w:lineRule="auto"/>
        <w:rPr>
          <w:rFonts w:ascii="Corbel" w:hAnsi="Corbel"/>
          <w:sz w:val="24"/>
        </w:rPr>
      </w:pPr>
      <w:r w:rsidRPr="005525AB">
        <w:rPr>
          <w:rFonts w:ascii="Corbel" w:hAnsi="Corbel"/>
          <w:sz w:val="24"/>
        </w:rPr>
        <w:t>There are plenty of rich Italians here, men who a few years ago had nothing and now have so much money that they could not county all their dollars in a week. The richest ones go away from the other Italians and live with the Americans.</w:t>
      </w:r>
    </w:p>
    <w:p w14:paraId="18E5A4FD" w14:textId="77777777" w:rsidR="00D2394E" w:rsidRDefault="00D2394E" w:rsidP="00F03E3E">
      <w:pPr>
        <w:spacing w:after="240" w:line="276" w:lineRule="auto"/>
        <w:rPr>
          <w:rFonts w:ascii="Corbel" w:hAnsi="Corbel"/>
          <w:sz w:val="24"/>
        </w:rPr>
      </w:pPr>
    </w:p>
    <w:p w14:paraId="74FEBDF9" w14:textId="77777777" w:rsidR="005525AB" w:rsidRDefault="005525AB" w:rsidP="00F03E3E">
      <w:pPr>
        <w:spacing w:after="240" w:line="276" w:lineRule="auto"/>
        <w:rPr>
          <w:rFonts w:ascii="Corbel" w:hAnsi="Corbel"/>
          <w:sz w:val="24"/>
        </w:rPr>
      </w:pPr>
    </w:p>
    <w:p w14:paraId="6BCADE29" w14:textId="77777777" w:rsidR="005525AB" w:rsidRPr="005525AB" w:rsidRDefault="005525AB" w:rsidP="00F03E3E">
      <w:pPr>
        <w:spacing w:after="240" w:line="276" w:lineRule="auto"/>
        <w:rPr>
          <w:rFonts w:ascii="Corbel" w:hAnsi="Corbel"/>
          <w:sz w:val="24"/>
        </w:rPr>
      </w:pPr>
    </w:p>
    <w:p w14:paraId="5C22D94C" w14:textId="77777777" w:rsidR="00D2394E" w:rsidRPr="005525AB" w:rsidRDefault="00D2394E" w:rsidP="00F03E3E">
      <w:pPr>
        <w:spacing w:after="240" w:line="276" w:lineRule="auto"/>
        <w:rPr>
          <w:rFonts w:ascii="Corbel" w:hAnsi="Corbel"/>
          <w:sz w:val="24"/>
        </w:rPr>
      </w:pPr>
    </w:p>
    <w:p w14:paraId="4503CF89" w14:textId="708C17D5" w:rsidR="00D2394E" w:rsidRPr="005525AB" w:rsidRDefault="00086BC6" w:rsidP="00D2394E">
      <w:pPr>
        <w:pStyle w:val="Subtitle"/>
        <w:rPr>
          <w:szCs w:val="18"/>
        </w:rPr>
      </w:pPr>
      <w:r w:rsidRPr="005525AB">
        <w:rPr>
          <w:szCs w:val="18"/>
        </w:rPr>
        <w:t xml:space="preserve">From </w:t>
      </w:r>
      <w:r w:rsidR="00D2394E" w:rsidRPr="005525AB">
        <w:rPr>
          <w:szCs w:val="18"/>
        </w:rPr>
        <w:t>Corresca, R. (1902). Biography of a Bootblack.</w:t>
      </w:r>
      <w:r w:rsidR="00D2394E" w:rsidRPr="005525AB">
        <w:rPr>
          <w:rStyle w:val="apple-converted-space"/>
          <w:szCs w:val="18"/>
        </w:rPr>
        <w:t> </w:t>
      </w:r>
      <w:r w:rsidR="00D2394E" w:rsidRPr="005525AB">
        <w:rPr>
          <w:szCs w:val="18"/>
        </w:rPr>
        <w:t>Independent, 54(2), 2863-2867.</w:t>
      </w:r>
    </w:p>
    <w:p w14:paraId="12B7D797" w14:textId="3FF7215C" w:rsidR="00D2394E" w:rsidRPr="005525AB" w:rsidRDefault="00D2394E" w:rsidP="00D2394E">
      <w:pPr>
        <w:pStyle w:val="Subtitle"/>
        <w:rPr>
          <w:b/>
          <w:color w:val="800000"/>
          <w:szCs w:val="18"/>
        </w:rPr>
      </w:pPr>
      <w:r w:rsidRPr="005525AB">
        <w:rPr>
          <w:szCs w:val="18"/>
        </w:rPr>
        <w:t>Public Domain.</w:t>
      </w:r>
    </w:p>
    <w:p w14:paraId="0BC46241" w14:textId="6D064276" w:rsidR="008838CD" w:rsidRPr="005525AB" w:rsidRDefault="008838CD" w:rsidP="00086BC6">
      <w:pPr>
        <w:pStyle w:val="Heading2"/>
        <w:spacing w:after="240"/>
        <w:rPr>
          <w:sz w:val="24"/>
          <w:szCs w:val="24"/>
        </w:rPr>
      </w:pPr>
      <w:r w:rsidRPr="005525AB">
        <w:rPr>
          <w:sz w:val="24"/>
          <w:szCs w:val="24"/>
        </w:rPr>
        <w:lastRenderedPageBreak/>
        <w:t>Jane Addams: "Immigrants and Their Children," Twenty Years at Hull-House with Autobiographical Notes, 191</w:t>
      </w:r>
      <w:r w:rsidR="00DB02E1" w:rsidRPr="005525AB">
        <w:rPr>
          <w:sz w:val="24"/>
          <w:szCs w:val="24"/>
        </w:rPr>
        <w:t>1</w:t>
      </w:r>
      <w:r w:rsidR="005525AB" w:rsidRPr="005525AB">
        <w:rPr>
          <w:sz w:val="24"/>
          <w:szCs w:val="24"/>
        </w:rPr>
        <w:t xml:space="preserve"> (excerpt)</w:t>
      </w:r>
    </w:p>
    <w:p w14:paraId="48A98834" w14:textId="48F71903" w:rsidR="00086BC6" w:rsidRPr="005525AB" w:rsidRDefault="008838CD" w:rsidP="00086BC6">
      <w:pPr>
        <w:autoSpaceDE w:val="0"/>
        <w:autoSpaceDN w:val="0"/>
        <w:adjustRightInd w:val="0"/>
        <w:spacing w:after="240" w:line="276" w:lineRule="auto"/>
        <w:jc w:val="both"/>
        <w:rPr>
          <w:rFonts w:ascii="Corbel" w:hAnsi="Corbel"/>
          <w:sz w:val="24"/>
        </w:rPr>
      </w:pPr>
      <w:r w:rsidRPr="005525AB">
        <w:rPr>
          <w:rFonts w:ascii="Corbel" w:hAnsi="Corbel"/>
          <w:sz w:val="24"/>
        </w:rPr>
        <w:t xml:space="preserve">One thing seemed clear in regard to entertaining immigrants; to preserve and keep whatever of value their past life contained and to bring them in contact with a better type of Americans. For several years, every Saturday evening the entire families of our Italian neighbors were our guests. These evenings were very popular during our first winters at Hull-House. Many educated Italians helped us, and the house became known as a place where Italians were welcome and where national holidays were observed. They come to us with their petty lawsuits, sad relics of the vendetta, with their incorrigible boys, with their hospital cases, with their aspirations for American clothes, and with </w:t>
      </w:r>
      <w:r w:rsidR="00086BC6" w:rsidRPr="005525AB">
        <w:rPr>
          <w:rFonts w:ascii="Corbel" w:hAnsi="Corbel"/>
          <w:sz w:val="24"/>
        </w:rPr>
        <w:t>their needs for an interpreter.</w:t>
      </w:r>
      <w:r w:rsidRPr="005525AB">
        <w:rPr>
          <w:rFonts w:ascii="Corbel" w:hAnsi="Corbel"/>
          <w:sz w:val="24"/>
        </w:rPr>
        <w:t> </w:t>
      </w:r>
    </w:p>
    <w:p w14:paraId="0B765E0D" w14:textId="4EBB3908" w:rsidR="00086BC6" w:rsidRPr="005525AB" w:rsidRDefault="00086BC6" w:rsidP="00086BC6">
      <w:pPr>
        <w:pStyle w:val="Subtitle"/>
        <w:rPr>
          <w:szCs w:val="18"/>
        </w:rPr>
      </w:pPr>
      <w:r w:rsidRPr="005525AB">
        <w:rPr>
          <w:rStyle w:val="fn"/>
          <w:szCs w:val="18"/>
        </w:rPr>
        <w:t>From Addams, J. (1911). Chapter XI: Immigrants and their children. In Twenty Years at Hull-House</w:t>
      </w:r>
      <w:r w:rsidRPr="005525AB">
        <w:rPr>
          <w:szCs w:val="18"/>
        </w:rPr>
        <w:t>:</w:t>
      </w:r>
      <w:r w:rsidRPr="005525AB">
        <w:rPr>
          <w:rStyle w:val="apple-converted-space"/>
          <w:szCs w:val="18"/>
        </w:rPr>
        <w:t> </w:t>
      </w:r>
      <w:r w:rsidRPr="005525AB">
        <w:rPr>
          <w:rStyle w:val="Subtitle1"/>
          <w:szCs w:val="18"/>
        </w:rPr>
        <w:t xml:space="preserve">With Autobiographical Notes (pp. 231-232). Chicago: </w:t>
      </w:r>
      <w:r w:rsidR="00110720" w:rsidRPr="005525AB">
        <w:rPr>
          <w:szCs w:val="18"/>
        </w:rPr>
        <w:t>MacM</w:t>
      </w:r>
      <w:r w:rsidRPr="005525AB">
        <w:rPr>
          <w:szCs w:val="18"/>
        </w:rPr>
        <w:t>illan Company.</w:t>
      </w:r>
    </w:p>
    <w:p w14:paraId="6ACB1AC4" w14:textId="7AB94A08" w:rsidR="00A54197" w:rsidRDefault="00110720" w:rsidP="005525AB">
      <w:pPr>
        <w:pStyle w:val="Subtitle"/>
        <w:rPr>
          <w:szCs w:val="18"/>
        </w:rPr>
      </w:pPr>
      <w:r w:rsidRPr="005525AB">
        <w:rPr>
          <w:szCs w:val="18"/>
        </w:rPr>
        <w:t>Public Domain.</w:t>
      </w:r>
    </w:p>
    <w:p w14:paraId="315A0EBE" w14:textId="77777777" w:rsidR="005525AB" w:rsidRDefault="005525AB" w:rsidP="005525AB"/>
    <w:p w14:paraId="66F44FFC" w14:textId="77777777" w:rsidR="005525AB" w:rsidRPr="005525AB" w:rsidRDefault="005525AB" w:rsidP="005525AB"/>
    <w:p w14:paraId="4E0EEC99" w14:textId="77777777" w:rsidR="005525AB" w:rsidRDefault="005525AB" w:rsidP="00DB02E1">
      <w:pPr>
        <w:autoSpaceDE w:val="0"/>
        <w:autoSpaceDN w:val="0"/>
        <w:adjustRightInd w:val="0"/>
        <w:spacing w:after="240"/>
        <w:jc w:val="both"/>
        <w:rPr>
          <w:rFonts w:asciiTheme="majorHAnsi" w:hAnsiTheme="majorHAnsi"/>
          <w:b/>
          <w:color w:val="800000"/>
          <w:sz w:val="24"/>
        </w:rPr>
      </w:pPr>
    </w:p>
    <w:p w14:paraId="2D97879E" w14:textId="77777777" w:rsidR="005525AB" w:rsidRDefault="005525AB" w:rsidP="00DB02E1">
      <w:pPr>
        <w:autoSpaceDE w:val="0"/>
        <w:autoSpaceDN w:val="0"/>
        <w:adjustRightInd w:val="0"/>
        <w:spacing w:after="240"/>
        <w:jc w:val="both"/>
        <w:rPr>
          <w:rFonts w:asciiTheme="majorHAnsi" w:hAnsiTheme="majorHAnsi"/>
          <w:b/>
          <w:color w:val="800000"/>
          <w:sz w:val="24"/>
        </w:rPr>
      </w:pPr>
    </w:p>
    <w:p w14:paraId="293A90AA" w14:textId="77777777" w:rsidR="005525AB" w:rsidRDefault="005525AB" w:rsidP="00DB02E1">
      <w:pPr>
        <w:autoSpaceDE w:val="0"/>
        <w:autoSpaceDN w:val="0"/>
        <w:adjustRightInd w:val="0"/>
        <w:spacing w:after="240"/>
        <w:jc w:val="both"/>
        <w:rPr>
          <w:rFonts w:asciiTheme="majorHAnsi" w:hAnsiTheme="majorHAnsi"/>
          <w:b/>
          <w:color w:val="800000"/>
          <w:sz w:val="24"/>
        </w:rPr>
      </w:pPr>
    </w:p>
    <w:p w14:paraId="0C63DB3E" w14:textId="663BB640" w:rsidR="008838CD" w:rsidRPr="005525AB" w:rsidRDefault="008838CD" w:rsidP="00DB02E1">
      <w:pPr>
        <w:autoSpaceDE w:val="0"/>
        <w:autoSpaceDN w:val="0"/>
        <w:adjustRightInd w:val="0"/>
        <w:spacing w:after="240"/>
        <w:jc w:val="both"/>
        <w:rPr>
          <w:rFonts w:asciiTheme="majorHAnsi" w:hAnsiTheme="majorHAnsi"/>
          <w:b/>
          <w:color w:val="800000"/>
          <w:sz w:val="24"/>
        </w:rPr>
      </w:pPr>
      <w:r w:rsidRPr="005525AB">
        <w:rPr>
          <w:rFonts w:asciiTheme="majorHAnsi" w:hAnsiTheme="majorHAnsi"/>
          <w:b/>
          <w:color w:val="800000"/>
          <w:sz w:val="24"/>
        </w:rPr>
        <w:t xml:space="preserve">Alzina Parsons Stevens, “Life in A Social Settlement—Hull House, Chicago,” March 1899 </w:t>
      </w:r>
      <w:r w:rsidR="005525AB" w:rsidRPr="005525AB">
        <w:rPr>
          <w:rFonts w:asciiTheme="majorHAnsi" w:hAnsiTheme="majorHAnsi" w:cs="Verdana"/>
          <w:b/>
          <w:iCs/>
          <w:color w:val="800000"/>
          <w:sz w:val="24"/>
        </w:rPr>
        <w:t>(excerpt)</w:t>
      </w:r>
    </w:p>
    <w:p w14:paraId="73BB3BBB" w14:textId="253D6CE9" w:rsidR="003D71F1" w:rsidRPr="005525AB" w:rsidRDefault="008838CD" w:rsidP="003D71F1">
      <w:pPr>
        <w:spacing w:after="240" w:line="276" w:lineRule="auto"/>
        <w:rPr>
          <w:rFonts w:asciiTheme="majorHAnsi" w:hAnsiTheme="majorHAnsi"/>
          <w:sz w:val="24"/>
        </w:rPr>
      </w:pPr>
      <w:r w:rsidRPr="005525AB">
        <w:rPr>
          <w:rFonts w:asciiTheme="majorHAnsi" w:hAnsiTheme="majorHAnsi"/>
          <w:sz w:val="24"/>
        </w:rPr>
        <w:t>There are now forty-seven evening classes meeting at the House weekly, twenty-five evening</w:t>
      </w:r>
      <w:r w:rsidR="003D71F1" w:rsidRPr="005525AB">
        <w:rPr>
          <w:rFonts w:asciiTheme="majorHAnsi" w:hAnsiTheme="majorHAnsi"/>
          <w:sz w:val="24"/>
        </w:rPr>
        <w:t xml:space="preserve"> c</w:t>
      </w:r>
      <w:r w:rsidRPr="005525AB">
        <w:rPr>
          <w:rFonts w:asciiTheme="majorHAnsi" w:hAnsiTheme="majorHAnsi"/>
          <w:sz w:val="24"/>
        </w:rPr>
        <w:t xml:space="preserve">lubs for adults, seventeen afternoon clubs for children, the </w:t>
      </w:r>
      <w:r w:rsidR="003D71F1" w:rsidRPr="005525AB">
        <w:rPr>
          <w:rFonts w:asciiTheme="majorHAnsi" w:hAnsiTheme="majorHAnsi"/>
          <w:sz w:val="24"/>
        </w:rPr>
        <w:t xml:space="preserve">Hull-House Music School, a </w:t>
      </w:r>
      <w:r w:rsidRPr="005525AB">
        <w:rPr>
          <w:rFonts w:asciiTheme="majorHAnsi" w:hAnsiTheme="majorHAnsi"/>
          <w:sz w:val="24"/>
        </w:rPr>
        <w:t xml:space="preserve">choral society for adults, a children's chorus, a children's sewing school, a training school for </w:t>
      </w:r>
      <w:r w:rsidRPr="005525AB">
        <w:rPr>
          <w:rFonts w:ascii="MS Gothic" w:eastAsia="MS Gothic" w:hAnsi="MS Gothic" w:cs="MS Gothic" w:hint="eastAsia"/>
          <w:sz w:val="24"/>
        </w:rPr>
        <w:t> </w:t>
      </w:r>
      <w:r w:rsidRPr="005525AB">
        <w:rPr>
          <w:rFonts w:asciiTheme="majorHAnsi" w:hAnsiTheme="majorHAnsi"/>
          <w:sz w:val="24"/>
        </w:rPr>
        <w:t xml:space="preserve">kindergartners, a trades union for young women. </w:t>
      </w:r>
    </w:p>
    <w:p w14:paraId="6DDE81AF" w14:textId="0EA55E2E" w:rsidR="008838CD" w:rsidRPr="005525AB" w:rsidRDefault="008838CD" w:rsidP="003D71F1">
      <w:pPr>
        <w:spacing w:after="240" w:line="276" w:lineRule="auto"/>
        <w:rPr>
          <w:rFonts w:asciiTheme="majorHAnsi" w:hAnsiTheme="majorHAnsi"/>
          <w:sz w:val="24"/>
        </w:rPr>
      </w:pPr>
      <w:r w:rsidRPr="005525AB">
        <w:rPr>
          <w:rFonts w:asciiTheme="majorHAnsi" w:hAnsiTheme="majorHAnsi"/>
          <w:sz w:val="24"/>
        </w:rPr>
        <w:t xml:space="preserve">In </w:t>
      </w:r>
      <w:r w:rsidR="003D71F1" w:rsidRPr="005525AB">
        <w:rPr>
          <w:rFonts w:asciiTheme="majorHAnsi" w:hAnsiTheme="majorHAnsi"/>
          <w:sz w:val="24"/>
        </w:rPr>
        <w:t xml:space="preserve">daily use are the nursery, the </w:t>
      </w:r>
      <w:r w:rsidRPr="005525AB">
        <w:rPr>
          <w:rFonts w:asciiTheme="majorHAnsi" w:hAnsiTheme="majorHAnsi"/>
          <w:sz w:val="24"/>
        </w:rPr>
        <w:t>kindergarten, the playground, the penny provident bank, an em</w:t>
      </w:r>
      <w:r w:rsidR="003D71F1" w:rsidRPr="005525AB">
        <w:rPr>
          <w:rFonts w:asciiTheme="majorHAnsi" w:hAnsiTheme="majorHAnsi"/>
          <w:sz w:val="24"/>
        </w:rPr>
        <w:t xml:space="preserve">ployment bureau, a sub-station </w:t>
      </w:r>
      <w:r w:rsidRPr="005525AB">
        <w:rPr>
          <w:rFonts w:asciiTheme="majorHAnsi" w:hAnsiTheme="majorHAnsi"/>
          <w:sz w:val="24"/>
        </w:rPr>
        <w:t>of the Chicago post office. A trained nurse reports to the ho</w:t>
      </w:r>
      <w:r w:rsidR="003D71F1" w:rsidRPr="005525AB">
        <w:rPr>
          <w:rFonts w:asciiTheme="majorHAnsi" w:hAnsiTheme="majorHAnsi"/>
          <w:sz w:val="24"/>
        </w:rPr>
        <w:t xml:space="preserve">use every morning and noon, to </w:t>
      </w:r>
      <w:r w:rsidRPr="005525AB">
        <w:rPr>
          <w:rFonts w:asciiTheme="majorHAnsi" w:hAnsiTheme="majorHAnsi"/>
          <w:sz w:val="24"/>
        </w:rPr>
        <w:t>take charge of the sick-calls for the neighborhood; a kinde</w:t>
      </w:r>
      <w:r w:rsidR="003D71F1" w:rsidRPr="005525AB">
        <w:rPr>
          <w:rFonts w:asciiTheme="majorHAnsi" w:hAnsiTheme="majorHAnsi"/>
          <w:sz w:val="24"/>
        </w:rPr>
        <w:t xml:space="preserve">rgartner visits daily sick and </w:t>
      </w:r>
      <w:r w:rsidRPr="005525AB">
        <w:rPr>
          <w:rFonts w:asciiTheme="majorHAnsi" w:hAnsiTheme="majorHAnsi"/>
          <w:sz w:val="24"/>
        </w:rPr>
        <w:t xml:space="preserve">crippled children. The coffeehouse serves an average of </w:t>
      </w:r>
      <w:r w:rsidR="003D71F1" w:rsidRPr="005525AB">
        <w:rPr>
          <w:rFonts w:asciiTheme="majorHAnsi" w:hAnsiTheme="majorHAnsi"/>
          <w:sz w:val="24"/>
        </w:rPr>
        <w:t xml:space="preserve">250 meals daily, and furnishes </w:t>
      </w:r>
      <w:r w:rsidRPr="005525AB">
        <w:rPr>
          <w:rFonts w:asciiTheme="majorHAnsi" w:hAnsiTheme="majorHAnsi"/>
          <w:sz w:val="24"/>
        </w:rPr>
        <w:t>noonday lunches to a number of women's clubs; soups and</w:t>
      </w:r>
      <w:r w:rsidR="003D71F1" w:rsidRPr="005525AB">
        <w:rPr>
          <w:rFonts w:asciiTheme="majorHAnsi" w:hAnsiTheme="majorHAnsi"/>
          <w:sz w:val="24"/>
        </w:rPr>
        <w:t xml:space="preserve"> broths and wholesome food are </w:t>
      </w:r>
      <w:r w:rsidRPr="005525AB">
        <w:rPr>
          <w:rFonts w:asciiTheme="majorHAnsi" w:hAnsiTheme="majorHAnsi"/>
          <w:sz w:val="24"/>
        </w:rPr>
        <w:t>bought by neighbors from its kitchen, and bread from its bakery,</w:t>
      </w:r>
      <w:r w:rsidR="003D71F1" w:rsidRPr="005525AB">
        <w:rPr>
          <w:rFonts w:asciiTheme="majorHAnsi" w:hAnsiTheme="majorHAnsi"/>
          <w:sz w:val="24"/>
        </w:rPr>
        <w:t xml:space="preserve"> adorned with the label of the </w:t>
      </w:r>
      <w:r w:rsidRPr="005525AB">
        <w:rPr>
          <w:rFonts w:asciiTheme="majorHAnsi" w:hAnsiTheme="majorHAnsi"/>
          <w:sz w:val="24"/>
        </w:rPr>
        <w:t>bakers' unions, goes out to the Lewis Institute, to grocery stores, to neighbors' tables.</w:t>
      </w:r>
    </w:p>
    <w:p w14:paraId="01D2ECB5" w14:textId="6E6CA30F" w:rsidR="003D71F1" w:rsidRPr="005525AB" w:rsidRDefault="003D71F1" w:rsidP="003D71F1">
      <w:pPr>
        <w:pStyle w:val="Subtitle"/>
        <w:rPr>
          <w:szCs w:val="18"/>
        </w:rPr>
      </w:pPr>
      <w:r w:rsidRPr="005525AB">
        <w:rPr>
          <w:szCs w:val="18"/>
        </w:rPr>
        <w:t>From Stevens, A. P. (1899). Life in a social settlement—Hull House, Chicago. In Self Culture, 9, 42-51.</w:t>
      </w:r>
    </w:p>
    <w:p w14:paraId="58B85ED3" w14:textId="341A9F8B" w:rsidR="003D71F1" w:rsidRPr="005525AB" w:rsidRDefault="003D71F1" w:rsidP="003D71F1">
      <w:pPr>
        <w:pStyle w:val="Subtitle"/>
        <w:rPr>
          <w:szCs w:val="18"/>
        </w:rPr>
      </w:pPr>
      <w:r w:rsidRPr="005525AB">
        <w:rPr>
          <w:szCs w:val="18"/>
        </w:rPr>
        <w:t>Public Domain.</w:t>
      </w:r>
    </w:p>
    <w:p w14:paraId="0C21FE34" w14:textId="77777777" w:rsidR="008838CD" w:rsidRPr="005525AB" w:rsidRDefault="008838CD" w:rsidP="008838CD">
      <w:pPr>
        <w:autoSpaceDE w:val="0"/>
        <w:autoSpaceDN w:val="0"/>
        <w:adjustRightInd w:val="0"/>
        <w:jc w:val="both"/>
        <w:rPr>
          <w:rFonts w:ascii="Times New Roman" w:hAnsi="Times New Roman"/>
          <w:sz w:val="24"/>
        </w:rPr>
      </w:pPr>
    </w:p>
    <w:p w14:paraId="4FC33338" w14:textId="77777777" w:rsidR="000B26E8" w:rsidRPr="005525AB" w:rsidRDefault="000B26E8" w:rsidP="008838CD">
      <w:pPr>
        <w:jc w:val="both"/>
        <w:rPr>
          <w:rFonts w:asciiTheme="majorHAnsi" w:hAnsiTheme="majorHAnsi" w:cs="Verdana"/>
          <w:b/>
          <w:i/>
          <w:iCs/>
          <w:color w:val="800000"/>
          <w:sz w:val="24"/>
        </w:rPr>
      </w:pPr>
    </w:p>
    <w:p w14:paraId="37ABEDF6" w14:textId="7F27647F" w:rsidR="005525AB" w:rsidRPr="005525AB" w:rsidRDefault="00A54197" w:rsidP="005525AB">
      <w:pPr>
        <w:rPr>
          <w:rFonts w:asciiTheme="majorHAnsi" w:hAnsiTheme="majorHAnsi" w:cs="Verdana"/>
          <w:b/>
          <w:i/>
          <w:iCs/>
          <w:color w:val="800000"/>
          <w:sz w:val="24"/>
        </w:rPr>
      </w:pPr>
      <w:r w:rsidRPr="005525AB">
        <w:rPr>
          <w:rFonts w:asciiTheme="majorHAnsi" w:hAnsiTheme="majorHAnsi" w:cs="Verdana"/>
          <w:b/>
          <w:i/>
          <w:iCs/>
          <w:color w:val="800000"/>
          <w:sz w:val="24"/>
        </w:rPr>
        <w:br w:type="page"/>
      </w:r>
      <w:r w:rsidR="008838CD" w:rsidRPr="005525AB">
        <w:rPr>
          <w:rFonts w:asciiTheme="majorHAnsi" w:hAnsiTheme="majorHAnsi" w:cs="Verdana"/>
          <w:b/>
          <w:iCs/>
          <w:color w:val="800000"/>
          <w:sz w:val="24"/>
        </w:rPr>
        <w:lastRenderedPageBreak/>
        <w:t xml:space="preserve"> </w:t>
      </w:r>
      <w:r w:rsidR="005525AB" w:rsidRPr="005525AB">
        <w:rPr>
          <w:rFonts w:asciiTheme="majorHAnsi" w:hAnsiTheme="majorHAnsi" w:cs="Verdana"/>
          <w:b/>
          <w:iCs/>
          <w:color w:val="800000"/>
          <w:sz w:val="24"/>
        </w:rPr>
        <w:t>Metropolitan Temple</w:t>
      </w:r>
      <w:r w:rsidR="0097398B">
        <w:rPr>
          <w:rFonts w:asciiTheme="majorHAnsi" w:hAnsiTheme="majorHAnsi" w:cs="Verdana"/>
          <w:b/>
          <w:iCs/>
          <w:color w:val="800000"/>
          <w:sz w:val="24"/>
        </w:rPr>
        <w:t xml:space="preserve">, </w:t>
      </w:r>
      <w:r w:rsidR="0097398B" w:rsidRPr="005525AB">
        <w:rPr>
          <w:rFonts w:asciiTheme="majorHAnsi" w:hAnsiTheme="majorHAnsi" w:cs="Verdana"/>
          <w:b/>
          <w:i/>
          <w:iCs/>
          <w:color w:val="800000"/>
          <w:sz w:val="24"/>
        </w:rPr>
        <w:t>Chinese exclusion</w:t>
      </w:r>
      <w:r w:rsidR="005525AB" w:rsidRPr="005525AB">
        <w:rPr>
          <w:rFonts w:asciiTheme="majorHAnsi" w:hAnsiTheme="majorHAnsi" w:cs="Verdana"/>
          <w:b/>
          <w:iCs/>
          <w:color w:val="800000"/>
          <w:sz w:val="24"/>
        </w:rPr>
        <w:t xml:space="preserve"> (excerpt)</w:t>
      </w:r>
    </w:p>
    <w:p w14:paraId="0F21CC76" w14:textId="028377D5" w:rsidR="008838CD" w:rsidRPr="005525AB" w:rsidRDefault="005525AB" w:rsidP="005525AB">
      <w:pPr>
        <w:pStyle w:val="Heading2"/>
        <w:rPr>
          <w:rFonts w:cs="Verdana"/>
          <w:iCs/>
          <w:color w:val="800000"/>
          <w:sz w:val="24"/>
          <w:szCs w:val="24"/>
        </w:rPr>
      </w:pPr>
      <w:r w:rsidRPr="005525AB">
        <w:rPr>
          <w:rFonts w:cs="Verdana"/>
          <w:iCs/>
          <w:color w:val="800000"/>
          <w:sz w:val="24"/>
          <w:szCs w:val="24"/>
        </w:rPr>
        <w:t xml:space="preserve">Featured in </w:t>
      </w:r>
      <w:proofErr w:type="gramStart"/>
      <w:r w:rsidRPr="005525AB">
        <w:rPr>
          <w:i/>
          <w:sz w:val="24"/>
          <w:szCs w:val="24"/>
        </w:rPr>
        <w:t>For</w:t>
      </w:r>
      <w:proofErr w:type="gramEnd"/>
      <w:r w:rsidRPr="005525AB">
        <w:rPr>
          <w:i/>
          <w:sz w:val="24"/>
          <w:szCs w:val="24"/>
        </w:rPr>
        <w:t xml:space="preserve"> the Reenactment of the Chinese Exclusion Law: California’s Memorial to the President and the Congress of the United States</w:t>
      </w:r>
      <w:r w:rsidRPr="005525AB">
        <w:rPr>
          <w:sz w:val="24"/>
          <w:szCs w:val="24"/>
        </w:rPr>
        <w:t>,</w:t>
      </w:r>
      <w:r w:rsidR="0045349D" w:rsidRPr="005525AB">
        <w:rPr>
          <w:rFonts w:cs="Verdana"/>
          <w:iCs/>
          <w:color w:val="800000"/>
          <w:sz w:val="24"/>
          <w:szCs w:val="24"/>
        </w:rPr>
        <w:t xml:space="preserve"> </w:t>
      </w:r>
      <w:r w:rsidR="008838CD" w:rsidRPr="005525AB">
        <w:rPr>
          <w:rFonts w:cs="Verdana"/>
          <w:iCs/>
          <w:color w:val="800000"/>
          <w:sz w:val="24"/>
          <w:szCs w:val="24"/>
        </w:rPr>
        <w:t>1902</w:t>
      </w:r>
    </w:p>
    <w:p w14:paraId="3DFA33E0" w14:textId="006FC395" w:rsidR="00A54197" w:rsidRPr="005525AB" w:rsidRDefault="00A54197" w:rsidP="006678F0">
      <w:pPr>
        <w:spacing w:before="240" w:line="276" w:lineRule="auto"/>
        <w:jc w:val="both"/>
        <w:rPr>
          <w:rFonts w:ascii="Corbel" w:hAnsi="Corbel" w:cs="Verdana"/>
          <w:sz w:val="24"/>
        </w:rPr>
      </w:pPr>
      <w:r w:rsidRPr="005525AB">
        <w:rPr>
          <w:rFonts w:ascii="Corbel" w:hAnsi="Corbel" w:cs="Verdana"/>
          <w:sz w:val="24"/>
        </w:rPr>
        <w:t>To quote the Imperial Chinese consul-general in San Francisco: “</w:t>
      </w:r>
      <w:r w:rsidR="008838CD" w:rsidRPr="005525AB">
        <w:rPr>
          <w:rFonts w:ascii="Corbel" w:hAnsi="Corbel" w:cs="Verdana"/>
          <w:sz w:val="24"/>
        </w:rPr>
        <w:t>They work more cheaply than whites; they live more cheaply; they send their money out of the country to China; most of them have no intention of remaining in the United States, and they do not adopt American manners, but live in colonies, and not after the American fashi</w:t>
      </w:r>
      <w:r w:rsidRPr="005525AB">
        <w:rPr>
          <w:rFonts w:ascii="Corbel" w:hAnsi="Corbel" w:cs="Verdana"/>
          <w:sz w:val="24"/>
        </w:rPr>
        <w:t>on.”</w:t>
      </w:r>
      <w:r w:rsidR="008838CD" w:rsidRPr="005525AB">
        <w:rPr>
          <w:rFonts w:ascii="Corbel" w:hAnsi="Corbel" w:cs="Verdana"/>
          <w:sz w:val="24"/>
        </w:rPr>
        <w:t xml:space="preserve"> </w:t>
      </w:r>
      <w:r w:rsidRPr="005525AB">
        <w:rPr>
          <w:rFonts w:ascii="Corbel" w:hAnsi="Corbel" w:cs="Verdana"/>
          <w:sz w:val="24"/>
        </w:rPr>
        <w:t>. . .</w:t>
      </w:r>
    </w:p>
    <w:p w14:paraId="56756C97" w14:textId="77777777" w:rsidR="00AE2623" w:rsidRPr="005525AB" w:rsidRDefault="008838CD" w:rsidP="006678F0">
      <w:pPr>
        <w:spacing w:before="240" w:line="276" w:lineRule="auto"/>
        <w:jc w:val="both"/>
        <w:rPr>
          <w:rFonts w:ascii="Corbel" w:hAnsi="Corbel" w:cs="Verdana"/>
          <w:sz w:val="24"/>
        </w:rPr>
      </w:pPr>
      <w:r w:rsidRPr="005525AB">
        <w:rPr>
          <w:rFonts w:ascii="Corbel" w:hAnsi="Corbel" w:cs="Verdana"/>
          <w:sz w:val="24"/>
        </w:rPr>
        <w:t>Their practical status among us has been that of single men competing at low wages against not only men of our race, but men who have been brought up by our civilization to family life and civic duty. They pay little taxes; they support no institutions</w:t>
      </w:r>
      <w:r w:rsidR="00AE2623" w:rsidRPr="005525AB">
        <w:rPr>
          <w:rFonts w:ascii="Corbel" w:hAnsi="Corbel" w:cs="Verdana"/>
          <w:sz w:val="24"/>
        </w:rPr>
        <w:t>—</w:t>
      </w:r>
      <w:r w:rsidRPr="005525AB">
        <w:rPr>
          <w:rFonts w:ascii="Corbel" w:hAnsi="Corbel" w:cs="Verdana"/>
          <w:sz w:val="24"/>
        </w:rPr>
        <w:t>neither</w:t>
      </w:r>
      <w:r w:rsidR="00AE2623" w:rsidRPr="005525AB">
        <w:rPr>
          <w:rFonts w:ascii="Corbel" w:hAnsi="Corbel" w:cs="Verdana"/>
          <w:sz w:val="24"/>
        </w:rPr>
        <w:t xml:space="preserve"> </w:t>
      </w:r>
      <w:r w:rsidRPr="005525AB">
        <w:rPr>
          <w:rFonts w:ascii="Corbel" w:hAnsi="Corbel" w:cs="Verdana"/>
          <w:sz w:val="24"/>
        </w:rPr>
        <w:t xml:space="preserve">school, church, nor theater; </w:t>
      </w:r>
      <w:r w:rsidR="00AE2623" w:rsidRPr="005525AB">
        <w:rPr>
          <w:rFonts w:ascii="Corbel" w:hAnsi="Corbel" w:cs="Verdana"/>
          <w:sz w:val="24"/>
        </w:rPr>
        <w:t xml:space="preserve">they persistently violate our laws and have tribunals of their own; </w:t>
      </w:r>
      <w:r w:rsidRPr="005525AB">
        <w:rPr>
          <w:rFonts w:ascii="Corbel" w:hAnsi="Corbel" w:cs="Verdana"/>
          <w:sz w:val="24"/>
        </w:rPr>
        <w:t>they remain steadfastly, after all these years</w:t>
      </w:r>
      <w:r w:rsidR="00AE2623" w:rsidRPr="005525AB">
        <w:rPr>
          <w:rFonts w:ascii="Corbel" w:hAnsi="Corbel" w:cs="Verdana"/>
          <w:sz w:val="24"/>
        </w:rPr>
        <w:t>, a permanently foreign element</w:t>
      </w:r>
      <w:proofErr w:type="gramStart"/>
      <w:r w:rsidR="00AE2623" w:rsidRPr="005525AB">
        <w:rPr>
          <w:rFonts w:ascii="Corbel" w:hAnsi="Corbel" w:cs="Verdana"/>
          <w:sz w:val="24"/>
        </w:rPr>
        <w:t>. . . .</w:t>
      </w:r>
      <w:proofErr w:type="gramEnd"/>
    </w:p>
    <w:p w14:paraId="1EAD8DDB" w14:textId="71D3BB56" w:rsidR="008838CD" w:rsidRPr="005525AB" w:rsidRDefault="008838CD" w:rsidP="006678F0">
      <w:pPr>
        <w:spacing w:before="240" w:line="276" w:lineRule="auto"/>
        <w:jc w:val="both"/>
        <w:rPr>
          <w:rFonts w:ascii="Corbel" w:hAnsi="Corbel" w:cs="Verdana"/>
          <w:sz w:val="24"/>
        </w:rPr>
      </w:pPr>
      <w:r w:rsidRPr="005525AB">
        <w:rPr>
          <w:rFonts w:ascii="Corbel" w:hAnsi="Corbel" w:cs="Verdana"/>
          <w:sz w:val="24"/>
        </w:rPr>
        <w:t>We respectfully represent that American labor should not be exposed to the destructive competition of aliens who do not, will not, and can not take up the burdens of American citizenship, whose presence is an economic blight and a patriotic danger.</w:t>
      </w:r>
    </w:p>
    <w:p w14:paraId="2C4F3A44" w14:textId="77777777" w:rsidR="006678F0" w:rsidRPr="005525AB" w:rsidRDefault="006678F0" w:rsidP="006678F0">
      <w:pPr>
        <w:pStyle w:val="Subtitle"/>
        <w:rPr>
          <w:sz w:val="24"/>
        </w:rPr>
      </w:pPr>
    </w:p>
    <w:p w14:paraId="5A5B99CC" w14:textId="77777777" w:rsidR="00D321C8" w:rsidRPr="005525AB" w:rsidRDefault="00D321C8" w:rsidP="00D321C8">
      <w:pPr>
        <w:pStyle w:val="Subtitle"/>
        <w:rPr>
          <w:sz w:val="24"/>
        </w:rPr>
      </w:pPr>
    </w:p>
    <w:p w14:paraId="07281482" w14:textId="77777777" w:rsidR="00D321C8" w:rsidRPr="005525AB" w:rsidRDefault="00D321C8" w:rsidP="00D321C8">
      <w:pPr>
        <w:pStyle w:val="Subtitle"/>
        <w:rPr>
          <w:sz w:val="24"/>
        </w:rPr>
      </w:pPr>
    </w:p>
    <w:p w14:paraId="088B57D9" w14:textId="77777777" w:rsidR="00332F9A" w:rsidRPr="005525AB" w:rsidRDefault="00332F9A" w:rsidP="00332F9A">
      <w:pPr>
        <w:rPr>
          <w:sz w:val="24"/>
        </w:rPr>
      </w:pPr>
    </w:p>
    <w:p w14:paraId="64B5DDDF" w14:textId="77777777" w:rsidR="00332F9A" w:rsidRPr="005525AB" w:rsidRDefault="00332F9A" w:rsidP="00332F9A">
      <w:pPr>
        <w:rPr>
          <w:sz w:val="24"/>
        </w:rPr>
      </w:pPr>
    </w:p>
    <w:p w14:paraId="300D9D23" w14:textId="77777777" w:rsidR="00332F9A" w:rsidRPr="005525AB" w:rsidRDefault="00332F9A" w:rsidP="00332F9A">
      <w:pPr>
        <w:rPr>
          <w:sz w:val="24"/>
        </w:rPr>
      </w:pPr>
    </w:p>
    <w:p w14:paraId="15521B7D" w14:textId="77777777" w:rsidR="00332F9A" w:rsidRPr="005525AB" w:rsidRDefault="00332F9A" w:rsidP="00332F9A">
      <w:pPr>
        <w:rPr>
          <w:sz w:val="24"/>
        </w:rPr>
      </w:pPr>
    </w:p>
    <w:p w14:paraId="09F540BD" w14:textId="77777777" w:rsidR="00332F9A" w:rsidRPr="005525AB" w:rsidRDefault="00332F9A" w:rsidP="00332F9A">
      <w:pPr>
        <w:rPr>
          <w:sz w:val="24"/>
        </w:rPr>
      </w:pPr>
    </w:p>
    <w:p w14:paraId="115F5C2E" w14:textId="77777777" w:rsidR="00332F9A" w:rsidRPr="005525AB" w:rsidRDefault="00332F9A" w:rsidP="00332F9A">
      <w:pPr>
        <w:rPr>
          <w:sz w:val="24"/>
        </w:rPr>
      </w:pPr>
    </w:p>
    <w:p w14:paraId="12600038" w14:textId="77777777" w:rsidR="00332F9A" w:rsidRPr="005525AB" w:rsidRDefault="00332F9A" w:rsidP="00332F9A">
      <w:pPr>
        <w:rPr>
          <w:sz w:val="24"/>
        </w:rPr>
      </w:pPr>
    </w:p>
    <w:p w14:paraId="07F51DF8" w14:textId="77777777" w:rsidR="00332F9A" w:rsidRPr="005525AB" w:rsidRDefault="00332F9A" w:rsidP="00332F9A">
      <w:pPr>
        <w:rPr>
          <w:sz w:val="24"/>
        </w:rPr>
      </w:pPr>
    </w:p>
    <w:p w14:paraId="618B5A5B" w14:textId="77777777" w:rsidR="00332F9A" w:rsidRPr="005525AB" w:rsidRDefault="00332F9A" w:rsidP="00332F9A">
      <w:pPr>
        <w:rPr>
          <w:sz w:val="24"/>
        </w:rPr>
      </w:pPr>
    </w:p>
    <w:p w14:paraId="3A1635CB" w14:textId="77777777" w:rsidR="00332F9A" w:rsidRPr="005525AB" w:rsidRDefault="00332F9A" w:rsidP="00332F9A">
      <w:pPr>
        <w:rPr>
          <w:sz w:val="24"/>
        </w:rPr>
      </w:pPr>
    </w:p>
    <w:p w14:paraId="011A7355" w14:textId="77777777" w:rsidR="00332F9A" w:rsidRPr="005525AB" w:rsidRDefault="00332F9A" w:rsidP="00332F9A">
      <w:pPr>
        <w:rPr>
          <w:sz w:val="24"/>
        </w:rPr>
      </w:pPr>
    </w:p>
    <w:p w14:paraId="6EC73B66" w14:textId="77777777" w:rsidR="00332F9A" w:rsidRPr="005525AB" w:rsidRDefault="00332F9A" w:rsidP="00332F9A">
      <w:pPr>
        <w:rPr>
          <w:sz w:val="24"/>
        </w:rPr>
      </w:pPr>
    </w:p>
    <w:p w14:paraId="6C3EA8BF" w14:textId="77777777" w:rsidR="00332F9A" w:rsidRPr="005525AB" w:rsidRDefault="00332F9A" w:rsidP="00332F9A">
      <w:pPr>
        <w:rPr>
          <w:sz w:val="24"/>
        </w:rPr>
      </w:pPr>
    </w:p>
    <w:p w14:paraId="3ADC93F5" w14:textId="77777777" w:rsidR="00332F9A" w:rsidRPr="005525AB" w:rsidRDefault="00332F9A" w:rsidP="00332F9A">
      <w:pPr>
        <w:rPr>
          <w:sz w:val="24"/>
        </w:rPr>
      </w:pPr>
    </w:p>
    <w:p w14:paraId="3B24FF7C" w14:textId="77777777" w:rsidR="00332F9A" w:rsidRPr="005525AB" w:rsidRDefault="00332F9A" w:rsidP="00332F9A">
      <w:pPr>
        <w:rPr>
          <w:sz w:val="24"/>
        </w:rPr>
      </w:pPr>
    </w:p>
    <w:p w14:paraId="156A1DF4" w14:textId="77777777" w:rsidR="00332F9A" w:rsidRPr="005525AB" w:rsidRDefault="00332F9A" w:rsidP="00332F9A">
      <w:pPr>
        <w:rPr>
          <w:sz w:val="24"/>
        </w:rPr>
      </w:pPr>
    </w:p>
    <w:p w14:paraId="230BCE51" w14:textId="77777777" w:rsidR="00332F9A" w:rsidRPr="005525AB" w:rsidRDefault="00332F9A" w:rsidP="00332F9A">
      <w:pPr>
        <w:rPr>
          <w:sz w:val="24"/>
        </w:rPr>
      </w:pPr>
    </w:p>
    <w:p w14:paraId="6BA968F7" w14:textId="3384B811" w:rsidR="000B26E8" w:rsidRPr="005525AB" w:rsidRDefault="005525AB" w:rsidP="00D321C8">
      <w:pPr>
        <w:pStyle w:val="Subtitle"/>
        <w:rPr>
          <w:szCs w:val="18"/>
        </w:rPr>
      </w:pPr>
      <w:r>
        <w:rPr>
          <w:szCs w:val="18"/>
        </w:rPr>
        <w:t xml:space="preserve">From </w:t>
      </w:r>
      <w:r w:rsidR="006678F0" w:rsidRPr="005525AB">
        <w:rPr>
          <w:szCs w:val="18"/>
        </w:rPr>
        <w:t>Metropolitan Temple. (1901</w:t>
      </w:r>
      <w:r w:rsidR="00780889" w:rsidRPr="005525AB">
        <w:rPr>
          <w:szCs w:val="18"/>
        </w:rPr>
        <w:t>, November 21</w:t>
      </w:r>
      <w:r w:rsidR="006678F0" w:rsidRPr="005525AB">
        <w:rPr>
          <w:szCs w:val="18"/>
        </w:rPr>
        <w:t xml:space="preserve">). Chinese exclusion. In </w:t>
      </w:r>
      <w:proofErr w:type="gramStart"/>
      <w:r w:rsidR="006678F0" w:rsidRPr="005525AB">
        <w:rPr>
          <w:szCs w:val="18"/>
        </w:rPr>
        <w:t>For</w:t>
      </w:r>
      <w:proofErr w:type="gramEnd"/>
      <w:r w:rsidR="006678F0" w:rsidRPr="005525AB">
        <w:rPr>
          <w:szCs w:val="18"/>
        </w:rPr>
        <w:t xml:space="preserve"> the Reenactment of the Chinese Exclusion Law: California’s Memorial to the President and the Congress of the United States, Senate Document no. 191. 57th Cong., 1st Sess.</w:t>
      </w:r>
      <w:r w:rsidR="00780889" w:rsidRPr="005525AB">
        <w:rPr>
          <w:szCs w:val="18"/>
        </w:rPr>
        <w:t>, 1902.</w:t>
      </w:r>
      <w:r w:rsidR="006678F0" w:rsidRPr="005525AB">
        <w:rPr>
          <w:szCs w:val="18"/>
        </w:rPr>
        <w:t xml:space="preserve"> Washington, DC: Government Printing Office.</w:t>
      </w:r>
    </w:p>
    <w:p w14:paraId="7086FCA7" w14:textId="059784B6" w:rsidR="00332F9A" w:rsidRPr="005525AB" w:rsidRDefault="00332F9A" w:rsidP="00332F9A">
      <w:pPr>
        <w:pStyle w:val="Subtitle"/>
        <w:rPr>
          <w:szCs w:val="18"/>
        </w:rPr>
      </w:pPr>
      <w:r w:rsidRPr="005525AB">
        <w:rPr>
          <w:szCs w:val="18"/>
        </w:rPr>
        <w:t>Public Domain.</w:t>
      </w:r>
    </w:p>
    <w:p w14:paraId="28EB5756" w14:textId="097C8BAF" w:rsidR="008838CD" w:rsidRPr="005525AB" w:rsidRDefault="008838CD" w:rsidP="00FE5045">
      <w:pPr>
        <w:pStyle w:val="Heading2"/>
        <w:spacing w:after="240"/>
        <w:rPr>
          <w:sz w:val="24"/>
          <w:szCs w:val="24"/>
        </w:rPr>
      </w:pPr>
      <w:r w:rsidRPr="005525AB">
        <w:rPr>
          <w:sz w:val="24"/>
          <w:szCs w:val="24"/>
        </w:rPr>
        <w:lastRenderedPageBreak/>
        <w:t xml:space="preserve">Madison Grant, </w:t>
      </w:r>
      <w:r w:rsidRPr="005525AB">
        <w:rPr>
          <w:i/>
          <w:sz w:val="24"/>
          <w:szCs w:val="24"/>
        </w:rPr>
        <w:t>The Passing of the Great Race</w:t>
      </w:r>
      <w:r w:rsidRPr="005525AB">
        <w:rPr>
          <w:sz w:val="24"/>
          <w:szCs w:val="24"/>
        </w:rPr>
        <w:t xml:space="preserve"> (excerpt), 1916 </w:t>
      </w:r>
    </w:p>
    <w:p w14:paraId="005CD1B5" w14:textId="1A996320" w:rsidR="00D321C8" w:rsidRPr="005525AB" w:rsidRDefault="00D321C8" w:rsidP="00D321C8">
      <w:pPr>
        <w:spacing w:after="240" w:line="276" w:lineRule="auto"/>
        <w:jc w:val="both"/>
        <w:rPr>
          <w:rFonts w:asciiTheme="majorHAnsi" w:hAnsiTheme="majorHAnsi" w:cs="Verdana"/>
          <w:sz w:val="24"/>
        </w:rPr>
      </w:pPr>
      <w:r w:rsidRPr="005525AB">
        <w:rPr>
          <w:rFonts w:asciiTheme="majorHAnsi" w:hAnsiTheme="majorHAnsi" w:cs="Verdana"/>
          <w:sz w:val="24"/>
        </w:rPr>
        <w:t>[Note: It is important to be aware that in this excerpt, the term “native American” does not mean “Native American” (the race). Grant is referring to what he considers the current, 1916 standard of the typical United States citizen.]</w:t>
      </w:r>
    </w:p>
    <w:p w14:paraId="67824D4B" w14:textId="6C6AE284" w:rsidR="008838CD" w:rsidRPr="005525AB" w:rsidRDefault="008838CD" w:rsidP="00D321C8">
      <w:pPr>
        <w:spacing w:after="240" w:line="276" w:lineRule="auto"/>
        <w:jc w:val="both"/>
        <w:rPr>
          <w:rFonts w:asciiTheme="majorHAnsi" w:hAnsiTheme="majorHAnsi"/>
          <w:sz w:val="24"/>
        </w:rPr>
      </w:pPr>
      <w:r w:rsidRPr="005525AB">
        <w:rPr>
          <w:rFonts w:asciiTheme="majorHAnsi" w:hAnsiTheme="majorHAnsi" w:cs="Verdana"/>
          <w:sz w:val="24"/>
        </w:rPr>
        <w:t>These new immigrants were no longer exclusively members of the Nordic [blond hair, blue-eyed, white] race as</w:t>
      </w:r>
      <w:r w:rsidR="00FE5045" w:rsidRPr="005525AB">
        <w:rPr>
          <w:rFonts w:asciiTheme="majorHAnsi" w:hAnsiTheme="majorHAnsi" w:cs="Verdana"/>
          <w:sz w:val="24"/>
        </w:rPr>
        <w:t xml:space="preserve"> were the earlier ones who came</w:t>
      </w:r>
      <w:proofErr w:type="gramStart"/>
      <w:r w:rsidR="00FE5045" w:rsidRPr="005525AB">
        <w:rPr>
          <w:rFonts w:asciiTheme="majorHAnsi" w:hAnsiTheme="majorHAnsi" w:cs="Verdana"/>
          <w:sz w:val="24"/>
        </w:rPr>
        <w:t>. . . .</w:t>
      </w:r>
      <w:proofErr w:type="gramEnd"/>
      <w:r w:rsidR="00FE5045" w:rsidRPr="005525AB">
        <w:rPr>
          <w:rFonts w:asciiTheme="majorHAnsi" w:hAnsiTheme="majorHAnsi" w:cs="Verdana"/>
          <w:sz w:val="24"/>
        </w:rPr>
        <w:t xml:space="preserve"> </w:t>
      </w:r>
      <w:r w:rsidR="00FE5045" w:rsidRPr="005525AB">
        <w:rPr>
          <w:rFonts w:asciiTheme="majorHAnsi" w:hAnsiTheme="majorHAnsi"/>
          <w:color w:val="000000"/>
          <w:sz w:val="24"/>
        </w:rPr>
        <w:t xml:space="preserve">the new immigration, while it still included many strong elements from the north of Europe, contained a large and increasing number of the weak, the broken, and the mentally crippled of all races drawn from the lowest [levels] of the Mediterranean basin and the Balkans, together with [many] of the wretched, submerged populations of the Polish Ghettos [Jewish people from Poland]. </w:t>
      </w:r>
    </w:p>
    <w:p w14:paraId="0CDC18EE" w14:textId="69453FD1" w:rsidR="008838CD" w:rsidRPr="005525AB" w:rsidRDefault="00FE5045" w:rsidP="00D321C8">
      <w:pPr>
        <w:widowControl w:val="0"/>
        <w:autoSpaceDE w:val="0"/>
        <w:autoSpaceDN w:val="0"/>
        <w:adjustRightInd w:val="0"/>
        <w:spacing w:after="240" w:line="276" w:lineRule="auto"/>
        <w:rPr>
          <w:rFonts w:asciiTheme="majorHAnsi" w:hAnsiTheme="majorHAnsi"/>
          <w:sz w:val="24"/>
        </w:rPr>
      </w:pPr>
      <w:r w:rsidRPr="005525AB">
        <w:rPr>
          <w:rFonts w:asciiTheme="majorHAnsi" w:hAnsiTheme="majorHAnsi"/>
          <w:sz w:val="24"/>
        </w:rPr>
        <w:t>t</w:t>
      </w:r>
      <w:r w:rsidR="008838CD" w:rsidRPr="005525AB">
        <w:rPr>
          <w:rFonts w:asciiTheme="majorHAnsi" w:hAnsiTheme="majorHAnsi"/>
          <w:sz w:val="24"/>
        </w:rPr>
        <w:t>hese newcomers were welcomed and given a share in our land and prosperity. The American taxed himself to sanitate and educate these poor helots [</w:t>
      </w:r>
      <w:r w:rsidR="00CE6209" w:rsidRPr="005525AB">
        <w:rPr>
          <w:rFonts w:asciiTheme="majorHAnsi" w:hAnsiTheme="majorHAnsi"/>
          <w:sz w:val="24"/>
        </w:rPr>
        <w:t>uncultivated people</w:t>
      </w:r>
      <w:r w:rsidR="008838CD" w:rsidRPr="005525AB">
        <w:rPr>
          <w:rFonts w:asciiTheme="majorHAnsi" w:hAnsiTheme="majorHAnsi"/>
          <w:sz w:val="24"/>
        </w:rPr>
        <w:t>] and as soon as they could speak English, encouraged, them to enter into the political life</w:t>
      </w:r>
      <w:r w:rsidR="00CE6209" w:rsidRPr="005525AB">
        <w:rPr>
          <w:rFonts w:asciiTheme="majorHAnsi" w:hAnsiTheme="majorHAnsi"/>
          <w:sz w:val="24"/>
        </w:rPr>
        <w:t xml:space="preserve"> . . .</w:t>
      </w:r>
    </w:p>
    <w:p w14:paraId="72B51E67" w14:textId="1B9F677F" w:rsidR="008838CD" w:rsidRPr="005525AB" w:rsidRDefault="008838CD" w:rsidP="00D321C8">
      <w:pPr>
        <w:widowControl w:val="0"/>
        <w:autoSpaceDE w:val="0"/>
        <w:autoSpaceDN w:val="0"/>
        <w:adjustRightInd w:val="0"/>
        <w:spacing w:after="240" w:line="276" w:lineRule="auto"/>
        <w:rPr>
          <w:rFonts w:asciiTheme="majorHAnsi" w:hAnsiTheme="majorHAnsi"/>
          <w:sz w:val="24"/>
        </w:rPr>
      </w:pPr>
      <w:r w:rsidRPr="005525AB">
        <w:rPr>
          <w:rFonts w:asciiTheme="majorHAnsi" w:hAnsiTheme="majorHAnsi"/>
          <w:sz w:val="24"/>
        </w:rPr>
        <w:t xml:space="preserve">These immigrants adopt the </w:t>
      </w:r>
      <w:r w:rsidR="00D321C8" w:rsidRPr="005525AB">
        <w:rPr>
          <w:rFonts w:asciiTheme="majorHAnsi" w:hAnsiTheme="majorHAnsi"/>
          <w:sz w:val="24"/>
        </w:rPr>
        <w:t>language of the native American; they wear his clothes;</w:t>
      </w:r>
      <w:r w:rsidRPr="005525AB">
        <w:rPr>
          <w:rFonts w:asciiTheme="majorHAnsi" w:hAnsiTheme="majorHAnsi"/>
          <w:sz w:val="24"/>
        </w:rPr>
        <w:t xml:space="preserve"> they steal his name</w:t>
      </w:r>
      <w:r w:rsidR="00D321C8" w:rsidRPr="005525AB">
        <w:rPr>
          <w:rFonts w:asciiTheme="majorHAnsi" w:hAnsiTheme="majorHAnsi"/>
          <w:sz w:val="24"/>
        </w:rPr>
        <w:t>;</w:t>
      </w:r>
      <w:r w:rsidRPr="005525AB">
        <w:rPr>
          <w:rFonts w:asciiTheme="majorHAnsi" w:hAnsiTheme="majorHAnsi"/>
          <w:sz w:val="24"/>
        </w:rPr>
        <w:t xml:space="preserve"> and they are beginning to take his women, but they seldom adopt his religion or understand his ideals</w:t>
      </w:r>
      <w:r w:rsidR="00D321C8" w:rsidRPr="005525AB">
        <w:rPr>
          <w:rFonts w:asciiTheme="majorHAnsi" w:hAnsiTheme="majorHAnsi"/>
          <w:sz w:val="24"/>
        </w:rPr>
        <w:t>,</w:t>
      </w:r>
      <w:r w:rsidRPr="005525AB">
        <w:rPr>
          <w:rFonts w:asciiTheme="majorHAnsi" w:hAnsiTheme="majorHAnsi"/>
          <w:sz w:val="24"/>
        </w:rPr>
        <w:t xml:space="preserve"> and while he is being elbowed out of his own home the American looks calmly abroad and urges on others the suicidal ethics which ar</w:t>
      </w:r>
      <w:r w:rsidR="00D321C8" w:rsidRPr="005525AB">
        <w:rPr>
          <w:rFonts w:asciiTheme="majorHAnsi" w:hAnsiTheme="majorHAnsi"/>
          <w:sz w:val="24"/>
        </w:rPr>
        <w:t>e exterminating his own race</w:t>
      </w:r>
      <w:proofErr w:type="gramStart"/>
      <w:r w:rsidR="00D321C8" w:rsidRPr="005525AB">
        <w:rPr>
          <w:rFonts w:asciiTheme="majorHAnsi" w:hAnsiTheme="majorHAnsi"/>
          <w:sz w:val="24"/>
        </w:rPr>
        <w:t>. . . .</w:t>
      </w:r>
      <w:proofErr w:type="gramEnd"/>
    </w:p>
    <w:p w14:paraId="295C3B3F" w14:textId="3EB75E09" w:rsidR="008838CD" w:rsidRPr="005525AB" w:rsidRDefault="00D321C8" w:rsidP="00D321C8">
      <w:pPr>
        <w:widowControl w:val="0"/>
        <w:autoSpaceDE w:val="0"/>
        <w:autoSpaceDN w:val="0"/>
        <w:adjustRightInd w:val="0"/>
        <w:spacing w:after="240" w:line="276" w:lineRule="auto"/>
        <w:rPr>
          <w:rFonts w:asciiTheme="majorHAnsi" w:hAnsiTheme="majorHAnsi"/>
          <w:sz w:val="24"/>
        </w:rPr>
      </w:pPr>
      <w:r w:rsidRPr="005525AB">
        <w:rPr>
          <w:rFonts w:asciiTheme="majorHAnsi" w:hAnsiTheme="majorHAnsi"/>
          <w:sz w:val="24"/>
        </w:rPr>
        <w:t> i</w:t>
      </w:r>
      <w:r w:rsidR="008838CD" w:rsidRPr="005525AB">
        <w:rPr>
          <w:rFonts w:asciiTheme="majorHAnsi" w:hAnsiTheme="majorHAnsi"/>
          <w:sz w:val="24"/>
        </w:rPr>
        <w:t>t is evident that in large sections of the country the native American will entirely disappear</w:t>
      </w:r>
      <w:r w:rsidRPr="005525AB">
        <w:rPr>
          <w:rFonts w:asciiTheme="majorHAnsi" w:hAnsiTheme="majorHAnsi"/>
          <w:sz w:val="24"/>
        </w:rPr>
        <w:t>.</w:t>
      </w:r>
    </w:p>
    <w:p w14:paraId="28C17E5C" w14:textId="77777777" w:rsidR="00CF13A4" w:rsidRPr="005525AB" w:rsidRDefault="00CF13A4" w:rsidP="00D321C8">
      <w:pPr>
        <w:widowControl w:val="0"/>
        <w:autoSpaceDE w:val="0"/>
        <w:autoSpaceDN w:val="0"/>
        <w:adjustRightInd w:val="0"/>
        <w:spacing w:after="240" w:line="276" w:lineRule="auto"/>
        <w:rPr>
          <w:rFonts w:asciiTheme="majorHAnsi" w:hAnsiTheme="majorHAnsi"/>
          <w:sz w:val="24"/>
        </w:rPr>
      </w:pPr>
    </w:p>
    <w:p w14:paraId="604E2F53" w14:textId="77777777" w:rsidR="00332F9A" w:rsidRPr="005525AB" w:rsidRDefault="00332F9A" w:rsidP="00CF13A4">
      <w:pPr>
        <w:pStyle w:val="Subtitle"/>
        <w:rPr>
          <w:sz w:val="24"/>
        </w:rPr>
      </w:pPr>
    </w:p>
    <w:p w14:paraId="20CAFF47" w14:textId="77777777" w:rsidR="00332F9A" w:rsidRPr="005525AB" w:rsidRDefault="00332F9A" w:rsidP="00CF13A4">
      <w:pPr>
        <w:pStyle w:val="Subtitle"/>
        <w:rPr>
          <w:sz w:val="24"/>
        </w:rPr>
      </w:pPr>
    </w:p>
    <w:p w14:paraId="26B0135F" w14:textId="77777777" w:rsidR="00332F9A" w:rsidRPr="005525AB" w:rsidRDefault="00332F9A" w:rsidP="00CF13A4">
      <w:pPr>
        <w:pStyle w:val="Subtitle"/>
        <w:rPr>
          <w:sz w:val="24"/>
        </w:rPr>
      </w:pPr>
    </w:p>
    <w:p w14:paraId="4BE3EF6A" w14:textId="77777777" w:rsidR="00332F9A" w:rsidRPr="005525AB" w:rsidRDefault="00332F9A" w:rsidP="00CF13A4">
      <w:pPr>
        <w:pStyle w:val="Subtitle"/>
        <w:rPr>
          <w:sz w:val="24"/>
        </w:rPr>
      </w:pPr>
    </w:p>
    <w:p w14:paraId="02648F6D" w14:textId="77777777" w:rsidR="00332F9A" w:rsidRPr="005525AB" w:rsidRDefault="00332F9A" w:rsidP="00CF13A4">
      <w:pPr>
        <w:pStyle w:val="Subtitle"/>
        <w:rPr>
          <w:sz w:val="24"/>
        </w:rPr>
      </w:pPr>
    </w:p>
    <w:p w14:paraId="66DEFADF" w14:textId="77777777" w:rsidR="00332F9A" w:rsidRPr="005525AB" w:rsidRDefault="00332F9A" w:rsidP="00CF13A4">
      <w:pPr>
        <w:pStyle w:val="Subtitle"/>
        <w:rPr>
          <w:sz w:val="24"/>
        </w:rPr>
      </w:pPr>
    </w:p>
    <w:p w14:paraId="36EFB0CA" w14:textId="77777777" w:rsidR="00332F9A" w:rsidRDefault="00332F9A" w:rsidP="00CF13A4">
      <w:pPr>
        <w:pStyle w:val="Subtitle"/>
        <w:rPr>
          <w:sz w:val="24"/>
        </w:rPr>
      </w:pPr>
    </w:p>
    <w:p w14:paraId="05962A8A" w14:textId="77777777" w:rsidR="005525AB" w:rsidRPr="005525AB" w:rsidRDefault="005525AB" w:rsidP="005525AB"/>
    <w:p w14:paraId="245E03D6" w14:textId="77777777" w:rsidR="00332F9A" w:rsidRPr="005525AB" w:rsidRDefault="00332F9A" w:rsidP="00CF13A4">
      <w:pPr>
        <w:pStyle w:val="Subtitle"/>
        <w:rPr>
          <w:sz w:val="24"/>
        </w:rPr>
      </w:pPr>
    </w:p>
    <w:p w14:paraId="45C5E309" w14:textId="77777777" w:rsidR="00332F9A" w:rsidRPr="005525AB" w:rsidRDefault="00332F9A" w:rsidP="00CF13A4">
      <w:pPr>
        <w:pStyle w:val="Subtitle"/>
        <w:rPr>
          <w:sz w:val="24"/>
        </w:rPr>
      </w:pPr>
    </w:p>
    <w:p w14:paraId="53A3B63F" w14:textId="77777777" w:rsidR="00332F9A" w:rsidRDefault="00332F9A" w:rsidP="00CF13A4">
      <w:pPr>
        <w:pStyle w:val="Subtitle"/>
        <w:rPr>
          <w:sz w:val="24"/>
        </w:rPr>
      </w:pPr>
    </w:p>
    <w:p w14:paraId="7E0CA670" w14:textId="77777777" w:rsidR="005525AB" w:rsidRPr="005525AB" w:rsidRDefault="005525AB" w:rsidP="005525AB"/>
    <w:p w14:paraId="4A9370E5" w14:textId="77777777" w:rsidR="00332F9A" w:rsidRPr="005525AB" w:rsidRDefault="00332F9A" w:rsidP="00CF13A4">
      <w:pPr>
        <w:pStyle w:val="Subtitle"/>
        <w:rPr>
          <w:sz w:val="24"/>
        </w:rPr>
      </w:pPr>
    </w:p>
    <w:p w14:paraId="155ECB26" w14:textId="77777777" w:rsidR="00332F9A" w:rsidRPr="005525AB" w:rsidRDefault="00332F9A" w:rsidP="00CF13A4">
      <w:pPr>
        <w:pStyle w:val="Subtitle"/>
        <w:rPr>
          <w:sz w:val="24"/>
        </w:rPr>
      </w:pPr>
    </w:p>
    <w:p w14:paraId="184EE25A" w14:textId="6CEA92BF" w:rsidR="00CF13A4" w:rsidRPr="005525AB" w:rsidRDefault="005525AB" w:rsidP="00CF13A4">
      <w:pPr>
        <w:pStyle w:val="Subtitle"/>
        <w:rPr>
          <w:szCs w:val="18"/>
        </w:rPr>
      </w:pPr>
      <w:r>
        <w:rPr>
          <w:szCs w:val="18"/>
        </w:rPr>
        <w:t xml:space="preserve">From </w:t>
      </w:r>
      <w:r w:rsidR="00CF13A4" w:rsidRPr="005525AB">
        <w:rPr>
          <w:szCs w:val="18"/>
        </w:rPr>
        <w:t xml:space="preserve">Grant, M. (1916). </w:t>
      </w:r>
      <w:r w:rsidR="00CF13A4" w:rsidRPr="005525AB">
        <w:rPr>
          <w:rStyle w:val="fn"/>
          <w:szCs w:val="18"/>
        </w:rPr>
        <w:t>The passing of the great race</w:t>
      </w:r>
      <w:r w:rsidR="00CF13A4" w:rsidRPr="005525AB">
        <w:rPr>
          <w:szCs w:val="18"/>
        </w:rPr>
        <w:t>:</w:t>
      </w:r>
      <w:r w:rsidR="00CF13A4" w:rsidRPr="005525AB">
        <w:rPr>
          <w:rStyle w:val="apple-converted-space"/>
          <w:szCs w:val="18"/>
        </w:rPr>
        <w:t> </w:t>
      </w:r>
      <w:r w:rsidR="00CF13A4" w:rsidRPr="005525AB">
        <w:rPr>
          <w:rStyle w:val="Subtitle1"/>
          <w:szCs w:val="18"/>
        </w:rPr>
        <w:t xml:space="preserve">Or, the racial basis of European history. New York City: </w:t>
      </w:r>
      <w:r w:rsidR="00CF13A4" w:rsidRPr="005525AB">
        <w:rPr>
          <w:szCs w:val="18"/>
        </w:rPr>
        <w:t>C. Scribner.</w:t>
      </w:r>
    </w:p>
    <w:p w14:paraId="7FCE3C71" w14:textId="6C2F11A2" w:rsidR="00B441CE" w:rsidRPr="005525AB" w:rsidRDefault="00332F9A" w:rsidP="00332F9A">
      <w:pPr>
        <w:pStyle w:val="Subtitle"/>
        <w:rPr>
          <w:szCs w:val="18"/>
        </w:rPr>
      </w:pPr>
      <w:r w:rsidRPr="005525AB">
        <w:rPr>
          <w:szCs w:val="18"/>
        </w:rPr>
        <w:t xml:space="preserve">Public Domain. </w:t>
      </w:r>
    </w:p>
    <w:sectPr w:rsidR="00B441CE" w:rsidRPr="005525AB" w:rsidSect="00835DC5">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F2858" w14:textId="77777777" w:rsidR="00FD0A79" w:rsidRDefault="00FD0A79" w:rsidP="000858BD">
      <w:r>
        <w:separator/>
      </w:r>
    </w:p>
  </w:endnote>
  <w:endnote w:type="continuationSeparator" w:id="0">
    <w:p w14:paraId="28E77FF1" w14:textId="77777777" w:rsidR="00FD0A79" w:rsidRDefault="00FD0A79"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00000000"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021E25CC" w:rsidR="005B2A6C" w:rsidRDefault="00332F9A"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665AF0F4">
              <wp:simplePos x="0" y="0"/>
              <wp:positionH relativeFrom="column">
                <wp:posOffset>1143000</wp:posOffset>
              </wp:positionH>
              <wp:positionV relativeFrom="paragraph">
                <wp:posOffset>-185420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C42551" w14:textId="77777777" w:rsidR="00332F9A" w:rsidRPr="00332F9A" w:rsidRDefault="00332F9A" w:rsidP="00332F9A">
                          <w:pPr>
                            <w:pStyle w:val="Heading1"/>
                            <w:spacing w:before="0"/>
                            <w:jc w:val="right"/>
                            <w:rPr>
                              <w:sz w:val="22"/>
                              <w:szCs w:val="22"/>
                            </w:rPr>
                          </w:pPr>
                          <w:r w:rsidRPr="00332F9A">
                            <w:rPr>
                              <w:sz w:val="22"/>
                              <w:szCs w:val="22"/>
                            </w:rPr>
                            <w:t>MELTING POT OF GUILDED AGE AND PROGRESSIVE ERA</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90pt;margin-top:-14.6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" filled="f" stroked="f">
              <v:textbox>
                <w:txbxContent>
                  <w:p w14:paraId="7DC42551" w14:textId="77777777" w:rsidR="00332F9A" w:rsidRPr="00332F9A" w:rsidRDefault="00332F9A" w:rsidP="00332F9A">
                    <w:pPr>
                      <w:pStyle w:val="Heading1"/>
                      <w:spacing w:before="0"/>
                      <w:jc w:val="right"/>
                      <w:rPr>
                        <w:sz w:val="22"/>
                        <w:szCs w:val="22"/>
                      </w:rPr>
                    </w:pPr>
                    <w:r w:rsidRPr="00332F9A">
                      <w:rPr>
                        <w:sz w:val="22"/>
                        <w:szCs w:val="22"/>
                      </w:rPr>
                      <w:t>MELTING POT OF GUILDED AGE AND PROGRESSIVE ERA</w:t>
                    </w:r>
                  </w:p>
                  <w:p w14:paraId="269DF973" w14:textId="77777777" w:rsidR="005B2A6C" w:rsidRDefault="005B2A6C"/>
                </w:txbxContent>
              </v:textbox>
            </v:shape>
          </w:pict>
        </mc:Fallback>
      </mc:AlternateContent>
    </w:r>
    <w:r>
      <w:rPr>
        <w:noProof/>
      </w:rPr>
      <w:drawing>
        <wp:anchor distT="0" distB="0" distL="114300" distR="114300" simplePos="0" relativeHeight="251658240" behindDoc="1" locked="0" layoutInCell="1" allowOverlap="1" wp14:anchorId="7572540A" wp14:editId="49DAACFD">
          <wp:simplePos x="0" y="0"/>
          <wp:positionH relativeFrom="column">
            <wp:posOffset>1028700</wp:posOffset>
          </wp:positionH>
          <wp:positionV relativeFrom="paragraph">
            <wp:posOffset>-160020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005B2A6C">
      <w:t xml:space="preserve"> </w:t>
    </w:r>
    <w:r w:rsidR="005B2A6C">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F18F5" w14:textId="3B4407F9" w:rsidR="00835DC5" w:rsidRDefault="00835DC5">
    <w:pPr>
      <w:pStyle w:val="Footer"/>
    </w:pPr>
    <w:r w:rsidRPr="00835DC5">
      <w:rPr>
        <w:noProof/>
      </w:rPr>
      <mc:AlternateContent>
        <mc:Choice Requires="wps">
          <w:drawing>
            <wp:anchor distT="0" distB="0" distL="114300" distR="114300" simplePos="0" relativeHeight="251662336" behindDoc="0" locked="0" layoutInCell="1" allowOverlap="1" wp14:anchorId="2FBA6E22" wp14:editId="40856D75">
              <wp:simplePos x="0" y="0"/>
              <wp:positionH relativeFrom="column">
                <wp:posOffset>1485900</wp:posOffset>
              </wp:positionH>
              <wp:positionV relativeFrom="paragraph">
                <wp:posOffset>-209550</wp:posOffset>
              </wp:positionV>
              <wp:extent cx="40005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F903EB" w14:textId="77777777" w:rsidR="00835DC5" w:rsidRPr="00332F9A" w:rsidRDefault="00835DC5" w:rsidP="00835DC5">
                          <w:pPr>
                            <w:pStyle w:val="Heading1"/>
                            <w:spacing w:before="0"/>
                            <w:jc w:val="right"/>
                            <w:rPr>
                              <w:sz w:val="22"/>
                              <w:szCs w:val="22"/>
                            </w:rPr>
                          </w:pPr>
                          <w:r w:rsidRPr="00332F9A">
                            <w:rPr>
                              <w:sz w:val="22"/>
                              <w:szCs w:val="22"/>
                            </w:rPr>
                            <w:t>MELTING POT OF GUILDED AGE AND PROGRESSIVE ERA</w:t>
                          </w:r>
                        </w:p>
                        <w:p w14:paraId="5B182C1B" w14:textId="77777777" w:rsidR="00835DC5" w:rsidRDefault="00835DC5" w:rsidP="00835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BA6E22" id="_x0000_t202" coordsize="21600,21600" o:spt="202" path="m,l,21600r21600,l21600,xe">
              <v:stroke joinstyle="miter"/>
              <v:path gradientshapeok="t" o:connecttype="rect"/>
            </v:shapetype>
            <v:shape id="Text Box 1" o:spid="_x0000_s1027" type="#_x0000_t202" style="position:absolute;margin-left:117pt;margin-top:-16.5pt;width:31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" filled="f" stroked="f">
              <v:textbox>
                <w:txbxContent>
                  <w:p w14:paraId="3BF903EB" w14:textId="77777777" w:rsidR="00835DC5" w:rsidRPr="00332F9A" w:rsidRDefault="00835DC5" w:rsidP="00835DC5">
                    <w:pPr>
                      <w:pStyle w:val="Heading1"/>
                      <w:spacing w:before="0"/>
                      <w:jc w:val="right"/>
                      <w:rPr>
                        <w:sz w:val="22"/>
                        <w:szCs w:val="22"/>
                      </w:rPr>
                    </w:pPr>
                    <w:r w:rsidRPr="00332F9A">
                      <w:rPr>
                        <w:sz w:val="22"/>
                        <w:szCs w:val="22"/>
                      </w:rPr>
                      <w:t>MELTING POT OF GUILDED AGE AND PROGRESSIVE ERA</w:t>
                    </w:r>
                  </w:p>
                  <w:p w14:paraId="5B182C1B" w14:textId="77777777" w:rsidR="00835DC5" w:rsidRDefault="00835DC5" w:rsidP="00835DC5"/>
                </w:txbxContent>
              </v:textbox>
            </v:shape>
          </w:pict>
        </mc:Fallback>
      </mc:AlternateContent>
    </w:r>
    <w:r w:rsidRPr="00835DC5">
      <w:rPr>
        <w:noProof/>
      </w:rPr>
      <w:drawing>
        <wp:anchor distT="0" distB="0" distL="114300" distR="114300" simplePos="0" relativeHeight="251661312" behindDoc="1" locked="0" layoutInCell="1" allowOverlap="1" wp14:anchorId="55127F33" wp14:editId="3BF2C196">
          <wp:simplePos x="0" y="0"/>
          <wp:positionH relativeFrom="column">
            <wp:posOffset>1371600</wp:posOffset>
          </wp:positionH>
          <wp:positionV relativeFrom="paragraph">
            <wp:posOffset>-184150</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930D2" w14:textId="77777777" w:rsidR="00FD0A79" w:rsidRDefault="00FD0A79" w:rsidP="000858BD">
      <w:r>
        <w:separator/>
      </w:r>
    </w:p>
  </w:footnote>
  <w:footnote w:type="continuationSeparator" w:id="0">
    <w:p w14:paraId="7731FD3B" w14:textId="77777777" w:rsidR="00FD0A79" w:rsidRDefault="00FD0A79" w:rsidP="000858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9090"/>
      <w:gridCol w:w="270"/>
    </w:tblGrid>
    <w:sdt>
      <w:sdtPr>
        <w:id w:val="-954394532"/>
        <w:docPartObj>
          <w:docPartGallery w:val="Page Numbers (Top of Page)"/>
          <w:docPartUnique/>
        </w:docPartObj>
      </w:sdtPr>
      <w:sdtEndPr>
        <w:rPr>
          <w:rFonts w:asciiTheme="majorHAnsi" w:eastAsiaTheme="majorEastAsia" w:hAnsiTheme="majorHAnsi" w:cstheme="majorBidi"/>
          <w:sz w:val="28"/>
          <w:szCs w:val="28"/>
        </w:rPr>
      </w:sdtEndPr>
      <w:sdtContent>
        <w:tr w:rsidR="00835DC5" w14:paraId="49D95F05" w14:textId="77777777" w:rsidTr="00835DC5">
          <w:trPr>
            <w:trHeight w:val="1080"/>
          </w:trPr>
          <w:tc>
            <w:tcPr>
              <w:tcW w:w="4856" w:type="pct"/>
              <w:tcBorders>
                <w:right w:val="triple" w:sz="4" w:space="0" w:color="910D28" w:themeColor="accent1"/>
              </w:tcBorders>
              <w:vAlign w:val="bottom"/>
            </w:tcPr>
            <w:p w14:paraId="337BC4DB" w14:textId="2B0B233A" w:rsidR="00835DC5" w:rsidRDefault="00835DC5">
              <w:pPr>
                <w:pStyle w:val="NoSpacing"/>
                <w:jc w:val="right"/>
                <w:rPr>
                  <w:rFonts w:asciiTheme="majorHAnsi" w:eastAsiaTheme="majorEastAsia" w:hAnsiTheme="majorHAnsi" w:cstheme="majorBidi"/>
                  <w:sz w:val="20"/>
                  <w:szCs w:val="20"/>
                </w:rPr>
              </w:pPr>
              <w:r w:rsidRPr="00835DC5">
                <w:rPr>
                  <w:rStyle w:val="Heading1Char"/>
                  <w:color w:val="626262" w:themeColor="text2" w:themeTint="BF"/>
                </w:rPr>
                <w:t xml:space="preserve">Page </w:t>
              </w:r>
              <w:r w:rsidRPr="00835DC5">
                <w:rPr>
                  <w:rStyle w:val="Heading1Char"/>
                  <w:color w:val="626262" w:themeColor="text2" w:themeTint="BF"/>
                </w:rPr>
                <w:fldChar w:fldCharType="begin"/>
              </w:r>
              <w:r w:rsidRPr="00835DC5">
                <w:rPr>
                  <w:rStyle w:val="Heading1Char"/>
                  <w:color w:val="626262" w:themeColor="text2" w:themeTint="BF"/>
                </w:rPr>
                <w:instrText xml:space="preserve"> PAGE    \* MERGEFORMAT </w:instrText>
              </w:r>
              <w:r w:rsidRPr="00835DC5">
                <w:rPr>
                  <w:rStyle w:val="Heading1Char"/>
                  <w:color w:val="626262" w:themeColor="text2" w:themeTint="BF"/>
                </w:rPr>
                <w:fldChar w:fldCharType="separate"/>
              </w:r>
              <w:r w:rsidR="00251F68">
                <w:rPr>
                  <w:rStyle w:val="Heading1Char"/>
                  <w:noProof/>
                  <w:color w:val="626262" w:themeColor="text2" w:themeTint="BF"/>
                </w:rPr>
                <w:t>2</w:t>
              </w:r>
              <w:r w:rsidRPr="00835DC5">
                <w:rPr>
                  <w:rStyle w:val="Heading1Char"/>
                  <w:color w:val="626262" w:themeColor="text2" w:themeTint="BF"/>
                </w:rPr>
                <w:fldChar w:fldCharType="end"/>
              </w:r>
            </w:p>
          </w:tc>
          <w:tc>
            <w:tcPr>
              <w:tcW w:w="144" w:type="pct"/>
              <w:tcBorders>
                <w:left w:val="triple" w:sz="4" w:space="0" w:color="910D28" w:themeColor="accent1"/>
              </w:tcBorders>
              <w:vAlign w:val="bottom"/>
            </w:tcPr>
            <w:p w14:paraId="2E3BDEA6" w14:textId="331F1F0E" w:rsidR="00835DC5" w:rsidRDefault="00835DC5">
              <w:pPr>
                <w:pStyle w:val="NoSpacing"/>
                <w:rPr>
                  <w:rFonts w:asciiTheme="majorHAnsi" w:eastAsiaTheme="majorEastAsia" w:hAnsiTheme="majorHAnsi" w:cstheme="majorBidi"/>
                  <w:sz w:val="28"/>
                  <w:szCs w:val="28"/>
                </w:rPr>
              </w:pPr>
            </w:p>
          </w:tc>
        </w:tr>
      </w:sdtContent>
    </w:sdt>
  </w:tbl>
  <w:p w14:paraId="581928A4" w14:textId="16CECAC0" w:rsidR="00835DC5" w:rsidRDefault="00835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41AA3"/>
    <w:rsid w:val="000858BD"/>
    <w:rsid w:val="00086BC6"/>
    <w:rsid w:val="000B26E8"/>
    <w:rsid w:val="000F1EBD"/>
    <w:rsid w:val="00110720"/>
    <w:rsid w:val="0011581D"/>
    <w:rsid w:val="00141DB7"/>
    <w:rsid w:val="0020651D"/>
    <w:rsid w:val="00251F68"/>
    <w:rsid w:val="002D122F"/>
    <w:rsid w:val="00332F9A"/>
    <w:rsid w:val="003D71F1"/>
    <w:rsid w:val="0045349D"/>
    <w:rsid w:val="005525AB"/>
    <w:rsid w:val="005B2A6C"/>
    <w:rsid w:val="006678F0"/>
    <w:rsid w:val="00780889"/>
    <w:rsid w:val="00835DC5"/>
    <w:rsid w:val="008838CD"/>
    <w:rsid w:val="0097398B"/>
    <w:rsid w:val="00A31D07"/>
    <w:rsid w:val="00A54197"/>
    <w:rsid w:val="00A57937"/>
    <w:rsid w:val="00A841D3"/>
    <w:rsid w:val="00AB38AC"/>
    <w:rsid w:val="00AC2386"/>
    <w:rsid w:val="00AE2623"/>
    <w:rsid w:val="00AF61B5"/>
    <w:rsid w:val="00B02EEB"/>
    <w:rsid w:val="00B441CE"/>
    <w:rsid w:val="00C00A20"/>
    <w:rsid w:val="00CE6209"/>
    <w:rsid w:val="00CF13A4"/>
    <w:rsid w:val="00CF2DB0"/>
    <w:rsid w:val="00D2394E"/>
    <w:rsid w:val="00D321C8"/>
    <w:rsid w:val="00D77E23"/>
    <w:rsid w:val="00DB02E1"/>
    <w:rsid w:val="00DC18A2"/>
    <w:rsid w:val="00DE50B6"/>
    <w:rsid w:val="00F03E3E"/>
    <w:rsid w:val="00FB6945"/>
    <w:rsid w:val="00FD0A79"/>
    <w:rsid w:val="00FE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332F9A"/>
    <w:pPr>
      <w:keepNext/>
      <w:keepLines/>
      <w:spacing w:before="40"/>
      <w:outlineLvl w:val="2"/>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Title">
    <w:name w:val="Title"/>
    <w:basedOn w:val="Normal"/>
    <w:next w:val="Normal"/>
    <w:link w:val="TitleChar"/>
    <w:uiPriority w:val="10"/>
    <w:qFormat/>
    <w:rsid w:val="008838CD"/>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838CD"/>
    <w:rPr>
      <w:rFonts w:ascii="Cambria" w:eastAsia="Times New Roman" w:hAnsi="Cambria" w:cs="Times New Roman"/>
      <w:color w:val="17365D"/>
      <w:spacing w:val="5"/>
      <w:kern w:val="28"/>
      <w:sz w:val="52"/>
      <w:szCs w:val="52"/>
    </w:rPr>
  </w:style>
  <w:style w:type="paragraph" w:styleId="Footer">
    <w:name w:val="footer"/>
    <w:basedOn w:val="Normal"/>
    <w:link w:val="FooterChar"/>
    <w:uiPriority w:val="99"/>
    <w:unhideWhenUsed/>
    <w:rsid w:val="008838CD"/>
    <w:pPr>
      <w:tabs>
        <w:tab w:val="center" w:pos="4320"/>
        <w:tab w:val="right" w:pos="8640"/>
      </w:tabs>
    </w:pPr>
  </w:style>
  <w:style w:type="character" w:customStyle="1" w:styleId="FooterChar">
    <w:name w:val="Footer Char"/>
    <w:basedOn w:val="DefaultParagraphFont"/>
    <w:link w:val="Footer"/>
    <w:uiPriority w:val="99"/>
    <w:rsid w:val="008838CD"/>
    <w:rPr>
      <w:rFonts w:ascii="Calibri" w:hAnsi="Calibri"/>
      <w:color w:val="2E2E2E" w:themeColor="text1"/>
      <w:sz w:val="18"/>
    </w:rPr>
  </w:style>
  <w:style w:type="character" w:customStyle="1" w:styleId="apple-converted-space">
    <w:name w:val="apple-converted-space"/>
    <w:basedOn w:val="DefaultParagraphFont"/>
    <w:rsid w:val="00B02EEB"/>
  </w:style>
  <w:style w:type="character" w:customStyle="1" w:styleId="fn">
    <w:name w:val="fn"/>
    <w:basedOn w:val="DefaultParagraphFont"/>
    <w:rsid w:val="00086BC6"/>
  </w:style>
  <w:style w:type="character" w:customStyle="1" w:styleId="Subtitle1">
    <w:name w:val="Subtitle1"/>
    <w:basedOn w:val="DefaultParagraphFont"/>
    <w:rsid w:val="00086BC6"/>
  </w:style>
  <w:style w:type="character" w:styleId="Hyperlink">
    <w:name w:val="Hyperlink"/>
    <w:basedOn w:val="DefaultParagraphFont"/>
    <w:uiPriority w:val="99"/>
    <w:semiHidden/>
    <w:unhideWhenUsed/>
    <w:rsid w:val="00AE2623"/>
    <w:rPr>
      <w:color w:val="0000FF"/>
      <w:u w:val="single"/>
    </w:rPr>
  </w:style>
  <w:style w:type="character" w:customStyle="1" w:styleId="Heading3Char">
    <w:name w:val="Heading 3 Char"/>
    <w:basedOn w:val="DefaultParagraphFont"/>
    <w:link w:val="Heading3"/>
    <w:uiPriority w:val="9"/>
    <w:semiHidden/>
    <w:rsid w:val="00332F9A"/>
    <w:rPr>
      <w:rFonts w:asciiTheme="majorHAnsi" w:eastAsiaTheme="majorEastAsia" w:hAnsiTheme="majorHAnsi" w:cstheme="majorBidi"/>
      <w:color w:val="480613" w:themeColor="accent1" w:themeShade="7F"/>
    </w:rPr>
  </w:style>
  <w:style w:type="paragraph" w:styleId="NoSpacing">
    <w:name w:val="No Spacing"/>
    <w:link w:val="NoSpacingChar"/>
    <w:uiPriority w:val="1"/>
    <w:qFormat/>
    <w:rsid w:val="00835DC5"/>
    <w:rPr>
      <w:sz w:val="22"/>
      <w:szCs w:val="22"/>
    </w:rPr>
  </w:style>
  <w:style w:type="character" w:customStyle="1" w:styleId="NoSpacingChar">
    <w:name w:val="No Spacing Char"/>
    <w:basedOn w:val="DefaultParagraphFont"/>
    <w:link w:val="NoSpacing"/>
    <w:uiPriority w:val="1"/>
    <w:rsid w:val="00835D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2724">
      <w:bodyDiv w:val="1"/>
      <w:marLeft w:val="0"/>
      <w:marRight w:val="0"/>
      <w:marTop w:val="0"/>
      <w:marBottom w:val="0"/>
      <w:divBdr>
        <w:top w:val="none" w:sz="0" w:space="0" w:color="auto"/>
        <w:left w:val="none" w:sz="0" w:space="0" w:color="auto"/>
        <w:bottom w:val="none" w:sz="0" w:space="0" w:color="auto"/>
        <w:right w:val="none" w:sz="0" w:space="0" w:color="auto"/>
      </w:divBdr>
    </w:div>
    <w:div w:id="1495145505">
      <w:bodyDiv w:val="1"/>
      <w:marLeft w:val="0"/>
      <w:marRight w:val="0"/>
      <w:marTop w:val="0"/>
      <w:marBottom w:val="0"/>
      <w:divBdr>
        <w:top w:val="none" w:sz="0" w:space="0" w:color="auto"/>
        <w:left w:val="none" w:sz="0" w:space="0" w:color="auto"/>
        <w:bottom w:val="none" w:sz="0" w:space="0" w:color="auto"/>
        <w:right w:val="none" w:sz="0" w:space="0" w:color="auto"/>
      </w:divBdr>
    </w:div>
    <w:div w:id="1557617920">
      <w:bodyDiv w:val="1"/>
      <w:marLeft w:val="0"/>
      <w:marRight w:val="0"/>
      <w:marTop w:val="0"/>
      <w:marBottom w:val="0"/>
      <w:divBdr>
        <w:top w:val="none" w:sz="0" w:space="0" w:color="auto"/>
        <w:left w:val="none" w:sz="0" w:space="0" w:color="auto"/>
        <w:bottom w:val="none" w:sz="0" w:space="0" w:color="auto"/>
        <w:right w:val="none" w:sz="0" w:space="0" w:color="auto"/>
      </w:divBdr>
    </w:div>
    <w:div w:id="1868715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1563</Words>
  <Characters>8913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Microsoft Office User</cp:lastModifiedBy>
  <cp:revision>2</cp:revision>
  <cp:lastPrinted>2016-06-14T16:28:00Z</cp:lastPrinted>
  <dcterms:created xsi:type="dcterms:W3CDTF">2016-07-06T17:08:00Z</dcterms:created>
  <dcterms:modified xsi:type="dcterms:W3CDTF">2016-07-06T17:08:00Z</dcterms:modified>
</cp:coreProperties>
</file>