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3676D" w14:textId="77777777" w:rsidR="00A841D3" w:rsidRPr="00A841D3" w:rsidRDefault="00E15BCE" w:rsidP="00A841D3">
      <w:pPr>
        <w:suppressAutoHyphens/>
        <w:spacing w:before="180"/>
        <w:rPr>
          <w:rStyle w:val="body"/>
          <w:rFonts w:ascii="Calibri" w:hAnsi="Calibri"/>
        </w:rPr>
        <w:bidi w:val="0"/>
      </w:pPr>
      <w:r>
        <w:rPr>
          <w:rStyle w:val="Heading1Char"/>
          <w:lang w:val="es"/>
          <w:b w:val="1"/>
          <w:bCs w:val="1"/>
          <w:i w:val="0"/>
          <w:iCs w:val="0"/>
          <w:u w:val="none"/>
          <w:vertAlign w:val="baseline"/>
          <w:rtl w:val="0"/>
        </w:rPr>
        <w:t xml:space="preserve">Hoja de apuntes para el estudiante: Género</w:t>
      </w:r>
    </w:p>
    <w:p w14:paraId="66E14638" w14:textId="77777777" w:rsidR="000241DD" w:rsidRDefault="00E15BCE" w:rsidP="000241DD">
      <w:pPr>
        <w:suppressAutoHyphens/>
        <w:spacing w:before="240"/>
        <w:rPr>
          <w:rFonts w:cs="OpenSans-Bold"/>
          <w:b/>
          <w:bCs/>
          <w:caps/>
          <w:color w:val="A41E35"/>
          <w:szCs w:val="18"/>
        </w:rPr>
        <w:bidi w:val="0"/>
      </w:pPr>
      <w:r>
        <w:rPr>
          <w:rStyle w:val="Heading2Char"/>
          <w:lang w:val="es"/>
          <w:b w:val="1"/>
          <w:bCs w:val="1"/>
          <w:i w:val="0"/>
          <w:iCs w:val="0"/>
          <w:u w:val="none"/>
          <w:vertAlign w:val="baseline"/>
          <w:rtl w:val="0"/>
        </w:rPr>
        <w:t xml:space="preserve">Documento A: “A Flapper's Appeal to Parents” (El atractivo de una flapper para los padres) de Ellen Welles Page, publicado en Outlook, 6 de diciembre, 122, pág. 607 (Extracto) </w:t>
      </w:r>
      <w:r>
        <w:rPr>
          <w:rFonts w:cs="OpenSans-Bold"/>
          <w:color w:val="A41E35"/>
          <w:szCs w:val="18"/>
          <w:lang w:val="es"/>
          <w:b w:val="1"/>
          <w:bCs w:val="1"/>
          <w:i w:val="0"/>
          <w:iCs w:val="0"/>
          <w:u w:val="none"/>
          <w:vertAlign w:val="baseline"/>
          <w:rtl w:val="0"/>
        </w:rPr>
        <w:t xml:space="preserve"> </w:t>
      </w:r>
    </w:p>
    <w:p w14:paraId="5F84369A" w14:textId="0ABFB01B" w:rsidR="00E15BCE" w:rsidRPr="000241DD" w:rsidRDefault="00E15BCE" w:rsidP="000241DD">
      <w:pPr>
        <w:suppressAutoHyphens/>
        <w:spacing w:before="240"/>
        <w:rPr>
          <w:rStyle w:val="body"/>
          <w:rFonts w:ascii="Calibri" w:hAnsi="Calibri" w:cs="OpenSans-Bold"/>
          <w:b/>
          <w:bCs/>
          <w:color w:val="A41E35"/>
        </w:rPr>
        <w:bidi w:val="0"/>
      </w:pPr>
      <w:r>
        <w:rPr>
          <w:rStyle w:val="body"/>
          <w:rFonts w:ascii="Calibri" w:hAnsi="Calibri"/>
          <w:sz w:val="24"/>
          <w:szCs w:val="24"/>
          <w:lang w:val="es"/>
          <w:b w:val="0"/>
          <w:bCs w:val="0"/>
          <w:i w:val="0"/>
          <w:iCs w:val="0"/>
          <w:u w:val="none"/>
          <w:vertAlign w:val="baseline"/>
          <w:rtl w:val="0"/>
        </w:rPr>
        <w:t xml:space="preserve">Si uno juzga por las apariencias, supongo que soy una flapper. Estoy dentro del límite de edad. Llevo el pelo recogido, la insignia de la flapperidad. (¡Y, oh, qué consuelo es!). Me empolvo la nariz. Llevo faldas con flecos y suéteres de colores vivos, bufandas, cinturas con cuellos Peter Pan y zapatos de tacón bajo estilo “finale hopper”. Me encanta bailar. Paso mucho tiempo en automóviles. Asisto a “hops”, a bailes de graduación, a juegos de pelota, a carreras de equipos y a otras actividades universitarias de hombres. [. . .]</w:t>
      </w:r>
    </w:p>
    <w:p w14:paraId="7138C328" w14:textId="77777777" w:rsidR="000241DD" w:rsidRDefault="00E15BCE" w:rsidP="000241DD">
      <w:pPr>
        <w:suppressAutoHyphens/>
        <w:spacing w:before="240"/>
        <w:rPr>
          <w:rStyle w:val="body"/>
          <w:rFonts w:ascii="Calibri" w:hAnsi="Calibri"/>
          <w:sz w:val="24"/>
          <w:szCs w:val="24"/>
        </w:rPr>
        <w:bidi w:val="0"/>
      </w:pPr>
      <w:r>
        <w:rPr>
          <w:rStyle w:val="body"/>
          <w:rFonts w:ascii="Calibri" w:hAnsi="Calibri"/>
          <w:sz w:val="24"/>
          <w:szCs w:val="24"/>
          <w:lang w:val="es"/>
          <w:b w:val="0"/>
          <w:bCs w:val="0"/>
          <w:i w:val="0"/>
          <w:iCs w:val="0"/>
          <w:u w:val="none"/>
          <w:vertAlign w:val="baseline"/>
          <w:rtl w:val="0"/>
        </w:rPr>
        <w:t xml:space="preserve">¡Ustedes! Ustedes padres, abuelos, amigos, maestros y predicadores, ¡todos ustedes! </w:t>
      </w:r>
    </w:p>
    <w:p w14:paraId="32518156" w14:textId="29A3DAC1" w:rsidR="00E15BCE" w:rsidRDefault="00E15BCE" w:rsidP="000241DD">
      <w:pPr>
        <w:suppressAutoHyphens/>
        <w:spacing w:before="240"/>
        <w:rPr>
          <w:rStyle w:val="body"/>
          <w:rFonts w:ascii="Calibri" w:hAnsi="Calibri"/>
          <w:sz w:val="24"/>
          <w:szCs w:val="24"/>
        </w:rPr>
        <w:bidi w:val="0"/>
      </w:pPr>
      <w:r>
        <w:rPr>
          <w:rStyle w:val="body"/>
          <w:rFonts w:ascii="Calibri" w:hAnsi="Calibri"/>
          <w:sz w:val="24"/>
          <w:szCs w:val="24"/>
          <w:lang w:val="es"/>
          <w:b w:val="0"/>
          <w:bCs w:val="0"/>
          <w:i w:val="0"/>
          <w:iCs w:val="0"/>
          <w:u w:val="none"/>
          <w:vertAlign w:val="baseline"/>
          <w:rtl w:val="0"/>
        </w:rPr>
        <w:t xml:space="preserve">Piensen en la época en la que pasaban por dificultades durante la adolescencia. Recuerden cuán espontáneas y profundas fueron las alegrías, cuán serias y penetrantes las penas. La mayoría de nosotros, bajo el sistema actual de educación moderna, estamos más avanzados y desarrollados mental, física y vocacionalmente que nuestros padres a nuestra edad. Tenemos a nuestro alcance las infinitas posibilidades de las miríadas de nuevos inventos. Hemos aprendido a dar por sentadas las comodidades y muchos lujos que no hace muchos años eran inimaginables. Estamos en contacto con todo el universo.</w:t>
      </w:r>
    </w:p>
    <w:p w14:paraId="6D499D9F" w14:textId="77777777" w:rsidR="000241DD" w:rsidRDefault="000241DD" w:rsidP="000241DD">
      <w:pPr>
        <w:pStyle w:val="Subtitle"/>
      </w:pPr>
    </w:p>
    <w:p w14:paraId="37CF08E8" w14:textId="3484B915" w:rsidR="000241DD" w:rsidRPr="000241DD" w:rsidRDefault="0068266E" w:rsidP="000241DD">
      <w:pPr>
        <w:pStyle w:val="Subtitle"/>
        <w:rPr>
          <w:rFonts w:ascii="Calibri" w:hAnsi="Calibri"/>
        </w:rPr>
        <w:bidi w:val="0"/>
      </w:pPr>
      <w:r>
        <w:rPr>
          <w:noProof/>
          <w:color w:val="323134"/>
          <w:szCs w:val="18"/>
          <w:lang w:val="es"/>
          <w:b w:val="0"/>
          <w:bCs w:val="0"/>
          <w:i w:val="0"/>
          <w:iCs w:val="0"/>
          <w:u w:val="none"/>
          <w:vertAlign w:val="baseline"/>
          <w:rtl w:val="0"/>
        </w:rPr>
        <w:drawing>
          <wp:anchor distT="0" distB="0" distL="114300" distR="114300" simplePos="0" relativeHeight="251659264" behindDoc="0" locked="0" layoutInCell="1" allowOverlap="1" wp14:anchorId="625C8DA0" wp14:editId="6065FE7E">
            <wp:simplePos x="0" y="0"/>
            <wp:positionH relativeFrom="column">
              <wp:posOffset>3409950</wp:posOffset>
            </wp:positionH>
            <wp:positionV relativeFrom="paragraph">
              <wp:posOffset>541020</wp:posOffset>
            </wp:positionV>
            <wp:extent cx="2162175" cy="3200400"/>
            <wp:effectExtent l="0" t="0" r="9525" b="0"/>
            <wp:wrapTight wrapText="bothSides">
              <wp:wrapPolygon edited="0">
                <wp:start x="0" y="0"/>
                <wp:lineTo x="0" y="21471"/>
                <wp:lineTo x="21505" y="21471"/>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621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
          <w:b w:val="0"/>
          <w:bCs w:val="0"/>
          <w:i w:val="1"/>
          <w:iCs w:val="1"/>
          <w:u w:val="none"/>
          <w:vertAlign w:val="baseline"/>
          <w:rtl w:val="0"/>
        </w:rPr>
        <w:t xml:space="preserve">Page, E. W. </w:t>
      </w:r>
      <w:r>
        <w:rPr>
          <w:lang w:val="es"/>
          <w:b w:val="0"/>
          <w:bCs w:val="0"/>
          <w:i w:val="1"/>
          <w:iCs w:val="1"/>
          <w:u w:val="none"/>
          <w:vertAlign w:val="baseline"/>
          <w:rtl w:val="0"/>
        </w:rPr>
        <w:t xml:space="preserve">(1922, 6 de diciembre). </w:t>
      </w:r>
      <w:r>
        <w:rPr>
          <w:lang w:val="es"/>
          <w:b w:val="0"/>
          <w:bCs w:val="0"/>
          <w:i w:val="1"/>
          <w:iCs w:val="1"/>
          <w:u w:val="none"/>
          <w:vertAlign w:val="baseline"/>
          <w:rtl w:val="0"/>
        </w:rPr>
        <w:t xml:space="preserve">Un llamamiento de una flapper a los padres. </w:t>
      </w:r>
      <w:r>
        <w:rPr>
          <w:lang w:val="es"/>
          <w:b w:val="0"/>
          <w:bCs w:val="0"/>
          <w:i w:val="1"/>
          <w:iCs w:val="1"/>
          <w:u w:val="none"/>
          <w:vertAlign w:val="baseline"/>
          <w:rtl w:val="0"/>
        </w:rPr>
        <w:t xml:space="preserve">Revista Outlook (p. 607). </w:t>
      </w:r>
      <w:r>
        <w:rPr>
          <w:lang w:val="es"/>
          <w:b w:val="0"/>
          <w:bCs w:val="0"/>
          <w:i w:val="1"/>
          <w:iCs w:val="1"/>
          <w:u w:val="none"/>
          <w:vertAlign w:val="baseline"/>
          <w:rtl w:val="0"/>
        </w:rPr>
        <w:t xml:space="preserve">Extraído de http://websupport1.citytech.cuny.edu/Faculty/pcatapano/US2/US%20Documents/flappersappeal.html</w:t>
      </w:r>
    </w:p>
    <w:p w14:paraId="7BDB9CA0" w14:textId="7027436E" w:rsidR="00E15BCE" w:rsidRDefault="00E15BCE" w:rsidP="00E15BCE">
      <w:pPr>
        <w:suppressAutoHyphens/>
        <w:spacing w:before="180"/>
        <w:rPr>
          <w:rFonts w:cs="OpenSans-Bold"/>
          <w:b/>
          <w:bCs/>
          <w:color w:val="A41E35"/>
          <w:szCs w:val="18"/>
        </w:rPr>
        <w:bidi w:val="0"/>
      </w:pPr>
      <w:r>
        <w:rPr>
          <w:rStyle w:val="Heading2Char"/>
          <w:lang w:val="es"/>
          <w:b w:val="1"/>
          <w:bCs w:val="1"/>
          <w:i w:val="0"/>
          <w:iCs w:val="0"/>
          <w:u w:val="none"/>
          <w:vertAlign w:val="baseline"/>
          <w:rtl w:val="0"/>
        </w:rPr>
        <w:t xml:space="preserve">Documento B: Fotografías de Flappers</w:t>
      </w:r>
      <w:r>
        <w:rPr>
          <w:rFonts w:cs="OpenSans-Bold"/>
          <w:color w:val="A41E35"/>
          <w:szCs w:val="18"/>
          <w:lang w:val="es"/>
          <w:b w:val="1"/>
          <w:bCs w:val="1"/>
          <w:i w:val="0"/>
          <w:iCs w:val="0"/>
          <w:u w:val="none"/>
          <w:vertAlign w:val="baseline"/>
          <w:rtl w:val="0"/>
        </w:rPr>
        <w:t xml:space="preserve"> </w:t>
      </w:r>
    </w:p>
    <w:p w14:paraId="3314A4E8" w14:textId="2D52C23B" w:rsidR="00E15BCE" w:rsidRDefault="00F923DB" w:rsidP="0011581D">
      <w:pPr>
        <w:suppressAutoHyphens/>
        <w:spacing w:before="180"/>
        <w:rPr>
          <w:rFonts w:cs="OpenSans"/>
          <w:color w:val="323134"/>
          <w:szCs w:val="18"/>
        </w:rPr>
        <w:bidi w:val="0"/>
      </w:pPr>
      <w:r>
        <w:rPr>
          <w:rFonts w:cs="OpenSans"/>
          <w:noProof/>
          <w:color w:val="323134"/>
          <w:szCs w:val="18"/>
          <w:lang w:val="es"/>
          <w:b w:val="0"/>
          <w:bCs w:val="0"/>
          <w:i w:val="0"/>
          <w:iCs w:val="0"/>
          <w:u w:val="none"/>
          <w:vertAlign w:val="baseline"/>
          <w:rtl w:val="0"/>
        </w:rPr>
        <w:drawing>
          <wp:anchor distT="0" distB="0" distL="114300" distR="114300" simplePos="0" relativeHeight="251658240" behindDoc="0" locked="0" layoutInCell="1" allowOverlap="1" wp14:anchorId="35AFF777" wp14:editId="195124F7">
            <wp:simplePos x="0" y="0"/>
            <wp:positionH relativeFrom="column">
              <wp:posOffset>0</wp:posOffset>
            </wp:positionH>
            <wp:positionV relativeFrom="paragraph">
              <wp:posOffset>59690</wp:posOffset>
            </wp:positionV>
            <wp:extent cx="2943225" cy="2518410"/>
            <wp:effectExtent l="0" t="0" r="9525" b="0"/>
            <wp:wrapTight wrapText="bothSides">
              <wp:wrapPolygon edited="0">
                <wp:start x="0" y="0"/>
                <wp:lineTo x="0" y="21404"/>
                <wp:lineTo x="21530" y="2140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18A5" w14:textId="77777777" w:rsidR="00B441CE" w:rsidRDefault="00B441CE" w:rsidP="0011581D">
      <w:pPr>
        <w:suppressAutoHyphens/>
        <w:spacing w:before="180"/>
        <w:rPr>
          <w:rFonts w:cs="OpenSans"/>
          <w:color w:val="323134"/>
          <w:szCs w:val="18"/>
        </w:rPr>
      </w:pPr>
    </w:p>
    <w:p w14:paraId="3D494CE8" w14:textId="77777777" w:rsidR="00E15BCE" w:rsidRDefault="00E15BCE" w:rsidP="0011581D">
      <w:pPr>
        <w:suppressAutoHyphens/>
        <w:spacing w:before="180"/>
        <w:rPr>
          <w:rFonts w:cs="OpenSans"/>
          <w:color w:val="323134"/>
          <w:szCs w:val="18"/>
        </w:rPr>
      </w:pPr>
    </w:p>
    <w:p w14:paraId="40182763" w14:textId="77777777" w:rsidR="00E15BCE" w:rsidRDefault="00E15BCE" w:rsidP="0011581D">
      <w:pPr>
        <w:suppressAutoHyphens/>
        <w:spacing w:before="180"/>
        <w:rPr>
          <w:rFonts w:cs="OpenSans"/>
          <w:color w:val="323134"/>
          <w:szCs w:val="18"/>
        </w:rPr>
      </w:pPr>
    </w:p>
    <w:p w14:paraId="79ABE943" w14:textId="77777777" w:rsidR="00E15BCE" w:rsidRDefault="00E15BCE" w:rsidP="0011581D">
      <w:pPr>
        <w:suppressAutoHyphens/>
        <w:spacing w:before="180"/>
        <w:rPr>
          <w:rFonts w:cs="OpenSans"/>
          <w:color w:val="323134"/>
          <w:szCs w:val="18"/>
        </w:rPr>
      </w:pPr>
    </w:p>
    <w:p w14:paraId="5320A98C" w14:textId="77777777" w:rsidR="00E15BCE" w:rsidRDefault="00E15BCE" w:rsidP="0011581D">
      <w:pPr>
        <w:suppressAutoHyphens/>
        <w:spacing w:before="180"/>
        <w:rPr>
          <w:rFonts w:cs="OpenSans"/>
          <w:color w:val="323134"/>
          <w:szCs w:val="18"/>
        </w:rPr>
      </w:pPr>
    </w:p>
    <w:p w14:paraId="27154397" w14:textId="77777777" w:rsidR="00E15BCE" w:rsidRDefault="00E15BCE" w:rsidP="0011581D">
      <w:pPr>
        <w:suppressAutoHyphens/>
        <w:spacing w:before="180"/>
        <w:rPr>
          <w:rFonts w:cs="OpenSans"/>
          <w:color w:val="323134"/>
          <w:szCs w:val="18"/>
        </w:rPr>
      </w:pPr>
    </w:p>
    <w:p w14:paraId="75CEC8A0" w14:textId="77777777" w:rsidR="00E15BCE" w:rsidRDefault="00E15BCE" w:rsidP="0011581D">
      <w:pPr>
        <w:suppressAutoHyphens/>
        <w:spacing w:before="180"/>
        <w:rPr>
          <w:rFonts w:cs="OpenSans"/>
          <w:color w:val="323134"/>
          <w:szCs w:val="18"/>
        </w:rPr>
      </w:pPr>
    </w:p>
    <w:p w14:paraId="18F39AFD" w14:textId="12E9F2C2" w:rsidR="00E15BCE" w:rsidRDefault="00E15BCE" w:rsidP="0011581D">
      <w:pPr>
        <w:suppressAutoHyphens/>
        <w:spacing w:before="180"/>
        <w:rPr>
          <w:rFonts w:cs="OpenSans"/>
          <w:color w:val="323134"/>
          <w:szCs w:val="18"/>
        </w:rPr>
      </w:pPr>
    </w:p>
    <w:p w14:paraId="548D8EEF" w14:textId="6EB3B7F2" w:rsidR="00E15BCE" w:rsidRDefault="00E15BCE" w:rsidP="0011581D">
      <w:pPr>
        <w:suppressAutoHyphens/>
        <w:spacing w:before="180"/>
        <w:rPr>
          <w:rFonts w:cs="OpenSans"/>
          <w:color w:val="323134"/>
          <w:szCs w:val="18"/>
        </w:rPr>
      </w:pPr>
    </w:p>
    <w:p w14:paraId="53C57F51" w14:textId="7FA4C435" w:rsidR="00E15BCE" w:rsidRPr="00E15BCE" w:rsidRDefault="00F923DB" w:rsidP="00E15BCE">
      <w:pPr>
        <w:suppressAutoHyphens/>
        <w:spacing w:before="180"/>
        <w:rPr>
          <w:rStyle w:val="Heading2Char"/>
        </w:rPr>
        <w:bidi w:val="0"/>
      </w:pPr>
      <w:r>
        <w:rPr>
          <w:rStyle w:val="body"/>
          <w:noProof/>
          <w:lang w:val="es"/>
          <w:b w:val="0"/>
          <w:bCs w:val="0"/>
          <w:i w:val="0"/>
          <w:iCs w:val="0"/>
          <w:u w:val="none"/>
          <w:vertAlign w:val="baseline"/>
          <w:rtl w:val="0"/>
        </w:rPr>
        <mc:AlternateContent>
          <mc:Choice Requires="wps">
            <w:drawing>
              <wp:anchor distT="45720" distB="45720" distL="114300" distR="114300" simplePos="0" relativeHeight="251663360" behindDoc="0" locked="0" layoutInCell="1" allowOverlap="1" wp14:anchorId="6DA5DB1E" wp14:editId="0F0E76A7">
                <wp:simplePos x="0" y="0"/>
                <wp:positionH relativeFrom="column">
                  <wp:posOffset>0</wp:posOffset>
                </wp:positionH>
                <wp:positionV relativeFrom="paragraph">
                  <wp:posOffset>36195</wp:posOffset>
                </wp:positionV>
                <wp:extent cx="2943225" cy="1404620"/>
                <wp:effectExtent l="0" t="0" r="9525"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chemeClr val="bg1"/>
                        </a:solidFill>
                        <a:ln w="9525">
                          <a:noFill/>
                          <a:miter lim="800000"/>
                          <a:headEnd/>
                          <a:tailEnd/>
                        </a:ln>
                      </wps:spPr>
                      <wps:txbx>
                        <w:txbxContent>
                          <w:p w14:paraId="5BC73BCB" w14:textId="77777777" w:rsidR="0068266E" w:rsidRDefault="0068266E" w:rsidP="0068266E">
                            <w:pPr>
                              <w:pStyle w:val="Subtitle"/>
                              <w:rPr>
                                <w:rFonts w:cs="OpenSans"/>
                                <w:color w:val="323134"/>
                                <w:szCs w:val="18"/>
                              </w:rPr>
                              <w:bidi w:val="0"/>
                            </w:pPr>
                            <w:r>
                              <w:rPr>
                                <w:shd w:val="clear" w:color="auto" w:fill="F9F9F9"/>
                                <w:lang w:val="es"/>
                                <w:b w:val="0"/>
                                <w:bCs w:val="0"/>
                                <w:i w:val="1"/>
                                <w:iCs w:val="1"/>
                                <w:u w:val="none"/>
                                <w:vertAlign w:val="baseline"/>
                                <w:rtl w:val="0"/>
                              </w:rPr>
                              <w:t xml:space="preserve">Dominio público</w:t>
                            </w:r>
                          </w:p>
                          <w:p w14:paraId="57EA462B" w14:textId="0510422C" w:rsidR="0068266E" w:rsidRDefault="0068266E" w:rsidP="0068266E">
                            <w:pPr>
                              <w:pStyle w:val="Sub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5DB1E" id="_x0000_t202" coordsize="21600,21600" o:spt="202" path="m,l,21600r21600,l21600,xe">
                <v:stroke joinstyle="miter"/>
                <v:path gradientshapeok="t" o:connecttype="rect"/>
              </v:shapetype>
              <v:shape id="Text Box 2" o:spid="_x0000_s1026" type="#_x0000_t202" style="position:absolute;margin-left:0;margin-top:2.85pt;width:23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" fillcolor="white [3212]" stroked="f">
                <v:textbox style="mso-fit-shape-to-text:t">
                  <w:txbxContent>
                    <w:p w14:paraId="5BC73BCB" w14:textId="77777777" w:rsidR="0068266E" w:rsidRDefault="0068266E" w:rsidP="0068266E">
                      <w:pPr>
                        <w:pStyle w:val="Subtitle"/>
                        <w:rPr>
                          <w:rFonts w:cs="OpenSans"/>
                          <w:color w:val="323134"/>
                          <w:szCs w:val="18"/>
                        </w:rPr>
                        <w:bidi w:val="0"/>
                      </w:pPr>
                      <w:r>
                        <w:rPr>
                          <w:shd w:val="clear" w:color="auto" w:fill="F9F9F9"/>
                          <w:lang w:val="es"/>
                          <w:b w:val="0"/>
                          <w:bCs w:val="0"/>
                          <w:i w:val="1"/>
                          <w:iCs w:val="1"/>
                          <w:u w:val="none"/>
                          <w:vertAlign w:val="baseline"/>
                          <w:rtl w:val="0"/>
                        </w:rPr>
                        <w:t xml:space="preserve">Dominio público</w:t>
                      </w:r>
                    </w:p>
                    <w:p w14:paraId="57EA462B" w14:textId="0510422C" w:rsidR="0068266E" w:rsidRDefault="0068266E" w:rsidP="0068266E">
                      <w:pPr>
                        <w:pStyle w:val="Subtitle"/>
                      </w:pPr>
                    </w:p>
                  </w:txbxContent>
                </v:textbox>
                <w10:wrap type="square"/>
              </v:shape>
            </w:pict>
          </mc:Fallback>
        </mc:AlternateContent>
      </w:r>
      <w:r>
        <w:rPr>
          <w:rStyle w:val="Heading2Char"/>
          <w:noProof/>
          <w:lang w:val="es"/>
          <w:b w:val="1"/>
          <w:bCs w:val="1"/>
          <w:i w:val="0"/>
          <w:iCs w:val="0"/>
          <w:u w:val="none"/>
          <w:vertAlign w:val="baseline"/>
          <w:rtl w:val="0"/>
        </w:rPr>
        <mc:AlternateContent>
          <mc:Choice Requires="wps">
            <w:drawing>
              <wp:anchor distT="45720" distB="45720" distL="114300" distR="114300" simplePos="0" relativeHeight="251661312" behindDoc="0" locked="0" layoutInCell="1" allowOverlap="1" wp14:anchorId="6540868D" wp14:editId="5F680401">
                <wp:simplePos x="0" y="0"/>
                <wp:positionH relativeFrom="column">
                  <wp:posOffset>3409950</wp:posOffset>
                </wp:positionH>
                <wp:positionV relativeFrom="paragraph">
                  <wp:posOffset>112395</wp:posOffset>
                </wp:positionV>
                <wp:extent cx="2162175" cy="1404620"/>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chemeClr val="bg1"/>
                        </a:solidFill>
                        <a:ln w="9525">
                          <a:noFill/>
                          <a:miter lim="800000"/>
                          <a:headEnd/>
                          <a:tailEnd/>
                        </a:ln>
                      </wps:spPr>
                      <wps:txbx>
                        <w:txbxContent>
                          <w:p w14:paraId="61149994" w14:textId="3FD37331" w:rsidR="0068266E" w:rsidRDefault="0068266E" w:rsidP="0068266E">
                            <w:pPr>
                              <w:pStyle w:val="Subtitle"/>
                              <w:bidi w:val="0"/>
                            </w:pPr>
                            <w:r>
                              <w:rPr>
                                <w:lang w:val="es"/>
                                <w:b w:val="0"/>
                                <w:bCs w:val="0"/>
                                <w:i w:val="1"/>
                                <w:iCs w:val="1"/>
                                <w:u w:val="none"/>
                                <w:vertAlign w:val="baseline"/>
                                <w:rtl w:val="0"/>
                              </w:rPr>
                              <w:t xml:space="preserve">George Grantham Bain / Biblioteca del Congreso / Dominio público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0868D" id="_x0000_s1027" type="#_x0000_t202" style="position:absolute;margin-left:268.5pt;margin-top:8.85pt;width:17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iRIgIAACQ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" fillcolor="white [3212]" stroked="f">
                <v:textbox style="mso-fit-shape-to-text:t">
                  <w:txbxContent>
                    <w:p w14:paraId="61149994" w14:textId="3FD37331" w:rsidR="0068266E" w:rsidRDefault="0068266E" w:rsidP="0068266E">
                      <w:pPr>
                        <w:pStyle w:val="Subtitle"/>
                        <w:bidi w:val="0"/>
                      </w:pPr>
                      <w:r>
                        <w:rPr>
                          <w:lang w:val="es"/>
                          <w:b w:val="0"/>
                          <w:bCs w:val="0"/>
                          <w:i w:val="1"/>
                          <w:iCs w:val="1"/>
                          <w:u w:val="none"/>
                          <w:vertAlign w:val="baseline"/>
                          <w:rtl w:val="0"/>
                        </w:rPr>
                        <w:t xml:space="preserve">George Grantham Bain / Biblioteca del Congreso / Dominio público </w:t>
                      </w:r>
                    </w:p>
                  </w:txbxContent>
                </v:textbox>
                <w10:wrap type="square"/>
              </v:shape>
            </w:pict>
          </mc:Fallback>
        </mc:AlternateContent>
      </w:r>
    </w:p>
    <w:p w14:paraId="27FD6DEF" w14:textId="15E5F8E7" w:rsidR="00573EC0" w:rsidRDefault="00E15BCE" w:rsidP="00573EC0">
      <w:pPr>
        <w:suppressAutoHyphens/>
        <w:spacing w:before="180"/>
        <w:rPr>
          <w:rStyle w:val="Heading2Char"/>
        </w:rPr>
        <w:bidi w:val="0"/>
      </w:pPr>
      <w:r>
        <w:rPr>
          <w:rStyle w:val="Heading2Char"/>
          <w:lang w:val="es"/>
          <w:b w:val="1"/>
          <w:bCs w:val="1"/>
          <w:i w:val="0"/>
          <w:iCs w:val="0"/>
          <w:u w:val="none"/>
          <w:vertAlign w:val="baseline"/>
          <w:rtl w:val="0"/>
        </w:rPr>
        <w:t xml:space="preserve">Documento C: “The Case Against the Younger Generation” (El caso contra la generación más joven) publicado en The Literary Digest, 17 de junio de 1922 (Extracto) </w:t>
      </w:r>
    </w:p>
    <w:p w14:paraId="42EE7010" w14:textId="55A8535E" w:rsidR="00E15BCE" w:rsidRPr="00E15BCE" w:rsidRDefault="00E15BCE" w:rsidP="00573EC0">
      <w:pPr>
        <w:suppressAutoHyphens/>
        <w:spacing w:before="180"/>
        <w:rPr>
          <w:rFonts w:ascii="Corbel" w:hAnsi="Corbel"/>
          <w:sz w:val="24"/>
        </w:rPr>
        <w:bidi w:val="0"/>
      </w:pPr>
      <w:r>
        <w:rPr>
          <w:rFonts w:ascii="Corbel" w:hAnsi="Corbel"/>
          <w:sz w:val="24"/>
          <w:lang w:val="es"/>
          <w:b w:val="0"/>
          <w:bCs w:val="0"/>
          <w:i w:val="0"/>
          <w:iCs w:val="0"/>
          <w:u w:val="none"/>
          <w:vertAlign w:val="baseline"/>
          <w:rtl w:val="0"/>
        </w:rPr>
        <w:t xml:space="preserve">El mayor problema al que nos enfrentamos es la inmoralidad de toda nuestra estructura social [. . .] La chica moderna es una extremista. Se viste con las telas más ligeras y endebles.  Su baile es a menudo de la naturaleza más apasionada y creo que la danza moderna ha hecho mucho para romper las normas de la moral. Pero no me permita transmitir la idea de que las chicas tienen toda la culpa. El hombre de hoy, en la mayoría de los casos, no saldrá con una chica durante ningún período de tiempo a menos que ella le permita acariciarla. Así se acepta la secuela de casi todas las citas. Si se frena por un momento por la agitación del año pasado, el torrente desenfrenado de la inmoralidad avanza más implacable que nunca y la terrible amenaza de esta tendencia descendente es la insensibilidad de la mente popular ante ella. Lo sexual se exhibe en todas partes. [. . .] ¡A menos que de su imperioso sueño sobre el pozo del caos moral, la civilización estadounidense despierte de repente, duerme el sueño de la muerte!  El jazz es un poco más temerario, las películas un poco más obscenas, los bailes un poco más atrevidos y los modales un poco más sueltos que el año pasado. Cada vez hay más chicas que fuman cigarrillos y aspiran a ser vampiresas y flappers.</w:t>
      </w:r>
    </w:p>
    <w:p w14:paraId="6B75C701" w14:textId="77777777" w:rsidR="00D14E04" w:rsidRDefault="00D14E04" w:rsidP="00D14E04">
      <w:pPr>
        <w:pStyle w:val="Subtitle"/>
        <w:rPr>
          <w:rStyle w:val="Heading2Char"/>
          <w:b w:val="0"/>
          <w:bCs w:val="0"/>
          <w:color w:val="3E5C61" w:themeColor="accent2"/>
          <w:sz w:val="18"/>
          <w:szCs w:val="24"/>
        </w:rPr>
      </w:pPr>
    </w:p>
    <w:p w14:paraId="504DF6D8" w14:textId="66E5B88D" w:rsidR="00E15BCE" w:rsidRPr="00D14E04" w:rsidRDefault="00573EC0" w:rsidP="00D14E04">
      <w:pPr>
        <w:pStyle w:val="Subtitle"/>
        <w:rPr>
          <w:rStyle w:val="Heading2Char"/>
          <w:b w:val="0"/>
          <w:bCs w:val="0"/>
          <w:color w:val="3E5C61" w:themeColor="accent2"/>
          <w:sz w:val="18"/>
          <w:szCs w:val="24"/>
        </w:rPr>
        <w:bidi w:val="0"/>
      </w:pPr>
      <w:r>
        <w:rPr>
          <w:rStyle w:val="Heading2Char"/>
          <w:color w:val="3E5C61" w:themeColor="accent2"/>
          <w:sz w:val="18"/>
          <w:szCs w:val="24"/>
          <w:lang w:val="es"/>
          <w:b w:val="0"/>
          <w:bCs w:val="0"/>
          <w:i w:val="1"/>
          <w:iCs w:val="1"/>
          <w:u w:val="none"/>
          <w:vertAlign w:val="baseline"/>
          <w:rtl w:val="0"/>
        </w:rPr>
        <w:t xml:space="preserve">Miradas personales. </w:t>
      </w:r>
      <w:r>
        <w:rPr>
          <w:rStyle w:val="Heading2Char"/>
          <w:color w:val="3E5C61" w:themeColor="accent2"/>
          <w:sz w:val="18"/>
          <w:szCs w:val="24"/>
          <w:lang w:val="es"/>
          <w:b w:val="0"/>
          <w:bCs w:val="0"/>
          <w:i w:val="1"/>
          <w:iCs w:val="1"/>
          <w:u w:val="none"/>
          <w:vertAlign w:val="baseline"/>
          <w:rtl w:val="0"/>
        </w:rPr>
        <w:t xml:space="preserve">(1922, 17 de junio). </w:t>
      </w:r>
      <w:r>
        <w:rPr>
          <w:rStyle w:val="Heading2Char"/>
          <w:color w:val="3E5C61" w:themeColor="accent2"/>
          <w:sz w:val="18"/>
          <w:szCs w:val="24"/>
          <w:lang w:val="es"/>
          <w:b w:val="0"/>
          <w:bCs w:val="0"/>
          <w:i w:val="1"/>
          <w:iCs w:val="1"/>
          <w:u w:val="none"/>
          <w:vertAlign w:val="baseline"/>
          <w:rtl w:val="0"/>
        </w:rPr>
        <w:t xml:space="preserve">El caso contra la generación más joven. </w:t>
      </w:r>
      <w:r>
        <w:rPr>
          <w:rStyle w:val="Heading2Char"/>
          <w:color w:val="3E5C61" w:themeColor="accent2"/>
          <w:sz w:val="18"/>
          <w:szCs w:val="24"/>
          <w:lang w:val="es"/>
          <w:b w:val="0"/>
          <w:bCs w:val="0"/>
          <w:i w:val="1"/>
          <w:iCs w:val="1"/>
          <w:u w:val="none"/>
          <w:vertAlign w:val="baseline"/>
          <w:rtl w:val="0"/>
        </w:rPr>
        <w:t xml:space="preserve">The Literary Digest (pp. 38-42, 51-63). </w:t>
      </w:r>
      <w:r>
        <w:rPr>
          <w:rStyle w:val="Heading2Char"/>
          <w:color w:val="3E5C61" w:themeColor="accent2"/>
          <w:sz w:val="18"/>
          <w:szCs w:val="24"/>
          <w:lang w:val="es"/>
          <w:b w:val="0"/>
          <w:bCs w:val="0"/>
          <w:i w:val="1"/>
          <w:iCs w:val="1"/>
          <w:u w:val="none"/>
          <w:vertAlign w:val="baseline"/>
          <w:rtl w:val="0"/>
        </w:rPr>
        <w:t xml:space="preserve">Extraído de http://flappernhd.weebly.com/1920s-culture.html</w:t>
      </w:r>
    </w:p>
    <w:p w14:paraId="2E92BDC4" w14:textId="77777777" w:rsidR="00D14E04" w:rsidRDefault="00D14E04" w:rsidP="0011581D">
      <w:pPr>
        <w:suppressAutoHyphens/>
        <w:spacing w:before="180"/>
        <w:rPr>
          <w:rStyle w:val="Heading2Char"/>
        </w:rPr>
      </w:pPr>
    </w:p>
    <w:p w14:paraId="19BDDE23" w14:textId="77777777" w:rsidR="00F049BD" w:rsidRDefault="00F049BD" w:rsidP="0011581D">
      <w:pPr>
        <w:suppressAutoHyphens/>
        <w:spacing w:before="180"/>
        <w:rPr>
          <w:rStyle w:val="Heading2Char"/>
        </w:rPr>
      </w:pPr>
    </w:p>
    <w:p w14:paraId="23FFB231" w14:textId="77777777" w:rsidR="00F049BD" w:rsidRDefault="00F049BD" w:rsidP="0011581D">
      <w:pPr>
        <w:suppressAutoHyphens/>
        <w:spacing w:before="180"/>
        <w:rPr>
          <w:rStyle w:val="Heading2Char"/>
        </w:rPr>
      </w:pPr>
    </w:p>
    <w:p w14:paraId="62307553" w14:textId="791A69D8" w:rsidR="007245FC" w:rsidRDefault="00E15BCE" w:rsidP="0011581D">
      <w:pPr>
        <w:suppressAutoHyphens/>
        <w:spacing w:before="180"/>
        <w:rPr>
          <w:rStyle w:val="Heading2Char"/>
        </w:rPr>
        <w:bidi w:val="0"/>
      </w:pPr>
      <w:r>
        <w:rPr>
          <w:rStyle w:val="Heading2Char"/>
          <w:lang w:val="es"/>
          <w:b w:val="1"/>
          <w:bCs w:val="1"/>
          <w:i w:val="0"/>
          <w:iCs w:val="0"/>
          <w:u w:val="none"/>
          <w:vertAlign w:val="baseline"/>
          <w:rtl w:val="0"/>
        </w:rPr>
        <w:t xml:space="preserve">Documento D: Alvah Posen, “Toot This on Your Tooter”, tira cómica, Them Days Is Gone Forever (Esos días se han ido para siempre), The Chicago Tribune, 8 de abril de 1922</w:t>
      </w:r>
    </w:p>
    <w:p w14:paraId="7811EA75" w14:textId="77777777" w:rsidR="00E15BCE" w:rsidRDefault="00E15BCE" w:rsidP="0011581D">
      <w:pPr>
        <w:suppressAutoHyphens/>
        <w:spacing w:before="180"/>
        <w:rPr>
          <w:rFonts w:cs="OpenSans"/>
          <w:color w:val="323134"/>
          <w:szCs w:val="18"/>
        </w:rPr>
        <w:bidi w:val="0"/>
      </w:pPr>
      <w:r>
        <w:rPr>
          <w:rFonts w:ascii="Corbel" w:cs="Times" w:hAnsi="Corbel"/>
          <w:noProof/>
          <w:lang w:val="es"/>
          <w:b w:val="1"/>
          <w:bCs w:val="1"/>
          <w:i w:val="0"/>
          <w:iCs w:val="0"/>
          <w:u w:val="none"/>
          <w:vertAlign w:val="baseline"/>
          <w:rtl w:val="0"/>
        </w:rPr>
        <w:drawing>
          <wp:inline distT="0" distB="0" distL="0" distR="0" wp14:anchorId="5BE9CF43" wp14:editId="33C12AA9">
            <wp:extent cx="5486400" cy="1617675"/>
            <wp:effectExtent l="0" t="0" r="0" b="8255"/>
            <wp:docPr id="5" name="Picture 1" descr="Captura de pantalla 2013-12-13 a l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13 at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17675"/>
                    </a:xfrm>
                    <a:prstGeom prst="rect">
                      <a:avLst/>
                    </a:prstGeom>
                    <a:noFill/>
                    <a:ln>
                      <a:noFill/>
                    </a:ln>
                  </pic:spPr>
                </pic:pic>
              </a:graphicData>
            </a:graphic>
          </wp:inline>
        </w:drawing>
      </w:r>
    </w:p>
    <w:p w14:paraId="0F897326" w14:textId="77777777" w:rsidR="00D14E04" w:rsidRDefault="00D14E04" w:rsidP="0011581D">
      <w:pPr>
        <w:suppressAutoHyphens/>
        <w:spacing w:before="180"/>
        <w:rPr>
          <w:rFonts w:cs="OpenSans"/>
          <w:color w:val="323134"/>
          <w:szCs w:val="18"/>
        </w:rPr>
      </w:pPr>
    </w:p>
    <w:p w14:paraId="27134336" w14:textId="5C90FC03" w:rsidR="00D14E04" w:rsidRPr="00D14E04" w:rsidRDefault="00D14E04" w:rsidP="00D14E04">
      <w:pPr>
        <w:pStyle w:val="Subtitle"/>
        <w:bidi w:val="0"/>
      </w:pPr>
      <w:r>
        <w:rPr>
          <w:lang w:val="es"/>
          <w:b w:val="0"/>
          <w:bCs w:val="0"/>
          <w:i w:val="1"/>
          <w:iCs w:val="1"/>
          <w:u w:val="none"/>
          <w:vertAlign w:val="baseline"/>
          <w:rtl w:val="0"/>
        </w:rPr>
        <w:t xml:space="preserve">Posen, A. </w:t>
      </w:r>
      <w:r>
        <w:rPr>
          <w:lang w:val="es"/>
          <w:b w:val="0"/>
          <w:bCs w:val="0"/>
          <w:i w:val="1"/>
          <w:iCs w:val="1"/>
          <w:u w:val="none"/>
          <w:vertAlign w:val="baseline"/>
          <w:rtl w:val="0"/>
        </w:rPr>
        <w:t xml:space="preserve">(1922, 8 de abril). </w:t>
      </w:r>
      <w:r>
        <w:rPr>
          <w:lang w:val="es"/>
          <w:b w:val="0"/>
          <w:bCs w:val="0"/>
          <w:i w:val="1"/>
          <w:iCs w:val="1"/>
          <w:u w:val="none"/>
          <w:vertAlign w:val="baseline"/>
          <w:rtl w:val="0"/>
        </w:rPr>
        <w:t xml:space="preserve">Esos días se han ido para siempre [Caricatura]. </w:t>
      </w:r>
      <w:r>
        <w:rPr>
          <w:lang w:val="es"/>
          <w:b w:val="0"/>
          <w:bCs w:val="0"/>
          <w:i w:val="1"/>
          <w:iCs w:val="1"/>
          <w:u w:val="none"/>
          <w:vertAlign w:val="baseline"/>
          <w:rtl w:val="0"/>
        </w:rPr>
        <w:t xml:space="preserve">The Chicago Tribune. </w:t>
      </w:r>
      <w:r>
        <w:rPr>
          <w:lang w:val="es"/>
          <w:b w:val="0"/>
          <w:bCs w:val="0"/>
          <w:i w:val="1"/>
          <w:iCs w:val="1"/>
          <w:u w:val="none"/>
          <w:vertAlign w:val="baseline"/>
          <w:rtl w:val="0"/>
        </w:rPr>
        <w:t xml:space="preserve">Extraído de http://americainclass.org/sources/becomingmodern/modernity/text2/themdays.pdf</w:t>
      </w:r>
    </w:p>
    <w:sectPr w:rsidR="00D14E04" w:rsidRPr="00D14E04" w:rsidSect="002A5EC5">
      <w:headerReference w:type="default"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BC3C5" w14:textId="77777777" w:rsidR="008004E0" w:rsidRDefault="008004E0" w:rsidP="000858BD">
      <w:pPr>
        <w:bidi w:val="0"/>
      </w:pPr>
      <w:r>
        <w:separator/>
      </w:r>
    </w:p>
  </w:endnote>
  <w:endnote w:type="continuationSeparator" w:id="0">
    <w:p w14:paraId="2EA52587" w14:textId="77777777" w:rsidR="008004E0" w:rsidRDefault="008004E0" w:rsidP="000858BD">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Arial Unicode MS"/>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Sans">
    <w:altName w:val="Open Sans"/>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CE00" w14:textId="77777777" w:rsidR="00E15BCE" w:rsidRDefault="00E15BCE" w:rsidP="000858BD">
    <w:pPr>
      <w:tabs>
        <w:tab w:val="right" w:pos="7740"/>
      </w:tabs>
      <w:jc w:val="right"/>
      <w:bidi w:val="0"/>
    </w:pPr>
    <w:r>
      <w:rPr>
        <w:noProof/>
        <w:lang w:val="es"/>
        <w:b w:val="0"/>
        <w:bCs w:val="0"/>
        <w:i w:val="0"/>
        <w:iCs w:val="0"/>
        <w:u w:val="none"/>
        <w:vertAlign w:val="baseline"/>
        <w:rtl w:val="0"/>
      </w:rPr>
      <mc:AlternateContent>
        <mc:Choice Requires="wps">
          <w:drawing>
            <wp:anchor distT="0" distB="0" distL="114300" distR="114300" simplePos="0" relativeHeight="251659264" behindDoc="0" locked="0" layoutInCell="1" allowOverlap="1" wp14:anchorId="1E72A24A" wp14:editId="2EC8B61E">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A9174" w14:textId="77777777" w:rsidR="00E15BCE" w:rsidRDefault="00E15BCE" w:rsidP="000858BD">
                          <w:pPr>
                            <w:tabs>
                              <w:tab w:val="right" w:pos="7740"/>
                            </w:tabs>
                            <w:jc w:val="right"/>
                            <w:rPr>
                              <w:b/>
                              <w:sz w:val="22"/>
                              <w:szCs w:val="22"/>
                            </w:rPr>
                            <w:bidi w:val="0"/>
                          </w:pPr>
                          <w:r>
                            <w:rPr>
                              <w:sz w:val="22"/>
                              <w:szCs w:val="22"/>
                              <w:lang w:val="es"/>
                              <w:b w:val="1"/>
                              <w:bCs w:val="1"/>
                              <w:i w:val="0"/>
                              <w:iCs w:val="0"/>
                              <w:u w:val="none"/>
                              <w:vertAlign w:val="baseline"/>
                              <w:rtl w:val="0"/>
                            </w:rPr>
                            <w:t xml:space="preserve">Modernism Vs. </w:t>
                          </w:r>
                          <w:r>
                            <w:rPr>
                              <w:sz w:val="22"/>
                              <w:szCs w:val="22"/>
                              <w:lang w:val="es"/>
                              <w:b w:val="1"/>
                              <w:bCs w:val="1"/>
                              <w:i w:val="0"/>
                              <w:iCs w:val="0"/>
                              <w:u w:val="none"/>
                              <w:vertAlign w:val="baseline"/>
                              <w:rtl w:val="0"/>
                            </w:rPr>
                            <w:t xml:space="preserve">Traditionalism</w:t>
                          </w:r>
                        </w:p>
                        <w:p w14:paraId="08AAE443" w14:textId="77777777" w:rsidR="00E15BCE" w:rsidRDefault="00E15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2A24A" id="_x0000_t202" coordsize="21600,21600" o:spt="202" path="m,l,21600r21600,l21600,xe">
              <v:stroke joinstyle="miter"/>
              <v:path gradientshapeok="t" o:connecttype="rect"/>
            </v:shapetype>
            <v:shape id="Text Box 3" o:spid="_x0000_s1028"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5FA9174" w14:textId="77777777" w:rsidR="00E15BCE" w:rsidRDefault="00E15BCE" w:rsidP="000858BD">
                    <w:pPr>
                      <w:tabs>
                        <w:tab w:val="right" w:pos="7740"/>
                      </w:tabs>
                      <w:jc w:val="right"/>
                      <w:rPr>
                        <w:b/>
                        <w:sz w:val="22"/>
                        <w:szCs w:val="22"/>
                      </w:rPr>
                      <w:bidi w:val="0"/>
                    </w:pPr>
                    <w:r>
                      <w:rPr>
                        <w:sz w:val="22"/>
                        <w:szCs w:val="22"/>
                        <w:lang w:val="es"/>
                        <w:b w:val="1"/>
                        <w:bCs w:val="1"/>
                        <w:i w:val="0"/>
                        <w:iCs w:val="0"/>
                        <w:u w:val="none"/>
                        <w:vertAlign w:val="baseline"/>
                        <w:rtl w:val="0"/>
                      </w:rPr>
                      <w:t xml:space="preserve">Modernism Vs. </w:t>
                    </w:r>
                    <w:r>
                      <w:rPr>
                        <w:sz w:val="22"/>
                        <w:szCs w:val="22"/>
                        <w:lang w:val="es"/>
                        <w:b w:val="1"/>
                        <w:bCs w:val="1"/>
                        <w:i w:val="0"/>
                        <w:iCs w:val="0"/>
                        <w:u w:val="none"/>
                        <w:vertAlign w:val="baseline"/>
                        <w:rtl w:val="0"/>
                      </w:rPr>
                      <w:t xml:space="preserve">Traditionalism</w:t>
                    </w:r>
                  </w:p>
                  <w:p w14:paraId="08AAE443" w14:textId="77777777" w:rsidR="00E15BCE" w:rsidRDefault="00E15BCE"/>
                </w:txbxContent>
              </v:textbox>
            </v:shape>
          </w:pict>
        </mc:Fallback>
      </mc:AlternateContent>
    </w:r>
    <w:r>
      <w:rPr>
        <w:lang w:val="es"/>
        <w:b w:val="0"/>
        <w:bCs w:val="0"/>
        <w:i w:val="0"/>
        <w:iCs w:val="0"/>
        <w:u w:val="none"/>
        <w:vertAlign w:val="baseline"/>
        <w:rtl w:val="0"/>
      </w:rPr>
      <w:t xml:space="preserve"> </w:t>
    </w:r>
    <w:r>
      <w:rPr>
        <w:lang w:val="es"/>
        <w:b w:val="0"/>
        <w:bCs w:val="0"/>
        <w:i w:val="0"/>
        <w:iCs w:val="0"/>
        <w:u w:val="none"/>
        <w:vertAlign w:val="baseline"/>
        <w:rtl w:val="0"/>
      </w:rPr>
      <w:tab/>
    </w:r>
    <w:r>
      <w:rPr>
        <w:noProof/>
        <w:lang w:val="es"/>
        <w:b w:val="0"/>
        <w:bCs w:val="0"/>
        <w:i w:val="0"/>
        <w:iCs w:val="0"/>
        <w:u w:val="none"/>
        <w:vertAlign w:val="baseline"/>
        <w:rtl w:val="0"/>
      </w:rPr>
      <w:drawing>
        <wp:anchor distT="0" distB="0" distL="114300" distR="114300" simplePos="0" relativeHeight="251658240" behindDoc="1" locked="0" layoutInCell="1" allowOverlap="1" wp14:anchorId="64FF7071" wp14:editId="36898D32">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9A12D" w14:textId="77777777" w:rsidR="008004E0" w:rsidRDefault="008004E0" w:rsidP="000858BD">
      <w:pPr>
        <w:bidi w:val="0"/>
      </w:pPr>
      <w:r>
        <w:separator/>
      </w:r>
    </w:p>
  </w:footnote>
  <w:footnote w:type="continuationSeparator" w:id="0">
    <w:p w14:paraId="5AA48F5C" w14:textId="77777777" w:rsidR="008004E0" w:rsidRDefault="008004E0" w:rsidP="000858BD">
      <w:pPr>
        <w:bidi w:val="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id w:val="-713426205"/>
        <w:docPartObj>
          <w:docPartGallery w:val="Page Numbers (Top of Page)"/>
          <w:docPartUnique/>
        </w:docPartObj>
      </w:sdtPr>
      <w:sdtEndPr>
        <w:rPr>
          <w:rFonts w:asciiTheme="majorHAnsi" w:eastAsiaTheme="majorEastAsia" w:hAnsiTheme="majorHAnsi" w:cstheme="majorBidi"/>
          <w:sz w:val="28"/>
          <w:szCs w:val="28"/>
        </w:rPr>
      </w:sdtEndPr>
      <w:sdtContent>
        <w:tr w:rsidR="00573EC0" w14:paraId="22D5F269" w14:textId="77777777" w:rsidTr="00573EC0">
          <w:trPr>
            <w:trHeight w:val="1080"/>
          </w:trPr>
          <w:tc>
            <w:tcPr>
              <w:tcW w:w="4844" w:type="pct"/>
              <w:tcBorders>
                <w:right w:val="triple" w:sz="4" w:space="0" w:color="910D28" w:themeColor="accent1"/>
              </w:tcBorders>
              <w:vAlign w:val="bottom"/>
            </w:tcPr>
            <w:p w14:paraId="3F1FDA5C" w14:textId="04425D08" w:rsidR="00573EC0" w:rsidRDefault="00573EC0">
              <w:pPr>
                <w:pStyle w:val="NoSpacing"/>
                <w:jc w:val="right"/>
                <w:rPr>
                  <w:rFonts w:asciiTheme="majorHAnsi" w:eastAsiaTheme="majorEastAsia" w:hAnsiTheme="majorHAnsi" w:cstheme="majorBidi"/>
                  <w:sz w:val="20"/>
                  <w:szCs w:val="20"/>
                </w:rPr>
                <w:bidi w:val="0"/>
              </w:pPr>
              <w:r>
                <w:rPr>
                  <w:rStyle w:val="Heading1Char"/>
                  <w:lang w:val="es"/>
                  <w:b w:val="1"/>
                  <w:bCs w:val="1"/>
                  <w:i w:val="0"/>
                  <w:iCs w:val="0"/>
                  <w:u w:val="none"/>
                  <w:vertAlign w:val="baseline"/>
                  <w:rtl w:val="0"/>
                </w:rPr>
                <w:t xml:space="preserve">Página </w:t>
              </w:r>
              <w:r>
                <w:rPr>
                  <w:rStyle w:val="Heading1Char"/>
                  <w:lang w:val="es"/>
                  <w:b w:val="1"/>
                  <w:bCs w:val="1"/>
                  <w:i w:val="0"/>
                  <w:iCs w:val="0"/>
                  <w:u w:val="none"/>
                  <w:vertAlign w:val="baseline"/>
                  <w:rtl w:val="0"/>
                </w:rPr>
                <w:fldChar w:fldCharType="begin"/>
              </w:r>
              <w:r>
                <w:rPr>
                  <w:rStyle w:val="Heading1Char"/>
                  <w:lang w:val="es"/>
                  <w:b w:val="1"/>
                  <w:bCs w:val="1"/>
                  <w:i w:val="0"/>
                  <w:iCs w:val="0"/>
                  <w:u w:val="none"/>
                  <w:vertAlign w:val="baseline"/>
                  <w:rtl w:val="0"/>
                </w:rPr>
                <w:instrText xml:space="preserve"> PAGE    \* MERGEFORMAT </w:instrText>
              </w:r>
              <w:r>
                <w:rPr>
                  <w:rStyle w:val="Heading1Char"/>
                  <w:lang w:val="es"/>
                  <w:b w:val="1"/>
                  <w:bCs w:val="1"/>
                  <w:i w:val="0"/>
                  <w:iCs w:val="0"/>
                  <w:u w:val="none"/>
                  <w:vertAlign w:val="baseline"/>
                  <w:rtl w:val="0"/>
                </w:rPr>
                <w:fldChar w:fldCharType="separate"/>
              </w:r>
              <w:r>
                <w:rPr>
                  <w:rStyle w:val="Heading1Char"/>
                  <w:noProof/>
                  <w:lang w:val="es"/>
                  <w:b w:val="1"/>
                  <w:bCs w:val="1"/>
                  <w:i w:val="0"/>
                  <w:iCs w:val="0"/>
                  <w:u w:val="none"/>
                  <w:vertAlign w:val="baseline"/>
                  <w:rtl w:val="0"/>
                </w:rPr>
                <w:t xml:space="preserve">2</w:t>
              </w:r>
              <w:r>
                <w:rPr>
                  <w:rStyle w:val="Heading1Char"/>
                  <w:lang w:val="es"/>
                  <w:b w:val="0"/>
                  <w:bCs w:val="0"/>
                  <w:i w:val="0"/>
                  <w:iCs w:val="0"/>
                  <w:u w:val="none"/>
                  <w:vertAlign w:val="baseline"/>
                  <w:rtl w:val="0"/>
                </w:rPr>
                <w:fldChar w:fldCharType="end"/>
              </w:r>
            </w:p>
          </w:tc>
          <w:tc>
            <w:tcPr>
              <w:tcW w:w="156" w:type="pct"/>
              <w:tcBorders>
                <w:left w:val="triple" w:sz="4" w:space="0" w:color="910D28" w:themeColor="accent1"/>
              </w:tcBorders>
              <w:vAlign w:val="bottom"/>
            </w:tcPr>
            <w:p w14:paraId="4408DB68" w14:textId="04C16085" w:rsidR="00573EC0" w:rsidRDefault="00573EC0">
              <w:pPr>
                <w:pStyle w:val="NoSpacing"/>
                <w:rPr>
                  <w:rFonts w:asciiTheme="majorHAnsi" w:eastAsiaTheme="majorEastAsia" w:hAnsiTheme="majorHAnsi" w:cstheme="majorBidi"/>
                  <w:sz w:val="28"/>
                  <w:szCs w:val="28"/>
                </w:rPr>
              </w:pPr>
            </w:p>
          </w:tc>
        </w:tr>
      </w:sdtContent>
    </w:sdt>
  </w:tbl>
  <w:p w14:paraId="7046F5BC" w14:textId="77777777" w:rsidR="00573EC0" w:rsidRDefault="00573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241DD"/>
    <w:rsid w:val="000858BD"/>
    <w:rsid w:val="0011581D"/>
    <w:rsid w:val="002A5EC5"/>
    <w:rsid w:val="003B3D77"/>
    <w:rsid w:val="003D11AE"/>
    <w:rsid w:val="00573EC0"/>
    <w:rsid w:val="005B2A6C"/>
    <w:rsid w:val="005C352A"/>
    <w:rsid w:val="0068266E"/>
    <w:rsid w:val="007245FC"/>
    <w:rsid w:val="008004E0"/>
    <w:rsid w:val="00847C9D"/>
    <w:rsid w:val="009154A9"/>
    <w:rsid w:val="009B7E3C"/>
    <w:rsid w:val="00A57937"/>
    <w:rsid w:val="00A841D3"/>
    <w:rsid w:val="00AB38AC"/>
    <w:rsid w:val="00AC2386"/>
    <w:rsid w:val="00AF61B5"/>
    <w:rsid w:val="00B441CE"/>
    <w:rsid w:val="00B7309B"/>
    <w:rsid w:val="00C81D54"/>
    <w:rsid w:val="00CE0A7D"/>
    <w:rsid w:val="00D14E04"/>
    <w:rsid w:val="00D77E23"/>
    <w:rsid w:val="00E15BCE"/>
    <w:rsid w:val="00F049BD"/>
    <w:rsid w:val="00F67930"/>
    <w:rsid w:val="00F92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4805E"/>
  <w14:defaultImageDpi w14:val="300"/>
  <w15:docId w15:val="{F3F1CAA4-DEB8-48FC-8BF2-BEC9D788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character" w:styleId="Hyperlink">
    <w:name w:val="Hyperlink"/>
    <w:uiPriority w:val="99"/>
    <w:unhideWhenUsed/>
    <w:rsid w:val="00E15BCE"/>
    <w:rPr>
      <w:color w:val="0000FF"/>
      <w:u w:val="single"/>
    </w:rPr>
  </w:style>
  <w:style w:type="character" w:styleId="FollowedHyperlink">
    <w:name w:val="FollowedHyperlink"/>
    <w:basedOn w:val="DefaultParagraphFont"/>
    <w:uiPriority w:val="99"/>
    <w:semiHidden/>
    <w:unhideWhenUsed/>
    <w:rsid w:val="00E15BCE"/>
    <w:rPr>
      <w:color w:val="6D8F9B" w:themeColor="followedHyperlink"/>
      <w:u w:val="single"/>
    </w:rPr>
  </w:style>
  <w:style w:type="paragraph" w:styleId="Footer">
    <w:name w:val="footer"/>
    <w:basedOn w:val="Normal"/>
    <w:link w:val="FooterChar"/>
    <w:uiPriority w:val="99"/>
    <w:unhideWhenUsed/>
    <w:rsid w:val="00E15BCE"/>
    <w:pPr>
      <w:tabs>
        <w:tab w:val="center" w:pos="4320"/>
        <w:tab w:val="right" w:pos="8640"/>
      </w:tabs>
    </w:pPr>
  </w:style>
  <w:style w:type="character" w:customStyle="1" w:styleId="FooterChar">
    <w:name w:val="Footer Char"/>
    <w:basedOn w:val="DefaultParagraphFont"/>
    <w:link w:val="Footer"/>
    <w:uiPriority w:val="99"/>
    <w:rsid w:val="00E15BCE"/>
    <w:rPr>
      <w:rFonts w:ascii="Calibri" w:hAnsi="Calibri"/>
      <w:color w:val="2E2E2E" w:themeColor="text1"/>
      <w:sz w:val="18"/>
    </w:rPr>
  </w:style>
  <w:style w:type="paragraph" w:styleId="NoSpacing">
    <w:name w:val="No Spacing"/>
    <w:link w:val="NoSpacingChar"/>
    <w:uiPriority w:val="1"/>
    <w:qFormat/>
    <w:rsid w:val="00573EC0"/>
    <w:rPr>
      <w:sz w:val="22"/>
      <w:szCs w:val="22"/>
    </w:rPr>
  </w:style>
  <w:style w:type="character" w:customStyle="1" w:styleId="NoSpacingChar">
    <w:name w:val="No Spacing Char"/>
    <w:basedOn w:val="DefaultParagraphFont"/>
    <w:link w:val="NoSpacing"/>
    <w:uiPriority w:val="1"/>
    <w:rsid w:val="00573E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4.jpg" /></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Schlasner, Jacqueline</cp:lastModifiedBy>
  <cp:revision>7</cp:revision>
  <dcterms:created xsi:type="dcterms:W3CDTF">2016-04-28T17:02:00Z</dcterms:created>
  <dcterms:modified xsi:type="dcterms:W3CDTF">2016-04-28T18:11:00Z</dcterms:modified>
</cp:coreProperties>
</file>