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3676D" w14:textId="77777777" w:rsidR="00A841D3" w:rsidRPr="00A841D3" w:rsidRDefault="00E15BCE" w:rsidP="00A841D3">
      <w:pPr>
        <w:suppressAutoHyphens/>
        <w:spacing w:before="180"/>
        <w:rPr>
          <w:rStyle w:val="body"/>
          <w:rFonts w:ascii="Calibri" w:hAnsi="Calibri"/>
        </w:rPr>
      </w:pPr>
      <w:r>
        <w:rPr>
          <w:rStyle w:val="Heading1Char"/>
        </w:rPr>
        <w:t>Student Handout: Gender</w:t>
      </w:r>
    </w:p>
    <w:p w14:paraId="66E14638" w14:textId="77777777" w:rsidR="000241DD" w:rsidRDefault="00E15BCE" w:rsidP="000241DD">
      <w:pPr>
        <w:suppressAutoHyphens/>
        <w:spacing w:before="240"/>
        <w:rPr>
          <w:rFonts w:cs="OpenSans-Bold"/>
          <w:b/>
          <w:bCs/>
          <w:caps/>
          <w:color w:val="A41E35"/>
          <w:szCs w:val="18"/>
        </w:rPr>
      </w:pPr>
      <w:r>
        <w:rPr>
          <w:rStyle w:val="Heading2Char"/>
        </w:rPr>
        <w:t xml:space="preserve">Document A: “A Flapper’s Appeal to Parents” by Ellen Welles Page, published in Outlook, December 6, 122, pg. 607 (Excerpt) </w:t>
      </w:r>
      <w:r w:rsidR="00A57937" w:rsidRPr="00A841D3">
        <w:rPr>
          <w:rFonts w:cs="OpenSans-Bold"/>
          <w:b/>
          <w:bCs/>
          <w:color w:val="A41E35"/>
          <w:szCs w:val="18"/>
        </w:rPr>
        <w:t xml:space="preserve"> </w:t>
      </w:r>
    </w:p>
    <w:p w14:paraId="5F84369A" w14:textId="0ABFB01B" w:rsidR="00E15BCE" w:rsidRPr="000241DD" w:rsidRDefault="00E15BCE" w:rsidP="000241DD">
      <w:pPr>
        <w:suppressAutoHyphens/>
        <w:spacing w:before="240"/>
        <w:rPr>
          <w:rStyle w:val="body"/>
          <w:rFonts w:ascii="Calibri" w:hAnsi="Calibri" w:cs="OpenSans-Bold"/>
          <w:b/>
          <w:bCs/>
          <w:color w:val="A41E35"/>
        </w:rPr>
      </w:pPr>
      <w:r w:rsidRPr="00E15BCE">
        <w:rPr>
          <w:rStyle w:val="body"/>
          <w:rFonts w:ascii="Calibri" w:hAnsi="Calibri"/>
          <w:sz w:val="24"/>
          <w:szCs w:val="24"/>
        </w:rPr>
        <w:t xml:space="preserve">If one judges by appearances, I suppose I am a flapper. I am within the age limit. I wear bobbed hair, the badge of </w:t>
      </w:r>
      <w:proofErr w:type="spellStart"/>
      <w:r w:rsidRPr="00E15BCE">
        <w:rPr>
          <w:rStyle w:val="body"/>
          <w:rFonts w:ascii="Calibri" w:hAnsi="Calibri"/>
          <w:sz w:val="24"/>
          <w:szCs w:val="24"/>
        </w:rPr>
        <w:t>flapperhood</w:t>
      </w:r>
      <w:proofErr w:type="spellEnd"/>
      <w:r w:rsidRPr="00E15BCE">
        <w:rPr>
          <w:rStyle w:val="body"/>
          <w:rFonts w:ascii="Calibri" w:hAnsi="Calibri"/>
          <w:sz w:val="24"/>
          <w:szCs w:val="24"/>
        </w:rPr>
        <w:t xml:space="preserve">. (And, oh, what a comfort it is!). I powder my nose. I wear fringed skirts and bright-colored sweaters, and scarfs, and waists with Peter Pan collars, and low-heeled "finale hopper" shoes. I adore to dance. I spend a large amount of time in automobiles. I attend hops, and proms, and ball-games, and crew races, and </w:t>
      </w:r>
      <w:r w:rsidR="000241DD">
        <w:rPr>
          <w:rStyle w:val="body"/>
          <w:rFonts w:ascii="Calibri" w:hAnsi="Calibri"/>
          <w:sz w:val="24"/>
          <w:szCs w:val="24"/>
        </w:rPr>
        <w:t>other affairs at men's colleges. [. . .]</w:t>
      </w:r>
    </w:p>
    <w:p w14:paraId="7138C328" w14:textId="77777777" w:rsidR="000241DD" w:rsidRDefault="00E15BCE" w:rsidP="000241DD">
      <w:pPr>
        <w:suppressAutoHyphens/>
        <w:spacing w:before="240"/>
        <w:rPr>
          <w:rStyle w:val="body"/>
          <w:rFonts w:ascii="Calibri" w:hAnsi="Calibri"/>
          <w:sz w:val="24"/>
          <w:szCs w:val="24"/>
        </w:rPr>
      </w:pPr>
      <w:r w:rsidRPr="00E15BCE">
        <w:rPr>
          <w:rStyle w:val="body"/>
          <w:rFonts w:ascii="Calibri" w:hAnsi="Calibri"/>
          <w:sz w:val="24"/>
          <w:szCs w:val="24"/>
        </w:rPr>
        <w:t>You! You parents, and grandparents, and friends, and teachers, and preachers--all of yo</w:t>
      </w:r>
      <w:r w:rsidR="000241DD">
        <w:rPr>
          <w:rStyle w:val="body"/>
          <w:rFonts w:ascii="Calibri" w:hAnsi="Calibri"/>
          <w:sz w:val="24"/>
          <w:szCs w:val="24"/>
        </w:rPr>
        <w:t xml:space="preserve">u! [. . .] </w:t>
      </w:r>
    </w:p>
    <w:p w14:paraId="32518156" w14:textId="29A3DAC1" w:rsidR="00E15BCE" w:rsidRDefault="00E15BCE" w:rsidP="000241DD">
      <w:pPr>
        <w:suppressAutoHyphens/>
        <w:spacing w:before="240"/>
        <w:rPr>
          <w:rStyle w:val="body"/>
          <w:rFonts w:ascii="Calibri" w:hAnsi="Calibri"/>
          <w:sz w:val="24"/>
          <w:szCs w:val="24"/>
        </w:rPr>
      </w:pPr>
      <w:r w:rsidRPr="00E15BCE">
        <w:rPr>
          <w:rStyle w:val="body"/>
          <w:rFonts w:ascii="Calibri" w:hAnsi="Calibri"/>
          <w:sz w:val="24"/>
          <w:szCs w:val="24"/>
        </w:rPr>
        <w:t>Think back to the time when you were struggling through the teens. Remember how spontaneous and deep were the joys, how serious and penetrating the sorrows. Most of us, under the present system of modern education, are further advanced and more thoroughly developed mentally, physically, and vocationally than were our parents at our age. We hold the infinite possibilities of the myriads of new inventions within our grasp. We have learned to take for granted conveniences, and many luxuries, which not so many years ago were as yet undreamed of. We are in touch with the whole universe.</w:t>
      </w:r>
    </w:p>
    <w:p w14:paraId="6D499D9F" w14:textId="77777777" w:rsidR="000241DD" w:rsidRDefault="000241DD" w:rsidP="000241DD">
      <w:pPr>
        <w:pStyle w:val="Subtitle"/>
      </w:pPr>
    </w:p>
    <w:p w14:paraId="37CF08E8" w14:textId="3484B915" w:rsidR="000241DD" w:rsidRPr="000241DD" w:rsidRDefault="0068266E" w:rsidP="000241DD">
      <w:pPr>
        <w:pStyle w:val="Subtitle"/>
        <w:rPr>
          <w:rFonts w:ascii="Calibri" w:hAnsi="Calibri"/>
        </w:rPr>
      </w:pPr>
      <w:r>
        <w:rPr>
          <w:rFonts w:cs="OpenSans"/>
          <w:noProof/>
          <w:color w:val="323134"/>
          <w:szCs w:val="18"/>
        </w:rPr>
        <w:drawing>
          <wp:anchor distT="0" distB="0" distL="114300" distR="114300" simplePos="0" relativeHeight="251659264" behindDoc="0" locked="0" layoutInCell="1" allowOverlap="1" wp14:anchorId="625C8DA0" wp14:editId="6065FE7E">
            <wp:simplePos x="0" y="0"/>
            <wp:positionH relativeFrom="column">
              <wp:posOffset>3409950</wp:posOffset>
            </wp:positionH>
            <wp:positionV relativeFrom="paragraph">
              <wp:posOffset>541020</wp:posOffset>
            </wp:positionV>
            <wp:extent cx="2162175" cy="3200400"/>
            <wp:effectExtent l="0" t="0" r="9525" b="0"/>
            <wp:wrapTight wrapText="bothSides">
              <wp:wrapPolygon edited="0">
                <wp:start x="0" y="0"/>
                <wp:lineTo x="0" y="21471"/>
                <wp:lineTo x="21505" y="21471"/>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621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DD">
        <w:t xml:space="preserve">Page, E. W. (1922, Dec. 6). A flapper’s appeal to parents. Outlook Magazine (p. 607). Retrieved from </w:t>
      </w:r>
      <w:r w:rsidR="000241DD" w:rsidRPr="000241DD">
        <w:t>http://websupport1.citytech.cuny.edu/Faculty/pcatapano/US2/US%20Documents/flappersappeal.html</w:t>
      </w:r>
    </w:p>
    <w:p w14:paraId="7BDB9CA0" w14:textId="7027436E" w:rsidR="00E15BCE" w:rsidRDefault="00E15BCE" w:rsidP="00E15BCE">
      <w:pPr>
        <w:suppressAutoHyphens/>
        <w:spacing w:before="180"/>
        <w:rPr>
          <w:rFonts w:cs="OpenSans-Bold"/>
          <w:b/>
          <w:bCs/>
          <w:color w:val="A41E35"/>
          <w:szCs w:val="18"/>
        </w:rPr>
      </w:pPr>
      <w:r>
        <w:rPr>
          <w:rStyle w:val="Heading2Char"/>
        </w:rPr>
        <w:t>Document B: Photographs of Flappers</w:t>
      </w:r>
      <w:r w:rsidRPr="00A841D3">
        <w:rPr>
          <w:rFonts w:cs="OpenSans-Bold"/>
          <w:b/>
          <w:bCs/>
          <w:color w:val="A41E35"/>
          <w:szCs w:val="18"/>
        </w:rPr>
        <w:t xml:space="preserve"> </w:t>
      </w:r>
    </w:p>
    <w:p w14:paraId="3314A4E8" w14:textId="2D52C23B" w:rsidR="00E15BCE" w:rsidRDefault="00F923DB" w:rsidP="0011581D">
      <w:pPr>
        <w:suppressAutoHyphens/>
        <w:spacing w:before="180"/>
        <w:rPr>
          <w:rFonts w:cs="OpenSans"/>
          <w:color w:val="323134"/>
          <w:szCs w:val="18"/>
        </w:rPr>
      </w:pPr>
      <w:r>
        <w:rPr>
          <w:rFonts w:cs="OpenSans"/>
          <w:noProof/>
          <w:color w:val="323134"/>
          <w:szCs w:val="18"/>
        </w:rPr>
        <w:drawing>
          <wp:anchor distT="0" distB="0" distL="114300" distR="114300" simplePos="0" relativeHeight="251658240" behindDoc="0" locked="0" layoutInCell="1" allowOverlap="1" wp14:anchorId="35AFF777" wp14:editId="195124F7">
            <wp:simplePos x="0" y="0"/>
            <wp:positionH relativeFrom="column">
              <wp:posOffset>0</wp:posOffset>
            </wp:positionH>
            <wp:positionV relativeFrom="paragraph">
              <wp:posOffset>59690</wp:posOffset>
            </wp:positionV>
            <wp:extent cx="2943225" cy="2518410"/>
            <wp:effectExtent l="0" t="0" r="9525" b="0"/>
            <wp:wrapTight wrapText="bothSides">
              <wp:wrapPolygon edited="0">
                <wp:start x="0" y="0"/>
                <wp:lineTo x="0" y="21404"/>
                <wp:lineTo x="21530" y="2140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18A5" w14:textId="77777777" w:rsidR="00B441CE" w:rsidRDefault="00B441CE" w:rsidP="0011581D">
      <w:pPr>
        <w:suppressAutoHyphens/>
        <w:spacing w:before="180"/>
        <w:rPr>
          <w:rFonts w:cs="OpenSans"/>
          <w:color w:val="323134"/>
          <w:szCs w:val="18"/>
        </w:rPr>
      </w:pPr>
    </w:p>
    <w:p w14:paraId="3D494CE8" w14:textId="77777777" w:rsidR="00E15BCE" w:rsidRDefault="00E15BCE" w:rsidP="0011581D">
      <w:pPr>
        <w:suppressAutoHyphens/>
        <w:spacing w:before="180"/>
        <w:rPr>
          <w:rFonts w:cs="OpenSans"/>
          <w:color w:val="323134"/>
          <w:szCs w:val="18"/>
        </w:rPr>
      </w:pPr>
    </w:p>
    <w:p w14:paraId="40182763" w14:textId="77777777" w:rsidR="00E15BCE" w:rsidRDefault="00E15BCE" w:rsidP="0011581D">
      <w:pPr>
        <w:suppressAutoHyphens/>
        <w:spacing w:before="180"/>
        <w:rPr>
          <w:rFonts w:cs="OpenSans"/>
          <w:color w:val="323134"/>
          <w:szCs w:val="18"/>
        </w:rPr>
      </w:pPr>
    </w:p>
    <w:p w14:paraId="79ABE943" w14:textId="77777777" w:rsidR="00E15BCE" w:rsidRDefault="00E15BCE" w:rsidP="0011581D">
      <w:pPr>
        <w:suppressAutoHyphens/>
        <w:spacing w:before="180"/>
        <w:rPr>
          <w:rFonts w:cs="OpenSans"/>
          <w:color w:val="323134"/>
          <w:szCs w:val="18"/>
        </w:rPr>
      </w:pPr>
    </w:p>
    <w:p w14:paraId="5320A98C" w14:textId="77777777" w:rsidR="00E15BCE" w:rsidRDefault="00E15BCE" w:rsidP="0011581D">
      <w:pPr>
        <w:suppressAutoHyphens/>
        <w:spacing w:before="180"/>
        <w:rPr>
          <w:rFonts w:cs="OpenSans"/>
          <w:color w:val="323134"/>
          <w:szCs w:val="18"/>
        </w:rPr>
      </w:pPr>
    </w:p>
    <w:p w14:paraId="27154397" w14:textId="77777777" w:rsidR="00E15BCE" w:rsidRDefault="00E15BCE" w:rsidP="0011581D">
      <w:pPr>
        <w:suppressAutoHyphens/>
        <w:spacing w:before="180"/>
        <w:rPr>
          <w:rFonts w:cs="OpenSans"/>
          <w:color w:val="323134"/>
          <w:szCs w:val="18"/>
        </w:rPr>
      </w:pPr>
    </w:p>
    <w:p w14:paraId="75CEC8A0" w14:textId="77777777" w:rsidR="00E15BCE" w:rsidRDefault="00E15BCE" w:rsidP="0011581D">
      <w:pPr>
        <w:suppressAutoHyphens/>
        <w:spacing w:before="180"/>
        <w:rPr>
          <w:rFonts w:cs="OpenSans"/>
          <w:color w:val="323134"/>
          <w:szCs w:val="18"/>
        </w:rPr>
      </w:pPr>
    </w:p>
    <w:p w14:paraId="18F39AFD" w14:textId="12E9F2C2" w:rsidR="00E15BCE" w:rsidRDefault="00E15BCE" w:rsidP="0011581D">
      <w:pPr>
        <w:suppressAutoHyphens/>
        <w:spacing w:before="180"/>
        <w:rPr>
          <w:rFonts w:cs="OpenSans"/>
          <w:color w:val="323134"/>
          <w:szCs w:val="18"/>
        </w:rPr>
      </w:pPr>
    </w:p>
    <w:p w14:paraId="548D8EEF" w14:textId="6EB3B7F2" w:rsidR="00E15BCE" w:rsidRDefault="00E15BCE" w:rsidP="0011581D">
      <w:pPr>
        <w:suppressAutoHyphens/>
        <w:spacing w:before="180"/>
        <w:rPr>
          <w:rFonts w:cs="OpenSans"/>
          <w:color w:val="323134"/>
          <w:szCs w:val="18"/>
        </w:rPr>
      </w:pPr>
    </w:p>
    <w:p w14:paraId="53C57F51" w14:textId="7FA4C435" w:rsidR="00E15BCE" w:rsidRPr="00E15BCE" w:rsidRDefault="00F923DB" w:rsidP="00E15BCE">
      <w:pPr>
        <w:suppressAutoHyphens/>
        <w:spacing w:before="180"/>
        <w:rPr>
          <w:rStyle w:val="Heading2Char"/>
        </w:rPr>
      </w:pPr>
      <w:r w:rsidRPr="0068266E">
        <w:rPr>
          <w:rStyle w:val="body"/>
          <w:noProof/>
        </w:rPr>
        <mc:AlternateContent>
          <mc:Choice Requires="wps">
            <w:drawing>
              <wp:anchor distT="45720" distB="45720" distL="114300" distR="114300" simplePos="0" relativeHeight="251663360" behindDoc="0" locked="0" layoutInCell="1" allowOverlap="1" wp14:anchorId="6DA5DB1E" wp14:editId="0F0E76A7">
                <wp:simplePos x="0" y="0"/>
                <wp:positionH relativeFrom="column">
                  <wp:posOffset>0</wp:posOffset>
                </wp:positionH>
                <wp:positionV relativeFrom="paragraph">
                  <wp:posOffset>36195</wp:posOffset>
                </wp:positionV>
                <wp:extent cx="2943225" cy="1404620"/>
                <wp:effectExtent l="0" t="0" r="9525"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chemeClr val="bg1"/>
                        </a:solidFill>
                        <a:ln w="9525">
                          <a:noFill/>
                          <a:miter lim="800000"/>
                          <a:headEnd/>
                          <a:tailEnd/>
                        </a:ln>
                      </wps:spPr>
                      <wps:txbx>
                        <w:txbxContent>
                          <w:p w14:paraId="5BC73BCB" w14:textId="77777777" w:rsidR="0068266E" w:rsidRDefault="0068266E" w:rsidP="0068266E">
                            <w:pPr>
                              <w:pStyle w:val="Subtitle"/>
                              <w:rPr>
                                <w:rFonts w:cs="OpenSans"/>
                                <w:color w:val="323134"/>
                                <w:szCs w:val="18"/>
                              </w:rPr>
                            </w:pPr>
                            <w:r>
                              <w:rPr>
                                <w:shd w:val="clear" w:color="auto" w:fill="F9F9F9"/>
                              </w:rPr>
                              <w:t>Public Domain</w:t>
                            </w:r>
                          </w:p>
                          <w:p w14:paraId="57EA462B" w14:textId="0510422C" w:rsidR="0068266E" w:rsidRDefault="0068266E" w:rsidP="0068266E">
                            <w:pPr>
                              <w:pStyle w:val="Sub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5DB1E" id="_x0000_t202" coordsize="21600,21600" o:spt="202" path="m,l,21600r21600,l21600,xe">
                <v:stroke joinstyle="miter"/>
                <v:path gradientshapeok="t" o:connecttype="rect"/>
              </v:shapetype>
              <v:shape id="Text Box 2" o:spid="_x0000_s1026" type="#_x0000_t202" style="position:absolute;margin-left:0;margin-top:2.85pt;width:23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" fillcolor="white [3212]" stroked="f">
                <v:textbox style="mso-fit-shape-to-text:t">
                  <w:txbxContent>
                    <w:p w14:paraId="5BC73BCB" w14:textId="77777777" w:rsidR="0068266E" w:rsidRDefault="0068266E" w:rsidP="0068266E">
                      <w:pPr>
                        <w:pStyle w:val="Subtitle"/>
                        <w:rPr>
                          <w:rFonts w:cs="OpenSans"/>
                          <w:color w:val="323134"/>
                          <w:szCs w:val="18"/>
                        </w:rPr>
                      </w:pPr>
                      <w:r>
                        <w:rPr>
                          <w:shd w:val="clear" w:color="auto" w:fill="F9F9F9"/>
                        </w:rPr>
                        <w:t>Public Domain</w:t>
                      </w:r>
                    </w:p>
                    <w:p w14:paraId="57EA462B" w14:textId="0510422C" w:rsidR="0068266E" w:rsidRDefault="0068266E" w:rsidP="0068266E">
                      <w:pPr>
                        <w:pStyle w:val="Subtitle"/>
                      </w:pPr>
                    </w:p>
                  </w:txbxContent>
                </v:textbox>
                <w10:wrap type="square"/>
              </v:shape>
            </w:pict>
          </mc:Fallback>
        </mc:AlternateContent>
      </w:r>
      <w:r w:rsidR="0068266E" w:rsidRPr="0068266E">
        <w:rPr>
          <w:rStyle w:val="Heading2Char"/>
          <w:noProof/>
        </w:rPr>
        <mc:AlternateContent>
          <mc:Choice Requires="wps">
            <w:drawing>
              <wp:anchor distT="45720" distB="45720" distL="114300" distR="114300" simplePos="0" relativeHeight="251661312" behindDoc="0" locked="0" layoutInCell="1" allowOverlap="1" wp14:anchorId="6540868D" wp14:editId="5F680401">
                <wp:simplePos x="0" y="0"/>
                <wp:positionH relativeFrom="column">
                  <wp:posOffset>3409950</wp:posOffset>
                </wp:positionH>
                <wp:positionV relativeFrom="paragraph">
                  <wp:posOffset>112395</wp:posOffset>
                </wp:positionV>
                <wp:extent cx="2162175" cy="1404620"/>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chemeClr val="bg1"/>
                        </a:solidFill>
                        <a:ln w="9525">
                          <a:noFill/>
                          <a:miter lim="800000"/>
                          <a:headEnd/>
                          <a:tailEnd/>
                        </a:ln>
                      </wps:spPr>
                      <wps:txbx>
                        <w:txbxContent>
                          <w:p w14:paraId="61149994" w14:textId="3FD37331" w:rsidR="0068266E" w:rsidRDefault="0068266E" w:rsidP="0068266E">
                            <w:pPr>
                              <w:pStyle w:val="Subtitle"/>
                            </w:pPr>
                            <w:r>
                              <w:t xml:space="preserve">George Grantham Bain / Library of Congress / Public Domain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0868D" id="_x0000_s1027" type="#_x0000_t202" style="position:absolute;margin-left:268.5pt;margin-top:8.85pt;width:17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iRIgIAACQ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" fillcolor="white [3212]" stroked="f">
                <v:textbox style="mso-fit-shape-to-text:t">
                  <w:txbxContent>
                    <w:p w14:paraId="61149994" w14:textId="3FD37331" w:rsidR="0068266E" w:rsidRDefault="0068266E" w:rsidP="0068266E">
                      <w:pPr>
                        <w:pStyle w:val="Subtitle"/>
                      </w:pPr>
                      <w:r>
                        <w:t xml:space="preserve">George Grantham Bain / Library of Congress / Public Domain </w:t>
                      </w:r>
                    </w:p>
                  </w:txbxContent>
                </v:textbox>
                <w10:wrap type="square"/>
              </v:shape>
            </w:pict>
          </mc:Fallback>
        </mc:AlternateContent>
      </w:r>
    </w:p>
    <w:p w14:paraId="27FD6DEF" w14:textId="15E5F8E7" w:rsidR="00573EC0" w:rsidRDefault="00E15BCE" w:rsidP="00573EC0">
      <w:pPr>
        <w:suppressAutoHyphens/>
        <w:spacing w:before="180"/>
        <w:rPr>
          <w:rStyle w:val="Heading2Char"/>
        </w:rPr>
      </w:pPr>
      <w:r w:rsidRPr="00E15BCE">
        <w:rPr>
          <w:rStyle w:val="Heading2Char"/>
        </w:rPr>
        <w:lastRenderedPageBreak/>
        <w:t xml:space="preserve">Document C: “The Case </w:t>
      </w:r>
      <w:proofErr w:type="gramStart"/>
      <w:r w:rsidRPr="00E15BCE">
        <w:rPr>
          <w:rStyle w:val="Heading2Char"/>
        </w:rPr>
        <w:t>Against</w:t>
      </w:r>
      <w:proofErr w:type="gramEnd"/>
      <w:r w:rsidRPr="00E15BCE">
        <w:rPr>
          <w:rStyle w:val="Heading2Char"/>
        </w:rPr>
        <w:t xml:space="preserve"> the Younger Generation” published in The Literary Digest, Jun 17, 1922 (Excerpt) </w:t>
      </w:r>
    </w:p>
    <w:p w14:paraId="42EE7010" w14:textId="55A8535E" w:rsidR="00E15BCE" w:rsidRPr="00E15BCE" w:rsidRDefault="00E15BCE" w:rsidP="00573EC0">
      <w:pPr>
        <w:suppressAutoHyphens/>
        <w:spacing w:before="180"/>
        <w:rPr>
          <w:rFonts w:ascii="Corbel" w:hAnsi="Corbel"/>
          <w:sz w:val="24"/>
        </w:rPr>
      </w:pPr>
      <w:r w:rsidRPr="00E15BCE">
        <w:rPr>
          <w:rFonts w:ascii="Corbel" w:hAnsi="Corbel"/>
          <w:sz w:val="24"/>
        </w:rPr>
        <w:t>The greatest problem we are facing is immoralit</w:t>
      </w:r>
      <w:r w:rsidR="00573EC0">
        <w:rPr>
          <w:rFonts w:ascii="Corbel" w:hAnsi="Corbel"/>
          <w:sz w:val="24"/>
        </w:rPr>
        <w:t>y of our whole social structure. [. . .]</w:t>
      </w:r>
      <w:r w:rsidRPr="00E15BCE">
        <w:rPr>
          <w:rFonts w:ascii="Corbel" w:hAnsi="Corbel"/>
          <w:sz w:val="24"/>
        </w:rPr>
        <w:t xml:space="preserve"> Th</w:t>
      </w:r>
      <w:r w:rsidR="00F67930">
        <w:rPr>
          <w:rFonts w:ascii="Corbel" w:hAnsi="Corbel"/>
          <w:sz w:val="24"/>
        </w:rPr>
        <w:t xml:space="preserve">e modern girl is an extremist. </w:t>
      </w:r>
      <w:r w:rsidRPr="00E15BCE">
        <w:rPr>
          <w:rFonts w:ascii="Corbel" w:hAnsi="Corbel"/>
          <w:sz w:val="24"/>
        </w:rPr>
        <w:t>She dresses in the lightest and most flimsy of fabrics.  Her dancing is often of the most passionate nature and I believe the modern dance has done much to break</w:t>
      </w:r>
      <w:r w:rsidR="00F67930">
        <w:rPr>
          <w:rFonts w:ascii="Corbel" w:hAnsi="Corbel"/>
          <w:sz w:val="24"/>
        </w:rPr>
        <w:t xml:space="preserve"> down the standards of morals. </w:t>
      </w:r>
      <w:r w:rsidRPr="00E15BCE">
        <w:rPr>
          <w:rFonts w:ascii="Corbel" w:hAnsi="Corbel"/>
          <w:sz w:val="24"/>
        </w:rPr>
        <w:t>But do not permit me to convey the idea that th</w:t>
      </w:r>
      <w:r w:rsidR="00F67930">
        <w:rPr>
          <w:rFonts w:ascii="Corbel" w:hAnsi="Corbel"/>
          <w:sz w:val="24"/>
        </w:rPr>
        <w:t xml:space="preserve">e girls are entirely to blame. </w:t>
      </w:r>
      <w:r w:rsidRPr="00E15BCE">
        <w:rPr>
          <w:rFonts w:ascii="Corbel" w:hAnsi="Corbel"/>
          <w:sz w:val="24"/>
        </w:rPr>
        <w:t xml:space="preserve">The fellow of to-day, in most cases, will not go out with a girl for any period of time unless </w:t>
      </w:r>
      <w:r w:rsidR="00F67930">
        <w:rPr>
          <w:rFonts w:ascii="Corbel" w:hAnsi="Corbel"/>
          <w:sz w:val="24"/>
        </w:rPr>
        <w:t xml:space="preserve">she permits him to caress her. </w:t>
      </w:r>
      <w:r w:rsidRPr="00E15BCE">
        <w:rPr>
          <w:rFonts w:ascii="Corbel" w:hAnsi="Corbel"/>
          <w:sz w:val="24"/>
        </w:rPr>
        <w:t>Such is accepted as</w:t>
      </w:r>
      <w:r w:rsidR="00F67930">
        <w:rPr>
          <w:rFonts w:ascii="Corbel" w:hAnsi="Corbel"/>
          <w:sz w:val="24"/>
        </w:rPr>
        <w:t xml:space="preserve"> the sequel of most every date.</w:t>
      </w:r>
      <w:r w:rsidRPr="00E15BCE">
        <w:rPr>
          <w:rFonts w:ascii="Corbel" w:hAnsi="Corbel"/>
          <w:sz w:val="24"/>
        </w:rPr>
        <w:t xml:space="preserve"> If checked for a moment by last year’s agitation, the riotous torrent of immorality sweeps onward more relentless than ever and the appalling menace of this downward trend is callousn</w:t>
      </w:r>
      <w:r w:rsidR="00F67930">
        <w:rPr>
          <w:rFonts w:ascii="Corbel" w:hAnsi="Corbel"/>
          <w:sz w:val="24"/>
        </w:rPr>
        <w:t xml:space="preserve">ess of the popular mind to it. </w:t>
      </w:r>
      <w:r w:rsidRPr="00E15BCE">
        <w:rPr>
          <w:rFonts w:ascii="Corbel" w:hAnsi="Corbel"/>
          <w:sz w:val="24"/>
        </w:rPr>
        <w:t>Th</w:t>
      </w:r>
      <w:r w:rsidR="00573EC0">
        <w:rPr>
          <w:rFonts w:ascii="Corbel" w:hAnsi="Corbel"/>
          <w:sz w:val="24"/>
        </w:rPr>
        <w:t xml:space="preserve">e sexual is flaunted everywhere. [. . .] </w:t>
      </w:r>
      <w:r w:rsidRPr="00E15BCE">
        <w:rPr>
          <w:rFonts w:ascii="Corbel" w:hAnsi="Corbel"/>
          <w:sz w:val="24"/>
        </w:rPr>
        <w:t>Unless from its imperiled sleep over the pit of moral chaos, American civilization shall suddenly awake, it sleeps the sleep of death!  Jazz is a little more reckless, the movies a little more obscene, the dances a little more daring, and manners a li</w:t>
      </w:r>
      <w:r w:rsidR="00F67930">
        <w:rPr>
          <w:rFonts w:ascii="Corbel" w:hAnsi="Corbel"/>
          <w:sz w:val="24"/>
        </w:rPr>
        <w:t xml:space="preserve">ttle more </w:t>
      </w:r>
      <w:proofErr w:type="gramStart"/>
      <w:r w:rsidR="00F67930">
        <w:rPr>
          <w:rFonts w:ascii="Corbel" w:hAnsi="Corbel"/>
          <w:sz w:val="24"/>
        </w:rPr>
        <w:t>loose</w:t>
      </w:r>
      <w:proofErr w:type="gramEnd"/>
      <w:r w:rsidR="00F67930">
        <w:rPr>
          <w:rFonts w:ascii="Corbel" w:hAnsi="Corbel"/>
          <w:sz w:val="24"/>
        </w:rPr>
        <w:t xml:space="preserve"> than last year.</w:t>
      </w:r>
      <w:bookmarkStart w:id="0" w:name="_GoBack"/>
      <w:bookmarkEnd w:id="0"/>
      <w:r w:rsidRPr="00E15BCE">
        <w:rPr>
          <w:rFonts w:ascii="Corbel" w:hAnsi="Corbel"/>
          <w:sz w:val="24"/>
        </w:rPr>
        <w:t xml:space="preserve"> More girls are smoking cigarettes and are aspiring to be vamps and flappers.</w:t>
      </w:r>
    </w:p>
    <w:p w14:paraId="6B75C701" w14:textId="77777777" w:rsidR="00D14E04" w:rsidRDefault="00D14E04" w:rsidP="00D14E04">
      <w:pPr>
        <w:pStyle w:val="Subtitle"/>
        <w:rPr>
          <w:rStyle w:val="Heading2Char"/>
          <w:b w:val="0"/>
          <w:bCs w:val="0"/>
          <w:color w:val="3E5C61" w:themeColor="accent2"/>
          <w:sz w:val="18"/>
          <w:szCs w:val="24"/>
        </w:rPr>
      </w:pPr>
    </w:p>
    <w:p w14:paraId="504DF6D8" w14:textId="66E5B88D" w:rsidR="00E15BCE" w:rsidRPr="00D14E04" w:rsidRDefault="00573EC0" w:rsidP="00D14E04">
      <w:pPr>
        <w:pStyle w:val="Subtitle"/>
        <w:rPr>
          <w:rStyle w:val="Heading2Char"/>
          <w:b w:val="0"/>
          <w:bCs w:val="0"/>
          <w:color w:val="3E5C61" w:themeColor="accent2"/>
          <w:sz w:val="18"/>
          <w:szCs w:val="24"/>
        </w:rPr>
      </w:pPr>
      <w:r>
        <w:rPr>
          <w:rStyle w:val="Heading2Char"/>
          <w:b w:val="0"/>
          <w:bCs w:val="0"/>
          <w:color w:val="3E5C61" w:themeColor="accent2"/>
          <w:sz w:val="18"/>
          <w:szCs w:val="24"/>
        </w:rPr>
        <w:t>Personal Glimpses.</w:t>
      </w:r>
      <w:r w:rsidR="00D14E04" w:rsidRPr="00D14E04">
        <w:rPr>
          <w:rStyle w:val="Heading2Char"/>
          <w:b w:val="0"/>
          <w:bCs w:val="0"/>
          <w:color w:val="3E5C61" w:themeColor="accent2"/>
          <w:sz w:val="18"/>
          <w:szCs w:val="24"/>
        </w:rPr>
        <w:t xml:space="preserve"> (</w:t>
      </w:r>
      <w:r>
        <w:rPr>
          <w:rStyle w:val="Heading2Char"/>
          <w:b w:val="0"/>
          <w:bCs w:val="0"/>
          <w:color w:val="3E5C61" w:themeColor="accent2"/>
          <w:sz w:val="18"/>
          <w:szCs w:val="24"/>
        </w:rPr>
        <w:t>1922, June 17</w:t>
      </w:r>
      <w:r w:rsidR="00D14E04" w:rsidRPr="00D14E04">
        <w:rPr>
          <w:rStyle w:val="Heading2Char"/>
          <w:b w:val="0"/>
          <w:bCs w:val="0"/>
          <w:color w:val="3E5C61" w:themeColor="accent2"/>
          <w:sz w:val="18"/>
          <w:szCs w:val="24"/>
        </w:rPr>
        <w:t>). The case against the younger generation. The Literary Digest</w:t>
      </w:r>
      <w:r>
        <w:rPr>
          <w:rStyle w:val="Heading2Char"/>
          <w:b w:val="0"/>
          <w:bCs w:val="0"/>
          <w:color w:val="3E5C61" w:themeColor="accent2"/>
          <w:sz w:val="18"/>
          <w:szCs w:val="24"/>
        </w:rPr>
        <w:t xml:space="preserve"> (pp. 38-42, </w:t>
      </w:r>
      <w:r w:rsidR="00B7309B">
        <w:rPr>
          <w:rStyle w:val="Heading2Char"/>
          <w:b w:val="0"/>
          <w:bCs w:val="0"/>
          <w:color w:val="3E5C61" w:themeColor="accent2"/>
          <w:sz w:val="18"/>
          <w:szCs w:val="24"/>
        </w:rPr>
        <w:t>51-63)</w:t>
      </w:r>
      <w:r w:rsidR="00D14E04" w:rsidRPr="00D14E04">
        <w:rPr>
          <w:rStyle w:val="Heading2Char"/>
          <w:b w:val="0"/>
          <w:bCs w:val="0"/>
          <w:color w:val="3E5C61" w:themeColor="accent2"/>
          <w:sz w:val="18"/>
          <w:szCs w:val="24"/>
        </w:rPr>
        <w:t>.</w:t>
      </w:r>
      <w:r w:rsidR="00D14E04">
        <w:rPr>
          <w:rStyle w:val="Heading2Char"/>
          <w:b w:val="0"/>
          <w:bCs w:val="0"/>
          <w:color w:val="3E5C61" w:themeColor="accent2"/>
          <w:sz w:val="18"/>
          <w:szCs w:val="24"/>
        </w:rPr>
        <w:t xml:space="preserve"> Retrieved from </w:t>
      </w:r>
      <w:r w:rsidR="00D14E04" w:rsidRPr="00D14E04">
        <w:rPr>
          <w:rStyle w:val="Heading2Char"/>
          <w:b w:val="0"/>
          <w:bCs w:val="0"/>
          <w:color w:val="3E5C61" w:themeColor="accent2"/>
          <w:sz w:val="18"/>
          <w:szCs w:val="24"/>
        </w:rPr>
        <w:t>http://flappernhd.weebly.com/1920s-culture.html</w:t>
      </w:r>
    </w:p>
    <w:p w14:paraId="2E92BDC4" w14:textId="77777777" w:rsidR="00D14E04" w:rsidRDefault="00D14E04" w:rsidP="0011581D">
      <w:pPr>
        <w:suppressAutoHyphens/>
        <w:spacing w:before="180"/>
        <w:rPr>
          <w:rStyle w:val="Heading2Char"/>
        </w:rPr>
      </w:pPr>
    </w:p>
    <w:p w14:paraId="19BDDE23" w14:textId="77777777" w:rsidR="00F049BD" w:rsidRDefault="00F049BD" w:rsidP="0011581D">
      <w:pPr>
        <w:suppressAutoHyphens/>
        <w:spacing w:before="180"/>
        <w:rPr>
          <w:rStyle w:val="Heading2Char"/>
        </w:rPr>
      </w:pPr>
    </w:p>
    <w:p w14:paraId="23FFB231" w14:textId="77777777" w:rsidR="00F049BD" w:rsidRDefault="00F049BD" w:rsidP="0011581D">
      <w:pPr>
        <w:suppressAutoHyphens/>
        <w:spacing w:before="180"/>
        <w:rPr>
          <w:rStyle w:val="Heading2Char"/>
        </w:rPr>
      </w:pPr>
    </w:p>
    <w:p w14:paraId="62307553" w14:textId="791A69D8" w:rsidR="007245FC" w:rsidRDefault="00E15BCE" w:rsidP="0011581D">
      <w:pPr>
        <w:suppressAutoHyphens/>
        <w:spacing w:before="180"/>
        <w:rPr>
          <w:rStyle w:val="Heading2Char"/>
        </w:rPr>
      </w:pPr>
      <w:r w:rsidRPr="00E15BCE">
        <w:rPr>
          <w:rStyle w:val="Heading2Char"/>
        </w:rPr>
        <w:t xml:space="preserve">Document D: </w:t>
      </w:r>
      <w:proofErr w:type="spellStart"/>
      <w:r w:rsidRPr="00E15BCE">
        <w:rPr>
          <w:rStyle w:val="Heading2Char"/>
        </w:rPr>
        <w:t>Alvah</w:t>
      </w:r>
      <w:proofErr w:type="spellEnd"/>
      <w:r w:rsidRPr="00E15BCE">
        <w:rPr>
          <w:rStyle w:val="Heading2Char"/>
        </w:rPr>
        <w:t xml:space="preserve"> Posen, "Toot This on Your Tooter," comic strip, Them Days Is Gone Forever, The Chicago Tribune, April 8, 1922</w:t>
      </w:r>
    </w:p>
    <w:p w14:paraId="7811EA75" w14:textId="77777777" w:rsidR="00E15BCE" w:rsidRDefault="00E15BCE" w:rsidP="0011581D">
      <w:pPr>
        <w:suppressAutoHyphens/>
        <w:spacing w:before="180"/>
        <w:rPr>
          <w:rFonts w:cs="OpenSans"/>
          <w:color w:val="323134"/>
          <w:szCs w:val="18"/>
        </w:rPr>
      </w:pPr>
      <w:r>
        <w:rPr>
          <w:rFonts w:ascii="Corbel" w:hAnsi="Corbel" w:cs="Times"/>
          <w:b/>
          <w:noProof/>
        </w:rPr>
        <w:drawing>
          <wp:inline distT="0" distB="0" distL="0" distR="0" wp14:anchorId="5BE9CF43" wp14:editId="33C12AA9">
            <wp:extent cx="5486400" cy="1617675"/>
            <wp:effectExtent l="0" t="0" r="0" b="8255"/>
            <wp:docPr id="5" name="Picture 1" descr="Screen Shot 2013-12-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13 at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17675"/>
                    </a:xfrm>
                    <a:prstGeom prst="rect">
                      <a:avLst/>
                    </a:prstGeom>
                    <a:noFill/>
                    <a:ln>
                      <a:noFill/>
                    </a:ln>
                  </pic:spPr>
                </pic:pic>
              </a:graphicData>
            </a:graphic>
          </wp:inline>
        </w:drawing>
      </w:r>
    </w:p>
    <w:p w14:paraId="0F897326" w14:textId="77777777" w:rsidR="00D14E04" w:rsidRDefault="00D14E04" w:rsidP="0011581D">
      <w:pPr>
        <w:suppressAutoHyphens/>
        <w:spacing w:before="180"/>
        <w:rPr>
          <w:rFonts w:cs="OpenSans"/>
          <w:color w:val="323134"/>
          <w:szCs w:val="18"/>
        </w:rPr>
      </w:pPr>
    </w:p>
    <w:p w14:paraId="27134336" w14:textId="5C90FC03" w:rsidR="00D14E04" w:rsidRPr="00D14E04" w:rsidRDefault="00D14E04" w:rsidP="00D14E04">
      <w:pPr>
        <w:pStyle w:val="Subtitle"/>
      </w:pPr>
      <w:r w:rsidRPr="00D14E04">
        <w:t xml:space="preserve">Posen, A. (1922, April 8). </w:t>
      </w:r>
      <w:proofErr w:type="gramStart"/>
      <w:r w:rsidRPr="00D14E04">
        <w:t>Them</w:t>
      </w:r>
      <w:proofErr w:type="gramEnd"/>
      <w:r w:rsidRPr="00D14E04">
        <w:t xml:space="preserve"> days is gone forever [Cartoon]. The Chicago Tribune. Retrieved from </w:t>
      </w:r>
      <w:r w:rsidR="003D11AE" w:rsidRPr="003D11AE">
        <w:t>http://americainclass.org/sources/becomingmodern/modernity/text2/themdays.pdf</w:t>
      </w:r>
    </w:p>
    <w:sectPr w:rsidR="00D14E04" w:rsidRPr="00D14E04" w:rsidSect="002A5EC5">
      <w:headerReference w:type="default"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BC3C5" w14:textId="77777777" w:rsidR="008004E0" w:rsidRDefault="008004E0" w:rsidP="000858BD">
      <w:r>
        <w:separator/>
      </w:r>
    </w:p>
  </w:endnote>
  <w:endnote w:type="continuationSeparator" w:id="0">
    <w:p w14:paraId="2EA52587" w14:textId="77777777" w:rsidR="008004E0" w:rsidRDefault="008004E0"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Arial Unicode MS"/>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Sans">
    <w:altName w:val="Open Sans"/>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CE00" w14:textId="77777777" w:rsidR="00E15BCE" w:rsidRDefault="00E15BCE"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1E72A24A" wp14:editId="2EC8B61E">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A9174" w14:textId="77777777" w:rsidR="00E15BCE" w:rsidRDefault="00E15BCE" w:rsidP="000858BD">
                          <w:pPr>
                            <w:tabs>
                              <w:tab w:val="right" w:pos="7740"/>
                            </w:tabs>
                            <w:jc w:val="right"/>
                            <w:rPr>
                              <w:b/>
                              <w:sz w:val="22"/>
                              <w:szCs w:val="22"/>
                            </w:rPr>
                          </w:pPr>
                          <w:r>
                            <w:rPr>
                              <w:b/>
                              <w:sz w:val="22"/>
                              <w:szCs w:val="22"/>
                            </w:rPr>
                            <w:t>Modernism Vs. Traditionalism</w:t>
                          </w:r>
                        </w:p>
                        <w:p w14:paraId="08AAE443" w14:textId="77777777" w:rsidR="00E15BCE" w:rsidRDefault="00E15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2A24A" id="_x0000_t202" coordsize="21600,21600" o:spt="202" path="m,l,21600r21600,l21600,xe">
              <v:stroke joinstyle="miter"/>
              <v:path gradientshapeok="t" o:connecttype="rect"/>
            </v:shapetype>
            <v:shape id="Text Box 3" o:spid="_x0000_s1028"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5FA9174" w14:textId="77777777" w:rsidR="00E15BCE" w:rsidRDefault="00E15BCE" w:rsidP="000858BD">
                    <w:pPr>
                      <w:tabs>
                        <w:tab w:val="right" w:pos="7740"/>
                      </w:tabs>
                      <w:jc w:val="right"/>
                      <w:rPr>
                        <w:b/>
                        <w:sz w:val="22"/>
                        <w:szCs w:val="22"/>
                      </w:rPr>
                    </w:pPr>
                    <w:r>
                      <w:rPr>
                        <w:b/>
                        <w:sz w:val="22"/>
                        <w:szCs w:val="22"/>
                      </w:rPr>
                      <w:t>Modernism Vs. Traditionalism</w:t>
                    </w:r>
                  </w:p>
                  <w:p w14:paraId="08AAE443" w14:textId="77777777" w:rsidR="00E15BCE" w:rsidRDefault="00E15BCE"/>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64FF7071" wp14:editId="36898D32">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9A12D" w14:textId="77777777" w:rsidR="008004E0" w:rsidRDefault="008004E0" w:rsidP="000858BD">
      <w:r>
        <w:separator/>
      </w:r>
    </w:p>
  </w:footnote>
  <w:footnote w:type="continuationSeparator" w:id="0">
    <w:p w14:paraId="5AA48F5C" w14:textId="77777777" w:rsidR="008004E0" w:rsidRDefault="008004E0" w:rsidP="00085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id w:val="-713426205"/>
        <w:docPartObj>
          <w:docPartGallery w:val="Page Numbers (Top of Page)"/>
          <w:docPartUnique/>
        </w:docPartObj>
      </w:sdtPr>
      <w:sdtEndPr>
        <w:rPr>
          <w:rFonts w:asciiTheme="majorHAnsi" w:eastAsiaTheme="majorEastAsia" w:hAnsiTheme="majorHAnsi" w:cstheme="majorBidi"/>
          <w:sz w:val="28"/>
          <w:szCs w:val="28"/>
        </w:rPr>
      </w:sdtEndPr>
      <w:sdtContent>
        <w:tr w:rsidR="00573EC0" w14:paraId="22D5F269" w14:textId="77777777" w:rsidTr="00573EC0">
          <w:trPr>
            <w:trHeight w:val="1080"/>
          </w:trPr>
          <w:tc>
            <w:tcPr>
              <w:tcW w:w="4844" w:type="pct"/>
              <w:tcBorders>
                <w:right w:val="triple" w:sz="4" w:space="0" w:color="910D28" w:themeColor="accent1"/>
              </w:tcBorders>
              <w:vAlign w:val="bottom"/>
            </w:tcPr>
            <w:p w14:paraId="3F1FDA5C" w14:textId="04425D08" w:rsidR="00573EC0" w:rsidRDefault="00573EC0">
              <w:pPr>
                <w:pStyle w:val="NoSpacing"/>
                <w:jc w:val="right"/>
                <w:rPr>
                  <w:rFonts w:asciiTheme="majorHAnsi" w:eastAsiaTheme="majorEastAsia" w:hAnsiTheme="majorHAnsi" w:cstheme="majorBidi"/>
                  <w:sz w:val="20"/>
                  <w:szCs w:val="20"/>
                </w:rPr>
              </w:pPr>
              <w:r w:rsidRPr="00573EC0">
                <w:rPr>
                  <w:rStyle w:val="Heading1Char"/>
                </w:rPr>
                <w:t xml:space="preserve">Page </w:t>
              </w:r>
              <w:r w:rsidRPr="00573EC0">
                <w:rPr>
                  <w:rStyle w:val="Heading1Char"/>
                </w:rPr>
                <w:fldChar w:fldCharType="begin"/>
              </w:r>
              <w:r w:rsidRPr="00573EC0">
                <w:rPr>
                  <w:rStyle w:val="Heading1Char"/>
                </w:rPr>
                <w:instrText xml:space="preserve"> PAGE    \* MERGEFORMAT </w:instrText>
              </w:r>
              <w:r w:rsidRPr="00573EC0">
                <w:rPr>
                  <w:rStyle w:val="Heading1Char"/>
                </w:rPr>
                <w:fldChar w:fldCharType="separate"/>
              </w:r>
              <w:r w:rsidR="00F67930">
                <w:rPr>
                  <w:rStyle w:val="Heading1Char"/>
                  <w:noProof/>
                </w:rPr>
                <w:t>2</w:t>
              </w:r>
              <w:r w:rsidRPr="00573EC0">
                <w:rPr>
                  <w:rStyle w:val="Heading1Char"/>
                </w:rPr>
                <w:fldChar w:fldCharType="end"/>
              </w:r>
            </w:p>
          </w:tc>
          <w:tc>
            <w:tcPr>
              <w:tcW w:w="156" w:type="pct"/>
              <w:tcBorders>
                <w:left w:val="triple" w:sz="4" w:space="0" w:color="910D28" w:themeColor="accent1"/>
              </w:tcBorders>
              <w:vAlign w:val="bottom"/>
            </w:tcPr>
            <w:p w14:paraId="4408DB68" w14:textId="04C16085" w:rsidR="00573EC0" w:rsidRDefault="00573EC0">
              <w:pPr>
                <w:pStyle w:val="NoSpacing"/>
                <w:rPr>
                  <w:rFonts w:asciiTheme="majorHAnsi" w:eastAsiaTheme="majorEastAsia" w:hAnsiTheme="majorHAnsi" w:cstheme="majorBidi"/>
                  <w:sz w:val="28"/>
                  <w:szCs w:val="28"/>
                </w:rPr>
              </w:pPr>
            </w:p>
          </w:tc>
        </w:tr>
      </w:sdtContent>
    </w:sdt>
  </w:tbl>
  <w:p w14:paraId="7046F5BC" w14:textId="77777777" w:rsidR="00573EC0" w:rsidRDefault="00573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241DD"/>
    <w:rsid w:val="000858BD"/>
    <w:rsid w:val="0011581D"/>
    <w:rsid w:val="002A5EC5"/>
    <w:rsid w:val="003B3D77"/>
    <w:rsid w:val="003D11AE"/>
    <w:rsid w:val="00573EC0"/>
    <w:rsid w:val="005B2A6C"/>
    <w:rsid w:val="005C352A"/>
    <w:rsid w:val="0068266E"/>
    <w:rsid w:val="007245FC"/>
    <w:rsid w:val="008004E0"/>
    <w:rsid w:val="00847C9D"/>
    <w:rsid w:val="009154A9"/>
    <w:rsid w:val="009B7E3C"/>
    <w:rsid w:val="00A57937"/>
    <w:rsid w:val="00A841D3"/>
    <w:rsid w:val="00AB38AC"/>
    <w:rsid w:val="00AC2386"/>
    <w:rsid w:val="00AF61B5"/>
    <w:rsid w:val="00B441CE"/>
    <w:rsid w:val="00B7309B"/>
    <w:rsid w:val="00C81D54"/>
    <w:rsid w:val="00CE0A7D"/>
    <w:rsid w:val="00D14E04"/>
    <w:rsid w:val="00D77E23"/>
    <w:rsid w:val="00E15BCE"/>
    <w:rsid w:val="00F049BD"/>
    <w:rsid w:val="00F67930"/>
    <w:rsid w:val="00F92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4805E"/>
  <w14:defaultImageDpi w14:val="300"/>
  <w15:docId w15:val="{F3F1CAA4-DEB8-48FC-8BF2-BEC9D788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character" w:styleId="Hyperlink">
    <w:name w:val="Hyperlink"/>
    <w:uiPriority w:val="99"/>
    <w:unhideWhenUsed/>
    <w:rsid w:val="00E15BCE"/>
    <w:rPr>
      <w:color w:val="0000FF"/>
      <w:u w:val="single"/>
    </w:rPr>
  </w:style>
  <w:style w:type="character" w:styleId="FollowedHyperlink">
    <w:name w:val="FollowedHyperlink"/>
    <w:basedOn w:val="DefaultParagraphFont"/>
    <w:uiPriority w:val="99"/>
    <w:semiHidden/>
    <w:unhideWhenUsed/>
    <w:rsid w:val="00E15BCE"/>
    <w:rPr>
      <w:color w:val="6D8F9B" w:themeColor="followedHyperlink"/>
      <w:u w:val="single"/>
    </w:rPr>
  </w:style>
  <w:style w:type="paragraph" w:styleId="Footer">
    <w:name w:val="footer"/>
    <w:basedOn w:val="Normal"/>
    <w:link w:val="FooterChar"/>
    <w:uiPriority w:val="99"/>
    <w:unhideWhenUsed/>
    <w:rsid w:val="00E15BCE"/>
    <w:pPr>
      <w:tabs>
        <w:tab w:val="center" w:pos="4320"/>
        <w:tab w:val="right" w:pos="8640"/>
      </w:tabs>
    </w:pPr>
  </w:style>
  <w:style w:type="character" w:customStyle="1" w:styleId="FooterChar">
    <w:name w:val="Footer Char"/>
    <w:basedOn w:val="DefaultParagraphFont"/>
    <w:link w:val="Footer"/>
    <w:uiPriority w:val="99"/>
    <w:rsid w:val="00E15BCE"/>
    <w:rPr>
      <w:rFonts w:ascii="Calibri" w:hAnsi="Calibri"/>
      <w:color w:val="2E2E2E" w:themeColor="text1"/>
      <w:sz w:val="18"/>
    </w:rPr>
  </w:style>
  <w:style w:type="paragraph" w:styleId="NoSpacing">
    <w:name w:val="No Spacing"/>
    <w:link w:val="NoSpacingChar"/>
    <w:uiPriority w:val="1"/>
    <w:qFormat/>
    <w:rsid w:val="00573EC0"/>
    <w:rPr>
      <w:sz w:val="22"/>
      <w:szCs w:val="22"/>
    </w:rPr>
  </w:style>
  <w:style w:type="character" w:customStyle="1" w:styleId="NoSpacingChar">
    <w:name w:val="No Spacing Char"/>
    <w:basedOn w:val="DefaultParagraphFont"/>
    <w:link w:val="NoSpacing"/>
    <w:uiPriority w:val="1"/>
    <w:rsid w:val="00573E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Schlasner, Jacqueline</cp:lastModifiedBy>
  <cp:revision>7</cp:revision>
  <dcterms:created xsi:type="dcterms:W3CDTF">2016-04-28T17:02:00Z</dcterms:created>
  <dcterms:modified xsi:type="dcterms:W3CDTF">2016-04-28T18:11:00Z</dcterms:modified>
</cp:coreProperties>
</file>