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2384B" w14:textId="4C3510B7" w:rsidR="00032DEA" w:rsidRDefault="00456CFB" w:rsidP="00456CFB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Moda femenina</w:t>
      </w:r>
    </w:p>
    <w:p w14:paraId="268B7A27" w14:textId="0D6E52AC" w:rsidR="00A13BDE" w:rsidRPr="00A13BDE" w:rsidRDefault="00A13BDE" w:rsidP="00A13BDE">
      <w:pPr>
        <w:pStyle w:val="Heading2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Foto: Moda femenina, alrededor de 1915</w:t>
      </w:r>
    </w:p>
    <w:p w14:paraId="30929E02" w14:textId="2ACF1978" w:rsidR="00456CFB" w:rsidRDefault="00456CFB" w:rsidP="007B0C67">
      <w:pPr>
        <w:bidi w:val="0"/>
      </w:pPr>
      <w:r>
        <w:rPr>
          <w:noProof/>
          <w:color w:val="C00000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251658240" behindDoc="0" locked="0" layoutInCell="1" allowOverlap="1" wp14:anchorId="49A5F247" wp14:editId="22A66AF0">
            <wp:simplePos x="0" y="0"/>
            <wp:positionH relativeFrom="column">
              <wp:posOffset>467995</wp:posOffset>
            </wp:positionH>
            <wp:positionV relativeFrom="paragraph">
              <wp:posOffset>85725</wp:posOffset>
            </wp:positionV>
            <wp:extent cx="4703445" cy="6562725"/>
            <wp:effectExtent l="0" t="0" r="190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men's fashions 19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3445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BAEC2" w14:textId="6B3C2AF7" w:rsidR="00456CFB" w:rsidRDefault="00456CFB" w:rsidP="007B0C67"/>
    <w:p w14:paraId="7D65DEBB" w14:textId="53D2DFB1" w:rsidR="007B0C67" w:rsidRDefault="007B0C67" w:rsidP="007B0C67"/>
    <w:p w14:paraId="54B4ADA9" w14:textId="77777777" w:rsidR="005021B8" w:rsidRDefault="005021B8" w:rsidP="007B0C67"/>
    <w:p w14:paraId="45078AB0" w14:textId="77777777" w:rsidR="00456CFB" w:rsidRDefault="00456CFB" w:rsidP="00456CFB">
      <w:pPr>
        <w:pStyle w:val="Subtitle"/>
      </w:pPr>
    </w:p>
    <w:p w14:paraId="327713DF" w14:textId="439686D2" w:rsidR="005021B8" w:rsidRPr="00456CFB" w:rsidRDefault="00456CFB" w:rsidP="00456CFB">
      <w:pPr>
        <w:pStyle w:val="Subtitle"/>
        <w:spacing w:before="240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Patrón McCall.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(1915).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Trajes con el nuevo corte y color: los tonos apagados en diversos tejidos dominan los estilos considerados correctos para el día [Imagen].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Extraído de http://www.atticpaper.com/proddetail.php?prod=1915-womens-fashion-print-new-cut-and-color</w:t>
      </w:r>
    </w:p>
    <w:p w14:paraId="797F9891" w14:textId="5FD25B33" w:rsidR="00D75C50" w:rsidRDefault="00456CFB" w:rsidP="00A13BDE">
      <w:pPr>
        <w:pStyle w:val="Subtitle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Dominio público.</w:t>
      </w:r>
    </w:p>
    <w:p w14:paraId="3BCB66DC" w14:textId="6BB1A1F0" w:rsidR="005021B8" w:rsidRPr="00EC0329" w:rsidRDefault="00D75C50" w:rsidP="00D75C50">
      <w:pPr>
        <w:pStyle w:val="Heading2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Foto 2: Moda femenina, alrededor de 1922</w:t>
      </w:r>
    </w:p>
    <w:p w14:paraId="00A1F8D3" w14:textId="77777777" w:rsidR="005021B8" w:rsidRPr="00EC0329" w:rsidRDefault="005021B8" w:rsidP="005021B8">
      <w:pPr>
        <w:rPr>
          <w:b/>
          <w:color w:val="C00000"/>
          <w:sz w:val="20"/>
          <w:szCs w:val="20"/>
        </w:rPr>
      </w:pPr>
    </w:p>
    <w:p w14:paraId="60D3627C" w14:textId="77777777" w:rsidR="005021B8" w:rsidRDefault="005021B8" w:rsidP="005021B8">
      <w:pPr>
        <w:rPr>
          <w:color w:val="C00000"/>
          <w:sz w:val="20"/>
          <w:szCs w:val="20"/>
        </w:rPr>
        <w:bidi w:val="0"/>
      </w:pPr>
      <w:r>
        <w:rPr>
          <w:noProof/>
          <w:color w:val="C00000"/>
          <w:sz w:val="20"/>
          <w:szCs w:val="20"/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 wp14:anchorId="287612DB" wp14:editId="54BE1866">
            <wp:extent cx="6488430" cy="3407837"/>
            <wp:effectExtent l="0" t="0" r="762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20swomen Smithsonia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676" cy="344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42A89" w14:textId="77777777" w:rsidR="005021B8" w:rsidRDefault="005021B8" w:rsidP="00D75C50">
      <w:pPr>
        <w:pStyle w:val="Subtitle"/>
      </w:pPr>
    </w:p>
    <w:p w14:paraId="2F0CEC96" w14:textId="10C4D5D9" w:rsidR="00D75C50" w:rsidRPr="007B0C67" w:rsidRDefault="00D75C50" w:rsidP="00D75C50">
      <w:pPr>
        <w:pStyle w:val="Subtitle"/>
        <w:bidi w:val="0"/>
      </w:pP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Como se cita en, Spivak, E.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(2013).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La historia de la flapper, parte 1: Una llamada a la libertad. </w:t>
      </w:r>
      <w:r>
        <w:rPr>
          <w:lang w:val="es"/>
          <w:b w:val="0"/>
          <w:bCs w:val="0"/>
          <w:i w:val="1"/>
          <w:iCs w:val="1"/>
          <w:u w:val="none"/>
          <w:vertAlign w:val="baseline"/>
          <w:rtl w:val="0"/>
        </w:rPr>
        <w:t xml:space="preserve">Extraído de http://www.smithsonianmag.com/arts-culture/the-history-of-the-flapper-part-1-a-call-for-freedom-11957978/</w:t>
      </w:r>
    </w:p>
    <w:sectPr w:rsidR="00D75C50" w:rsidRPr="007B0C67" w:rsidSect="008922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B4E82" w14:textId="77777777" w:rsidR="00A76BE7" w:rsidRDefault="00A76BE7" w:rsidP="000858BD">
      <w:pPr>
        <w:bidi w:val="0"/>
      </w:pPr>
      <w:r>
        <w:separator/>
      </w:r>
    </w:p>
  </w:endnote>
  <w:endnote w:type="continuationSeparator" w:id="0">
    <w:p w14:paraId="33409BE3" w14:textId="77777777" w:rsidR="00A76BE7" w:rsidRDefault="00A76BE7" w:rsidP="000858BD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E0667" w14:textId="77777777" w:rsidR="0089222B" w:rsidRDefault="008922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5B2A6C" w:rsidRDefault="005B2A6C" w:rsidP="000858BD">
    <w:pPr>
      <w:tabs>
        <w:tab w:val="right" w:pos="7740"/>
      </w:tabs>
      <w:jc w:val="right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5E3A839B" w:rsidR="005B2A6C" w:rsidRDefault="00456CFB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  <w:bidi w:val="0"/>
                          </w:pPr>
                          <w:r>
                            <w:rPr>
                              <w:sz w:val="22"/>
                              <w:szCs w:val="22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MODERNISM V. TRADITIONALISM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5F0D91C4" w14:textId="5E3A839B" w:rsidR="005B2A6C" w:rsidRDefault="00456CFB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  <w:bidi w:val="0"/>
                    </w:pPr>
                    <w:r>
                      <w:rPr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MODERNISM V. TRADITIONALISM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 xml:space="preserve"> </w:t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ab/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DC1F5" w14:textId="77777777" w:rsidR="0089222B" w:rsidRDefault="008922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89A66" w14:textId="77777777" w:rsidR="00A76BE7" w:rsidRDefault="00A76BE7" w:rsidP="000858BD">
      <w:pPr>
        <w:bidi w:val="0"/>
      </w:pPr>
      <w:r>
        <w:separator/>
      </w:r>
    </w:p>
  </w:footnote>
  <w:footnote w:type="continuationSeparator" w:id="0">
    <w:p w14:paraId="60D8E54F" w14:textId="77777777" w:rsidR="00A76BE7" w:rsidRDefault="00A76BE7" w:rsidP="000858BD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A6546" w14:textId="77777777" w:rsidR="0089222B" w:rsidRDefault="008922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8370"/>
      <w:gridCol w:w="270"/>
    </w:tblGrid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261424021"/>
        <w:docPartObj>
          <w:docPartGallery w:val="Page Numbers (Top of Page)"/>
          <w:docPartUnique/>
        </w:docPartObj>
      </w:sdtPr>
      <w:sdtEndPr>
        <w:rPr>
          <w:szCs w:val="28"/>
        </w:rPr>
      </w:sdtEndPr>
      <w:sdtContent>
        <w:tr w:rsidR="0089222B" w14:paraId="337642F8" w14:textId="77777777" w:rsidTr="0089222B">
          <w:trPr>
            <w:trHeight w:val="1080"/>
          </w:trPr>
          <w:tc>
            <w:tcPr>
              <w:tcW w:w="4844" w:type="pct"/>
              <w:tcBorders>
                <w:right w:val="triple" w:sz="4" w:space="0" w:color="910D28" w:themeColor="accent1"/>
              </w:tcBorders>
              <w:vAlign w:val="bottom"/>
            </w:tcPr>
            <w:p w14:paraId="3E8467A4" w14:textId="6DC9CD53" w:rsidR="0089222B" w:rsidRDefault="0089222B" w:rsidP="0089222B">
              <w:pPr>
                <w:pStyle w:val="Heading1"/>
                <w:jc w:val="right"/>
                <w:rPr>
                  <w:sz w:val="20"/>
                  <w:szCs w:val="20"/>
                </w:rPr>
                <w:bidi w:val="0"/>
              </w:pPr>
              <w:r>
                <w:rPr>
                  <w:lang w:val="es"/>
                  <w:b w:val="1"/>
                  <w:bCs w:val="1"/>
                  <w:i w:val="0"/>
                  <w:iCs w:val="0"/>
                  <w:u w:val="none"/>
                  <w:vertAlign w:val="baseline"/>
                  <w:rtl w:val="0"/>
                </w:rPr>
                <w:t xml:space="preserve">Página </w:t>
              </w:r>
              <w:r>
                <w:rPr>
                  <w:lang w:val="es"/>
                  <w:b w:val="1"/>
                  <w:bCs w:val="1"/>
                  <w:i w:val="0"/>
                  <w:iCs w:val="0"/>
                  <w:u w:val="none"/>
                  <w:vertAlign w:val="baseline"/>
                  <w:rtl w:val="0"/>
                </w:rPr>
                <w:fldChar w:fldCharType="begin"/>
              </w:r>
              <w:r>
                <w:rPr>
                  <w:lang w:val="es"/>
                  <w:b w:val="1"/>
                  <w:bCs w:val="1"/>
                  <w:i w:val="0"/>
                  <w:iCs w:val="0"/>
                  <w:u w:val="none"/>
                  <w:vertAlign w:val="baseline"/>
                  <w:rtl w:val="0"/>
                </w:rPr>
                <w:instrText xml:space="preserve"> PAGE    \* MERGEFORMAT </w:instrText>
              </w:r>
              <w:r>
                <w:rPr>
                  <w:lang w:val="es"/>
                  <w:b w:val="1"/>
                  <w:bCs w:val="1"/>
                  <w:i w:val="0"/>
                  <w:iCs w:val="0"/>
                  <w:u w:val="none"/>
                  <w:vertAlign w:val="baseline"/>
                  <w:rtl w:val="0"/>
                </w:rPr>
                <w:fldChar w:fldCharType="separate"/>
              </w:r>
              <w:r>
                <w:rPr>
                  <w:noProof/>
                  <w:lang w:val="es"/>
                  <w:b w:val="1"/>
                  <w:bCs w:val="1"/>
                  <w:i w:val="0"/>
                  <w:iCs w:val="0"/>
                  <w:u w:val="none"/>
                  <w:vertAlign w:val="baseline"/>
                  <w:rtl w:val="0"/>
                </w:rPr>
                <w:t xml:space="preserve">2</w:t>
              </w:r>
              <w:r>
                <w:rPr>
                  <w:noProof/>
                  <w:lang w:val="es"/>
                  <w:b w:val="0"/>
                  <w:bCs w:val="0"/>
                  <w:i w:val="0"/>
                  <w:iCs w:val="0"/>
                  <w:u w:val="none"/>
                  <w:vertAlign w:val="baseline"/>
                  <w:rtl w:val="0"/>
                </w:rPr>
                <w:fldChar w:fldCharType="end"/>
              </w:r>
            </w:p>
          </w:tc>
          <w:tc>
            <w:tcPr>
              <w:tcW w:w="156" w:type="pct"/>
              <w:tcBorders>
                <w:left w:val="triple" w:sz="4" w:space="0" w:color="910D28" w:themeColor="accent1"/>
              </w:tcBorders>
              <w:vAlign w:val="bottom"/>
            </w:tcPr>
            <w:p w14:paraId="7888CEE6" w14:textId="5AF3EFD8" w:rsidR="0089222B" w:rsidRDefault="0089222B">
              <w:pPr>
                <w:pStyle w:val="NoSpacing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14:paraId="6CA0D386" w14:textId="77777777" w:rsidR="0089222B" w:rsidRDefault="008922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6DAED" w14:textId="77777777" w:rsidR="0089222B" w:rsidRDefault="008922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32DEA"/>
    <w:rsid w:val="000858BD"/>
    <w:rsid w:val="0011581D"/>
    <w:rsid w:val="00307D52"/>
    <w:rsid w:val="00384D5B"/>
    <w:rsid w:val="00385255"/>
    <w:rsid w:val="00456CFB"/>
    <w:rsid w:val="004C25F6"/>
    <w:rsid w:val="005021B8"/>
    <w:rsid w:val="005851F0"/>
    <w:rsid w:val="005B2A6C"/>
    <w:rsid w:val="007A1A80"/>
    <w:rsid w:val="007B0C67"/>
    <w:rsid w:val="0089222B"/>
    <w:rsid w:val="009C050E"/>
    <w:rsid w:val="00A13BDE"/>
    <w:rsid w:val="00A57937"/>
    <w:rsid w:val="00A76BE7"/>
    <w:rsid w:val="00A841D3"/>
    <w:rsid w:val="00A90FDA"/>
    <w:rsid w:val="00AB38AC"/>
    <w:rsid w:val="00AC2386"/>
    <w:rsid w:val="00B16520"/>
    <w:rsid w:val="00B441CE"/>
    <w:rsid w:val="00D75C50"/>
    <w:rsid w:val="00D77E23"/>
    <w:rsid w:val="00E4402A"/>
    <w:rsid w:val="00FB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032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DEA"/>
    <w:rPr>
      <w:rFonts w:ascii="Calibri" w:hAnsi="Calibri"/>
      <w:color w:val="2E2E2E" w:themeColor="text1"/>
      <w:sz w:val="18"/>
    </w:rPr>
  </w:style>
  <w:style w:type="table" w:styleId="GridTable1Light-Accent2">
    <w:name w:val="Grid Table 1 Light Accent 2"/>
    <w:basedOn w:val="TableNormal"/>
    <w:uiPriority w:val="46"/>
    <w:rsid w:val="00032DEA"/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5021B8"/>
    <w:rPr>
      <w:color w:val="289CC7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5C50"/>
    <w:rPr>
      <w:color w:val="6D8F9B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89222B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9222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3454EA-66F9-4061-B0CF-8FA2CF63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Schlasner, Jacqueline</cp:lastModifiedBy>
  <cp:revision>5</cp:revision>
  <cp:lastPrinted>2016-05-31T14:59:00Z</cp:lastPrinted>
  <dcterms:created xsi:type="dcterms:W3CDTF">2016-05-31T14:51:00Z</dcterms:created>
  <dcterms:modified xsi:type="dcterms:W3CDTF">2016-05-31T20:32:00Z</dcterms:modified>
</cp:coreProperties>
</file>