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D4B13" w14:textId="3AE7F5E8" w:rsidR="003000C5" w:rsidRPr="000D1D10" w:rsidRDefault="003000C5" w:rsidP="000D1D10">
      <w:pPr>
        <w:pStyle w:val="Heading1"/>
      </w:pPr>
      <w:r w:rsidRPr="000D1D10">
        <w:t>H</w:t>
      </w:r>
      <w:r w:rsidR="008233C9">
        <w:t>andout</w:t>
      </w:r>
      <w:bookmarkStart w:id="0" w:name="_GoBack"/>
      <w:bookmarkEnd w:id="0"/>
      <w:r w:rsidRPr="000D1D10">
        <w:t xml:space="preserve"> 2</w:t>
      </w:r>
      <w:r w:rsidR="004A021B">
        <w:t xml:space="preserve"> </w:t>
      </w:r>
      <w:r w:rsidRPr="000D1D10">
        <w:t>-</w:t>
      </w:r>
      <w:r w:rsidR="004A021B">
        <w:t xml:space="preserve"> </w:t>
      </w:r>
      <w:r w:rsidR="000D1D10" w:rsidRPr="000D1D10">
        <w:rPr>
          <w:rStyle w:val="Heading2Char"/>
          <w:b/>
          <w:bCs/>
          <w:color w:val="2E2E2E" w:themeColor="text1"/>
          <w:sz w:val="28"/>
          <w:szCs w:val="32"/>
        </w:rPr>
        <w:t>Outline of the Constitution</w:t>
      </w:r>
      <w:r w:rsidRPr="000D1D10">
        <w:rPr>
          <w:rStyle w:val="Heading2Char"/>
          <w:b/>
          <w:bCs/>
          <w:color w:val="2E2E2E" w:themeColor="text1"/>
          <w:sz w:val="28"/>
          <w:szCs w:val="32"/>
        </w:rPr>
        <w:t xml:space="preserve"> </w:t>
      </w:r>
      <w:r w:rsidR="00A57937" w:rsidRPr="000D1D10">
        <w:t xml:space="preserve"> </w:t>
      </w:r>
    </w:p>
    <w:p w14:paraId="71CE5A2D" w14:textId="195CFA1A" w:rsidR="003000C5" w:rsidRPr="00DF0EAB" w:rsidRDefault="003000C5" w:rsidP="00DF0EAB">
      <w:pPr>
        <w:suppressAutoHyphens/>
        <w:spacing w:before="180" w:line="276" w:lineRule="auto"/>
        <w:rPr>
          <w:rFonts w:cs="OpenSans"/>
          <w:color w:val="323134"/>
          <w:sz w:val="24"/>
        </w:rPr>
      </w:pPr>
      <w:r w:rsidRPr="00DF0EAB">
        <w:rPr>
          <w:rStyle w:val="Heading2Char"/>
          <w:sz w:val="24"/>
          <w:szCs w:val="24"/>
        </w:rPr>
        <w:t>Preamble:</w:t>
      </w:r>
      <w:r w:rsidRPr="00DF0EAB">
        <w:rPr>
          <w:rFonts w:cs="OpenSans"/>
          <w:color w:val="323134"/>
          <w:sz w:val="24"/>
        </w:rPr>
        <w:t xml:space="preserve"> </w:t>
      </w:r>
      <w:r w:rsidR="000D1D10" w:rsidRPr="00DF0EAB">
        <w:rPr>
          <w:rFonts w:cs="OpenSans"/>
          <w:color w:val="323134"/>
          <w:sz w:val="24"/>
        </w:rPr>
        <w:t>S</w:t>
      </w:r>
      <w:r w:rsidRPr="00DF0EAB">
        <w:rPr>
          <w:rFonts w:cs="OpenSans"/>
          <w:color w:val="323134"/>
          <w:sz w:val="24"/>
        </w:rPr>
        <w:t xml:space="preserve">tates the </w:t>
      </w:r>
      <w:r w:rsidR="000D1D10" w:rsidRPr="00DF0EAB">
        <w:rPr>
          <w:rFonts w:cs="OpenSans"/>
          <w:color w:val="323134"/>
          <w:sz w:val="24"/>
        </w:rPr>
        <w:t>six</w:t>
      </w:r>
      <w:r w:rsidRPr="00DF0EAB">
        <w:rPr>
          <w:rFonts w:cs="OpenSans"/>
          <w:color w:val="323134"/>
          <w:sz w:val="24"/>
        </w:rPr>
        <w:t xml:space="preserve"> purpose</w:t>
      </w:r>
      <w:r w:rsidR="000D1D10" w:rsidRPr="00DF0EAB">
        <w:rPr>
          <w:rFonts w:cs="OpenSans"/>
          <w:color w:val="323134"/>
          <w:sz w:val="24"/>
        </w:rPr>
        <w:t xml:space="preserve">s for writing the Constitution: </w:t>
      </w:r>
      <w:r w:rsidRPr="00DF0EAB">
        <w:rPr>
          <w:rFonts w:cs="OpenSans"/>
          <w:color w:val="323134"/>
          <w:sz w:val="24"/>
        </w:rPr>
        <w:t>to form a more perfect union, establish justice, insure domestic tranquility, provide for common defense, promote the general welfare, and secure the blessings of liberty).</w:t>
      </w:r>
    </w:p>
    <w:p w14:paraId="14665CEC" w14:textId="1EF36A06" w:rsidR="003000C5" w:rsidRPr="00DF0EAB" w:rsidRDefault="003000C5" w:rsidP="00DF0EAB">
      <w:pPr>
        <w:suppressAutoHyphens/>
        <w:spacing w:before="180" w:line="276" w:lineRule="auto"/>
        <w:rPr>
          <w:rFonts w:cs="OpenSans"/>
          <w:color w:val="323134"/>
          <w:sz w:val="24"/>
        </w:rPr>
      </w:pPr>
      <w:r w:rsidRPr="00DF0EAB">
        <w:rPr>
          <w:rStyle w:val="Heading2Char"/>
          <w:sz w:val="24"/>
          <w:szCs w:val="24"/>
        </w:rPr>
        <w:t>Article 1:</w:t>
      </w:r>
      <w:r w:rsidRPr="00DF0EAB">
        <w:rPr>
          <w:rFonts w:cs="OpenSans"/>
          <w:color w:val="323134"/>
          <w:sz w:val="24"/>
        </w:rPr>
        <w:t xml:space="preserve"> The Legislative Branch (Congress)</w:t>
      </w:r>
    </w:p>
    <w:p w14:paraId="59808519" w14:textId="20F86772"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1. All legislative (law-making) powers are granted to Congress</w:t>
      </w:r>
      <w:r w:rsidR="000D1D10" w:rsidRPr="00DF0EAB">
        <w:rPr>
          <w:rFonts w:cs="OpenSans"/>
          <w:color w:val="323134"/>
          <w:sz w:val="24"/>
        </w:rPr>
        <w:t>,</w:t>
      </w:r>
      <w:r w:rsidRPr="00DF0EAB">
        <w:rPr>
          <w:rFonts w:cs="OpenSans"/>
          <w:color w:val="323134"/>
          <w:sz w:val="24"/>
        </w:rPr>
        <w:t xml:space="preserve"> which is ma</w:t>
      </w:r>
      <w:r w:rsidR="000D1D10" w:rsidRPr="00DF0EAB">
        <w:rPr>
          <w:rFonts w:cs="OpenSans"/>
          <w:color w:val="323134"/>
          <w:sz w:val="24"/>
        </w:rPr>
        <w:t>de up of two houses:</w:t>
      </w:r>
      <w:r w:rsidRPr="00DF0EAB">
        <w:rPr>
          <w:rFonts w:cs="OpenSans"/>
          <w:color w:val="323134"/>
          <w:sz w:val="24"/>
        </w:rPr>
        <w:t xml:space="preserve"> a Senate and a House of Representatives</w:t>
      </w:r>
    </w:p>
    <w:p w14:paraId="4A0ED256" w14:textId="74A53443"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2. The House: rules regarding the House of Representatives including selection, age qualifications, and special powers granted only to the House</w:t>
      </w:r>
    </w:p>
    <w:p w14:paraId="35A8116C" w14:textId="77777777"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3. The Senate: rules regarding the selection and powers of the Senate</w:t>
      </w:r>
    </w:p>
    <w:p w14:paraId="0BB13075" w14:textId="77777777"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4. Elections and meetings</w:t>
      </w:r>
    </w:p>
    <w:p w14:paraId="279CB247" w14:textId="77777777"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5. Membership, rules, journals, adjournment</w:t>
      </w:r>
    </w:p>
    <w:p w14:paraId="417002FE" w14:textId="77777777"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6. Compensation</w:t>
      </w:r>
    </w:p>
    <w:p w14:paraId="012FA2C5" w14:textId="77777777"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7. Revenue (money) bills, legislative process (how a bill becomes a law), presidential veto</w:t>
      </w:r>
    </w:p>
    <w:p w14:paraId="1B84008A" w14:textId="77777777"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8. Delegated (specifically stated) powers of Congress</w:t>
      </w:r>
    </w:p>
    <w:p w14:paraId="32155E9D" w14:textId="3555B06B" w:rsidR="003000C5" w:rsidRPr="00DF0EAB" w:rsidRDefault="000D1D10" w:rsidP="00DF0EAB">
      <w:pPr>
        <w:suppressAutoHyphens/>
        <w:spacing w:before="180" w:line="276" w:lineRule="auto"/>
        <w:rPr>
          <w:rFonts w:cs="OpenSans"/>
          <w:color w:val="323134"/>
          <w:sz w:val="24"/>
        </w:rPr>
      </w:pPr>
      <w:r w:rsidRPr="00DF0EAB">
        <w:rPr>
          <w:rFonts w:cs="OpenSans"/>
          <w:color w:val="323134"/>
          <w:sz w:val="24"/>
        </w:rPr>
        <w:t>9. Limits on c</w:t>
      </w:r>
      <w:r w:rsidR="003000C5" w:rsidRPr="00DF0EAB">
        <w:rPr>
          <w:rFonts w:cs="OpenSans"/>
          <w:color w:val="323134"/>
          <w:sz w:val="24"/>
        </w:rPr>
        <w:t>ongressional power</w:t>
      </w:r>
    </w:p>
    <w:p w14:paraId="78DB8004" w14:textId="7CD36FDE"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10. Limits o</w:t>
      </w:r>
      <w:r w:rsidR="000D1D10" w:rsidRPr="00DF0EAB">
        <w:rPr>
          <w:rFonts w:cs="OpenSans"/>
          <w:color w:val="323134"/>
          <w:sz w:val="24"/>
        </w:rPr>
        <w:t>n states under the Constitution</w:t>
      </w:r>
    </w:p>
    <w:p w14:paraId="17CB0CE2" w14:textId="486081DA" w:rsidR="003000C5" w:rsidRPr="00DF0EAB" w:rsidRDefault="003000C5" w:rsidP="00DF0EAB">
      <w:pPr>
        <w:suppressAutoHyphens/>
        <w:spacing w:before="180" w:line="276" w:lineRule="auto"/>
        <w:rPr>
          <w:rFonts w:cs="OpenSans"/>
          <w:color w:val="323134"/>
          <w:sz w:val="24"/>
        </w:rPr>
      </w:pPr>
      <w:r w:rsidRPr="00DF0EAB">
        <w:rPr>
          <w:rStyle w:val="Heading2Char"/>
          <w:sz w:val="24"/>
          <w:szCs w:val="24"/>
        </w:rPr>
        <w:t>Article 2:</w:t>
      </w:r>
      <w:r w:rsidR="000D1D10" w:rsidRPr="00DF0EAB">
        <w:rPr>
          <w:rFonts w:cs="OpenSans"/>
          <w:color w:val="323134"/>
          <w:sz w:val="24"/>
        </w:rPr>
        <w:t xml:space="preserve"> The Executive Branch (the p</w:t>
      </w:r>
      <w:r w:rsidRPr="00DF0EAB">
        <w:rPr>
          <w:rFonts w:cs="OpenSans"/>
          <w:color w:val="323134"/>
          <w:sz w:val="24"/>
        </w:rPr>
        <w:t>resident)</w:t>
      </w:r>
    </w:p>
    <w:p w14:paraId="63B9F9DD" w14:textId="567785CB"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1. Rules regarding term of office, age qualifications</w:t>
      </w:r>
      <w:r w:rsidR="000D1D10" w:rsidRPr="00DF0EAB">
        <w:rPr>
          <w:rFonts w:cs="OpenSans"/>
          <w:color w:val="323134"/>
          <w:sz w:val="24"/>
        </w:rPr>
        <w:t>,</w:t>
      </w:r>
      <w:r w:rsidRPr="00DF0EAB">
        <w:rPr>
          <w:rFonts w:cs="OpenSans"/>
          <w:color w:val="323134"/>
          <w:sz w:val="24"/>
        </w:rPr>
        <w:t xml:space="preserve"> and the election process.</w:t>
      </w:r>
    </w:p>
    <w:p w14:paraId="31BE3026" w14:textId="4EA5876C" w:rsidR="003000C5" w:rsidRPr="00DF0EAB" w:rsidRDefault="000D1D10" w:rsidP="00DF0EAB">
      <w:pPr>
        <w:suppressAutoHyphens/>
        <w:spacing w:before="180" w:line="276" w:lineRule="auto"/>
        <w:rPr>
          <w:rFonts w:cs="OpenSans"/>
          <w:color w:val="323134"/>
          <w:sz w:val="24"/>
        </w:rPr>
      </w:pPr>
      <w:r w:rsidRPr="00DF0EAB">
        <w:rPr>
          <w:rFonts w:cs="OpenSans"/>
          <w:color w:val="323134"/>
          <w:sz w:val="24"/>
        </w:rPr>
        <w:t>2. Powers of the p</w:t>
      </w:r>
      <w:r w:rsidR="003000C5" w:rsidRPr="00DF0EAB">
        <w:rPr>
          <w:rFonts w:cs="OpenSans"/>
          <w:color w:val="323134"/>
          <w:sz w:val="24"/>
        </w:rPr>
        <w:t>resident</w:t>
      </w:r>
      <w:r w:rsidRPr="00DF0EAB">
        <w:rPr>
          <w:rFonts w:cs="OpenSans"/>
          <w:color w:val="323134"/>
          <w:sz w:val="24"/>
        </w:rPr>
        <w:t>,</w:t>
      </w:r>
      <w:r w:rsidR="003000C5" w:rsidRPr="00DF0EAB">
        <w:rPr>
          <w:rFonts w:cs="OpenSans"/>
          <w:color w:val="323134"/>
          <w:sz w:val="24"/>
        </w:rPr>
        <w:t xml:space="preserve"> including civilian power over military, the Cabinet, pardon powers and appointments</w:t>
      </w:r>
      <w:r w:rsidRPr="00DF0EAB">
        <w:rPr>
          <w:rFonts w:cs="OpenSans"/>
          <w:color w:val="323134"/>
          <w:sz w:val="24"/>
        </w:rPr>
        <w:t xml:space="preserve">, and </w:t>
      </w:r>
      <w:r w:rsidRPr="00DF0EAB">
        <w:rPr>
          <w:rFonts w:cs="OpenSans"/>
          <w:color w:val="323134"/>
          <w:sz w:val="24"/>
        </w:rPr>
        <w:t>that all laws be faithfully executed</w:t>
      </w:r>
    </w:p>
    <w:p w14:paraId="6849E0D1" w14:textId="5C13F4C3"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3. State of Union address; convening Congre</w:t>
      </w:r>
      <w:r w:rsidR="000D1D10" w:rsidRPr="00DF0EAB">
        <w:rPr>
          <w:rFonts w:cs="OpenSans"/>
          <w:color w:val="323134"/>
          <w:sz w:val="24"/>
        </w:rPr>
        <w:t>ss, executive power, and others</w:t>
      </w:r>
    </w:p>
    <w:p w14:paraId="7542A8E9" w14:textId="77777777"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4. Disqualification and grounds for impeachment</w:t>
      </w:r>
    </w:p>
    <w:p w14:paraId="1956DD92" w14:textId="77777777" w:rsidR="003000C5" w:rsidRPr="00DF0EAB" w:rsidRDefault="003000C5" w:rsidP="00DF0EAB">
      <w:pPr>
        <w:suppressAutoHyphens/>
        <w:spacing w:before="180" w:line="276" w:lineRule="auto"/>
        <w:rPr>
          <w:rFonts w:cs="OpenSans"/>
          <w:color w:val="323134"/>
          <w:sz w:val="24"/>
        </w:rPr>
      </w:pPr>
      <w:r w:rsidRPr="00DF0EAB">
        <w:rPr>
          <w:rStyle w:val="Heading2Char"/>
          <w:sz w:val="24"/>
          <w:szCs w:val="24"/>
        </w:rPr>
        <w:t>Article 3:</w:t>
      </w:r>
      <w:r w:rsidRPr="00DF0EAB">
        <w:rPr>
          <w:rFonts w:cs="OpenSans"/>
          <w:color w:val="323134"/>
          <w:sz w:val="24"/>
        </w:rPr>
        <w:t xml:space="preserve"> The Judicial Branch (the Courts)</w:t>
      </w:r>
    </w:p>
    <w:p w14:paraId="347EE54F" w14:textId="77777777"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1. Judicial powers given to one Supreme Court and to inferior courts established by Congress</w:t>
      </w:r>
    </w:p>
    <w:p w14:paraId="032FD52E" w14:textId="77777777"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lastRenderedPageBreak/>
        <w:t>2. Jurisdiction of the Supreme Court, original jurisdiction, jury trials</w:t>
      </w:r>
    </w:p>
    <w:p w14:paraId="5D11F224" w14:textId="77777777"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3. Definition of treason</w:t>
      </w:r>
    </w:p>
    <w:p w14:paraId="14834445" w14:textId="77777777" w:rsidR="003000C5" w:rsidRPr="00DF0EAB" w:rsidRDefault="003000C5" w:rsidP="00DF0EAB">
      <w:pPr>
        <w:suppressAutoHyphens/>
        <w:spacing w:before="180" w:line="276" w:lineRule="auto"/>
        <w:rPr>
          <w:rFonts w:cs="OpenSans"/>
          <w:color w:val="323134"/>
          <w:sz w:val="24"/>
        </w:rPr>
      </w:pPr>
      <w:r w:rsidRPr="00DF0EAB">
        <w:rPr>
          <w:rStyle w:val="Heading2Char"/>
          <w:sz w:val="24"/>
          <w:szCs w:val="24"/>
        </w:rPr>
        <w:t>Article 4:</w:t>
      </w:r>
      <w:r w:rsidRPr="00DF0EAB">
        <w:rPr>
          <w:rFonts w:cs="OpenSans"/>
          <w:color w:val="323134"/>
          <w:sz w:val="24"/>
        </w:rPr>
        <w:t xml:space="preserve"> The States</w:t>
      </w:r>
    </w:p>
    <w:p w14:paraId="0ADED8D8" w14:textId="4F706EC4"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1. Full faith</w:t>
      </w:r>
      <w:r w:rsidR="000D1D10" w:rsidRPr="00DF0EAB">
        <w:rPr>
          <w:rFonts w:cs="OpenSans"/>
          <w:color w:val="323134"/>
          <w:sz w:val="24"/>
        </w:rPr>
        <w:t xml:space="preserve"> and credit given to each state</w:t>
      </w:r>
    </w:p>
    <w:p w14:paraId="22319EC7" w14:textId="77777777"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2. Rights of citizens, extradition</w:t>
      </w:r>
    </w:p>
    <w:p w14:paraId="64A4F6A2" w14:textId="77777777"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3. Rules for new states and governing territories</w:t>
      </w:r>
    </w:p>
    <w:p w14:paraId="2796837D" w14:textId="2E99FEB7"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4. Every state is guaranteed a republican form of governme</w:t>
      </w:r>
      <w:r w:rsidR="000D1D10" w:rsidRPr="00DF0EAB">
        <w:rPr>
          <w:rFonts w:cs="OpenSans"/>
          <w:color w:val="323134"/>
          <w:sz w:val="24"/>
        </w:rPr>
        <w:t>nt and protection from invasion</w:t>
      </w:r>
    </w:p>
    <w:p w14:paraId="543F15B2" w14:textId="77777777" w:rsidR="003000C5" w:rsidRPr="00DF0EAB" w:rsidRDefault="003000C5" w:rsidP="00DF0EAB">
      <w:pPr>
        <w:suppressAutoHyphens/>
        <w:spacing w:before="180" w:line="276" w:lineRule="auto"/>
        <w:rPr>
          <w:rFonts w:cs="OpenSans"/>
          <w:color w:val="323134"/>
          <w:sz w:val="24"/>
        </w:rPr>
      </w:pPr>
      <w:r w:rsidRPr="00DF0EAB">
        <w:rPr>
          <w:rStyle w:val="Heading2Char"/>
          <w:sz w:val="24"/>
          <w:szCs w:val="24"/>
        </w:rPr>
        <w:t>Article 5:</w:t>
      </w:r>
      <w:r w:rsidRPr="00DF0EAB">
        <w:rPr>
          <w:rFonts w:cs="OpenSans"/>
          <w:color w:val="323134"/>
          <w:sz w:val="24"/>
        </w:rPr>
        <w:t xml:space="preserve"> The procedure for amending the Constitution</w:t>
      </w:r>
    </w:p>
    <w:p w14:paraId="3A0F0A09" w14:textId="25BBE3C6" w:rsidR="003000C5" w:rsidRPr="00DF0EAB" w:rsidRDefault="003000C5" w:rsidP="00DF0EAB">
      <w:pPr>
        <w:suppressAutoHyphens/>
        <w:spacing w:before="180" w:line="276" w:lineRule="auto"/>
        <w:rPr>
          <w:rFonts w:cs="OpenSans"/>
          <w:color w:val="323134"/>
          <w:sz w:val="24"/>
        </w:rPr>
      </w:pPr>
      <w:r w:rsidRPr="00DF0EAB">
        <w:rPr>
          <w:rStyle w:val="Heading2Char"/>
          <w:sz w:val="24"/>
          <w:szCs w:val="24"/>
        </w:rPr>
        <w:t>Article 6:</w:t>
      </w:r>
      <w:r w:rsidRPr="00DF0EAB">
        <w:rPr>
          <w:rFonts w:cs="OpenSans"/>
          <w:color w:val="323134"/>
          <w:sz w:val="24"/>
        </w:rPr>
        <w:t xml:space="preserve"> The United States accepts responsibility for debts contracted before this Constitution; this Constitution is the “supreme law of the land” over state constitutions.</w:t>
      </w:r>
    </w:p>
    <w:p w14:paraId="6E00CBD1" w14:textId="014113B2" w:rsidR="003000C5" w:rsidRPr="00DF0EAB" w:rsidRDefault="003000C5" w:rsidP="00DF0EAB">
      <w:pPr>
        <w:suppressAutoHyphens/>
        <w:spacing w:before="180" w:line="276" w:lineRule="auto"/>
        <w:rPr>
          <w:rFonts w:cs="OpenSans"/>
          <w:color w:val="323134"/>
          <w:sz w:val="24"/>
        </w:rPr>
      </w:pPr>
      <w:r w:rsidRPr="00DF0EAB">
        <w:rPr>
          <w:rStyle w:val="Heading2Char"/>
          <w:sz w:val="24"/>
          <w:szCs w:val="24"/>
        </w:rPr>
        <w:t>Article 7:</w:t>
      </w:r>
      <w:r w:rsidRPr="00DF0EAB">
        <w:rPr>
          <w:rFonts w:cs="OpenSans"/>
          <w:color w:val="323134"/>
          <w:sz w:val="24"/>
        </w:rPr>
        <w:t xml:space="preserve"> Ratification, thi</w:t>
      </w:r>
      <w:r w:rsidR="000D1D10" w:rsidRPr="00DF0EAB">
        <w:rPr>
          <w:rFonts w:cs="OpenSans"/>
          <w:color w:val="323134"/>
          <w:sz w:val="24"/>
        </w:rPr>
        <w:t>s document must be ratified by nine</w:t>
      </w:r>
      <w:r w:rsidRPr="00DF0EAB">
        <w:rPr>
          <w:rFonts w:cs="OpenSans"/>
          <w:color w:val="323134"/>
          <w:sz w:val="24"/>
        </w:rPr>
        <w:t xml:space="preserve"> state</w:t>
      </w:r>
      <w:r w:rsidR="000D1D10" w:rsidRPr="00DF0EAB">
        <w:rPr>
          <w:rFonts w:cs="OpenSans"/>
          <w:color w:val="323134"/>
          <w:sz w:val="24"/>
        </w:rPr>
        <w:t>s to become effective</w:t>
      </w:r>
    </w:p>
    <w:p w14:paraId="2F97F4E2" w14:textId="77777777" w:rsidR="003000C5" w:rsidRPr="00DF0EAB" w:rsidRDefault="003000C5" w:rsidP="00DF0EAB">
      <w:pPr>
        <w:pStyle w:val="Heading2"/>
        <w:spacing w:line="276" w:lineRule="auto"/>
        <w:rPr>
          <w:sz w:val="24"/>
          <w:szCs w:val="24"/>
        </w:rPr>
      </w:pPr>
      <w:r w:rsidRPr="00DF0EAB">
        <w:rPr>
          <w:sz w:val="24"/>
          <w:szCs w:val="24"/>
        </w:rPr>
        <w:t>Amendments:</w:t>
      </w:r>
    </w:p>
    <w:p w14:paraId="6A5EE737" w14:textId="5E269722" w:rsidR="003000C5" w:rsidRPr="00DF0EAB" w:rsidRDefault="00DF0EAB" w:rsidP="00DF0EAB">
      <w:pPr>
        <w:pStyle w:val="NoSpacing"/>
        <w:spacing w:line="276" w:lineRule="auto"/>
        <w:rPr>
          <w:rStyle w:val="SubtitleChar"/>
          <w:sz w:val="24"/>
        </w:rPr>
      </w:pPr>
      <w:r w:rsidRPr="00DF0EAB">
        <w:rPr>
          <w:sz w:val="24"/>
        </w:rPr>
        <w:t>“</w:t>
      </w:r>
      <w:r w:rsidR="000D1D10" w:rsidRPr="00DF0EAB">
        <w:rPr>
          <w:sz w:val="24"/>
        </w:rPr>
        <w:t>The first 10 amendments, known as the Bill of Rights, were proposed on September 25, 1789, and ratified on December 15, 1791. Originally, the amendments restricted only the Federal government. But the 14th Amendment declares that no state can deprive any person of life</w:t>
      </w:r>
      <w:r w:rsidRPr="00DF0EAB">
        <w:rPr>
          <w:sz w:val="24"/>
        </w:rPr>
        <w:t>, liberty, or property without ‘due process of law.’</w:t>
      </w:r>
      <w:r w:rsidR="000D1D10" w:rsidRPr="00DF0EAB">
        <w:rPr>
          <w:sz w:val="24"/>
        </w:rPr>
        <w:t xml:space="preserve"> The Supreme Court has interpreted those words to mean that most of the Bill of Rights applies to limit the states and their local governments as well.</w:t>
      </w:r>
      <w:r w:rsidRPr="00DF0EAB">
        <w:rPr>
          <w:sz w:val="24"/>
        </w:rPr>
        <w:t>” (IIP Digital, 2007)</w:t>
      </w:r>
    </w:p>
    <w:p w14:paraId="444EB95F" w14:textId="14BE1CD8" w:rsidR="003000C5" w:rsidRPr="00DF0EAB" w:rsidRDefault="003000C5" w:rsidP="00DF0EAB">
      <w:pPr>
        <w:suppressAutoHyphens/>
        <w:spacing w:before="180" w:line="276" w:lineRule="auto"/>
        <w:rPr>
          <w:rStyle w:val="IntenseEmphasis"/>
          <w:sz w:val="24"/>
        </w:rPr>
      </w:pPr>
      <w:r w:rsidRPr="00DF0EAB">
        <w:rPr>
          <w:rStyle w:val="IntenseEmphasis"/>
          <w:sz w:val="24"/>
        </w:rPr>
        <w:t>Bill of Rights</w:t>
      </w:r>
      <w:r w:rsidR="00DF0EAB" w:rsidRPr="00DF0EAB">
        <w:rPr>
          <w:rStyle w:val="IntenseEmphasis"/>
          <w:sz w:val="24"/>
        </w:rPr>
        <w:t>,</w:t>
      </w:r>
      <w:r w:rsidRPr="00DF0EAB">
        <w:rPr>
          <w:rStyle w:val="IntenseEmphasis"/>
          <w:sz w:val="24"/>
        </w:rPr>
        <w:t xml:space="preserve"> </w:t>
      </w:r>
      <w:r w:rsidR="00DF0EAB" w:rsidRPr="00DF0EAB">
        <w:rPr>
          <w:rStyle w:val="IntenseEmphasis"/>
          <w:sz w:val="24"/>
        </w:rPr>
        <w:t>ratified in 1789</w:t>
      </w:r>
    </w:p>
    <w:p w14:paraId="1B2A4429" w14:textId="77777777"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1. Freedom of religion, speech, and the press; rights of assembly and to petition.</w:t>
      </w:r>
    </w:p>
    <w:p w14:paraId="3F8599C8" w14:textId="77777777"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2. Right to keep and bear arms</w:t>
      </w:r>
    </w:p>
    <w:p w14:paraId="0369730A" w14:textId="77777777"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3. House or quartering of soldiers</w:t>
      </w:r>
    </w:p>
    <w:p w14:paraId="7F6EF0E4" w14:textId="77777777"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4. Search, seizure and arrest warrants</w:t>
      </w:r>
    </w:p>
    <w:p w14:paraId="5E1C45C0" w14:textId="77777777"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5. Rights in criminal cases, trial and punishment</w:t>
      </w:r>
    </w:p>
    <w:p w14:paraId="7DACB861" w14:textId="77777777"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6. Right to a speedy trial, confrontation of witnesses</w:t>
      </w:r>
    </w:p>
    <w:p w14:paraId="662A5513" w14:textId="77777777"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7. Trial by jury in civil cases</w:t>
      </w:r>
    </w:p>
    <w:p w14:paraId="010EB337" w14:textId="77777777"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8. No excessive bails or fines, nor cruel or unusual punishment inflicted</w:t>
      </w:r>
    </w:p>
    <w:p w14:paraId="2BFDFB61" w14:textId="77777777"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lastRenderedPageBreak/>
        <w:t>9. Rights retained by the people</w:t>
      </w:r>
    </w:p>
    <w:p w14:paraId="5C654A62" w14:textId="2BB3CFA7" w:rsidR="00DF0EAB" w:rsidRPr="00DF0EAB" w:rsidRDefault="003000C5" w:rsidP="00DF0EAB">
      <w:pPr>
        <w:suppressAutoHyphens/>
        <w:spacing w:before="180" w:line="276" w:lineRule="auto"/>
        <w:rPr>
          <w:rFonts w:cs="OpenSans"/>
          <w:color w:val="323134"/>
          <w:sz w:val="24"/>
        </w:rPr>
      </w:pPr>
      <w:r w:rsidRPr="00DF0EAB">
        <w:rPr>
          <w:rFonts w:cs="OpenSans"/>
          <w:color w:val="323134"/>
          <w:sz w:val="24"/>
        </w:rPr>
        <w:t>10. Rights retained by the states and by the people</w:t>
      </w:r>
    </w:p>
    <w:p w14:paraId="55B02EF9" w14:textId="777C48B0" w:rsidR="003000C5" w:rsidRPr="00DF0EAB" w:rsidRDefault="00DF0EAB" w:rsidP="00DF0EAB">
      <w:pPr>
        <w:pStyle w:val="Heading2"/>
        <w:spacing w:line="276" w:lineRule="auto"/>
        <w:rPr>
          <w:rStyle w:val="IntenseEmphasis"/>
          <w:b w:val="0"/>
          <w:sz w:val="24"/>
          <w:szCs w:val="24"/>
        </w:rPr>
      </w:pPr>
      <w:r w:rsidRPr="00DF0EAB">
        <w:rPr>
          <w:rStyle w:val="IntenseEmphasis"/>
          <w:b w:val="0"/>
          <w:sz w:val="24"/>
          <w:szCs w:val="24"/>
        </w:rPr>
        <w:t>Additional amendments; d</w:t>
      </w:r>
      <w:r w:rsidR="003000C5" w:rsidRPr="00DF0EAB">
        <w:rPr>
          <w:rStyle w:val="IntenseEmphasis"/>
          <w:b w:val="0"/>
          <w:sz w:val="24"/>
          <w:szCs w:val="24"/>
        </w:rPr>
        <w:t>ates of ratification stated</w:t>
      </w:r>
    </w:p>
    <w:p w14:paraId="6306F1E7" w14:textId="77777777"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11. Judicial limits, lawsuits against states (1795)</w:t>
      </w:r>
    </w:p>
    <w:p w14:paraId="1C7B16E4" w14:textId="19B60A12"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12. Election of t</w:t>
      </w:r>
      <w:r w:rsidR="000D1D10" w:rsidRPr="00DF0EAB">
        <w:rPr>
          <w:rFonts w:cs="OpenSans"/>
          <w:color w:val="323134"/>
          <w:sz w:val="24"/>
        </w:rPr>
        <w:t>he president and vice-president</w:t>
      </w:r>
      <w:r w:rsidRPr="00DF0EAB">
        <w:rPr>
          <w:rFonts w:cs="OpenSans"/>
          <w:color w:val="323134"/>
          <w:sz w:val="24"/>
        </w:rPr>
        <w:t>, the Electoral College (1804)</w:t>
      </w:r>
    </w:p>
    <w:p w14:paraId="3929F8DA" w14:textId="77777777"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13. Abolition of slavery (slavery ended) (1865)</w:t>
      </w:r>
    </w:p>
    <w:p w14:paraId="1A3C9CBD" w14:textId="77777777"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14. Civil rights for all the people, including freed slaves (1868)</w:t>
      </w:r>
    </w:p>
    <w:p w14:paraId="2255B476" w14:textId="39EF38E8"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15. Suffrage for African Americans (1870)</w:t>
      </w:r>
      <w:r w:rsidR="000C3FC1">
        <w:rPr>
          <w:rFonts w:cs="OpenSans"/>
          <w:color w:val="323134"/>
          <w:sz w:val="24"/>
        </w:rPr>
        <w:t>*</w:t>
      </w:r>
    </w:p>
    <w:p w14:paraId="4CF8D661" w14:textId="77777777"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16. Income taxes authorized (1913)</w:t>
      </w:r>
    </w:p>
    <w:p w14:paraId="014513F8" w14:textId="77777777"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17. Senators elected by popular vote or direct elections (1913)</w:t>
      </w:r>
    </w:p>
    <w:p w14:paraId="521BC492" w14:textId="77777777"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18. Prohibition of liquor (1919)</w:t>
      </w:r>
    </w:p>
    <w:p w14:paraId="0E50E6B7" w14:textId="073A2515"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19. Suffrage for women (1920)</w:t>
      </w:r>
      <w:r w:rsidR="00DF0EAB" w:rsidRPr="00DF0EAB">
        <w:rPr>
          <w:rFonts w:cs="OpenSans"/>
          <w:color w:val="323134"/>
          <w:sz w:val="24"/>
        </w:rPr>
        <w:t>*</w:t>
      </w:r>
    </w:p>
    <w:p w14:paraId="50AFB8F8" w14:textId="24C879A3" w:rsidR="003000C5" w:rsidRPr="00DF0EAB" w:rsidRDefault="000C3FC1" w:rsidP="00DF0EAB">
      <w:pPr>
        <w:suppressAutoHyphens/>
        <w:spacing w:before="180" w:line="276" w:lineRule="auto"/>
        <w:rPr>
          <w:rFonts w:cs="OpenSans"/>
          <w:color w:val="323134"/>
          <w:sz w:val="24"/>
        </w:rPr>
      </w:pPr>
      <w:r>
        <w:rPr>
          <w:rFonts w:cs="OpenSans"/>
          <w:color w:val="323134"/>
          <w:sz w:val="24"/>
        </w:rPr>
        <w:t>20. Terms of p</w:t>
      </w:r>
      <w:r w:rsidR="003000C5" w:rsidRPr="00DF0EAB">
        <w:rPr>
          <w:rFonts w:cs="OpenSans"/>
          <w:color w:val="323134"/>
          <w:sz w:val="24"/>
        </w:rPr>
        <w:t>resident and Congress established (1933)</w:t>
      </w:r>
    </w:p>
    <w:p w14:paraId="0057EEAB" w14:textId="77777777"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21. Repeal of prohibition of liquor (1933)</w:t>
      </w:r>
    </w:p>
    <w:p w14:paraId="486BD12A" w14:textId="6EE5AA75" w:rsidR="003000C5" w:rsidRPr="00DF0EAB" w:rsidRDefault="000C3FC1" w:rsidP="00DF0EAB">
      <w:pPr>
        <w:suppressAutoHyphens/>
        <w:spacing w:before="180" w:line="276" w:lineRule="auto"/>
        <w:rPr>
          <w:rFonts w:cs="OpenSans"/>
          <w:color w:val="323134"/>
          <w:sz w:val="24"/>
        </w:rPr>
      </w:pPr>
      <w:r>
        <w:rPr>
          <w:rFonts w:cs="OpenSans"/>
          <w:color w:val="323134"/>
          <w:sz w:val="24"/>
        </w:rPr>
        <w:t>22. Limitation of p</w:t>
      </w:r>
      <w:r w:rsidR="003000C5" w:rsidRPr="00DF0EAB">
        <w:rPr>
          <w:rFonts w:cs="OpenSans"/>
          <w:color w:val="323134"/>
          <w:sz w:val="24"/>
        </w:rPr>
        <w:t>residents to two terms (1951)</w:t>
      </w:r>
    </w:p>
    <w:p w14:paraId="6B441731" w14:textId="7EF81FDD"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23. Suffrage the people of the District of Columbia (1961)</w:t>
      </w:r>
      <w:r w:rsidR="00DF0EAB" w:rsidRPr="00DF0EAB">
        <w:rPr>
          <w:rFonts w:cs="OpenSans"/>
          <w:color w:val="323134"/>
          <w:sz w:val="24"/>
        </w:rPr>
        <w:t>*</w:t>
      </w:r>
    </w:p>
    <w:p w14:paraId="2E3AA059" w14:textId="7BC92F5B"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 xml:space="preserve">24. Poll taxes abolished (1964) </w:t>
      </w:r>
      <w:r w:rsidR="000C3FC1">
        <w:rPr>
          <w:rFonts w:cs="OpenSans"/>
          <w:color w:val="323134"/>
          <w:sz w:val="24"/>
        </w:rPr>
        <w:t xml:space="preserve">Note: </w:t>
      </w:r>
      <w:r w:rsidRPr="00DF0EAB">
        <w:rPr>
          <w:rFonts w:cs="OpenSans"/>
          <w:color w:val="323134"/>
          <w:sz w:val="24"/>
        </w:rPr>
        <w:t>A poll tax was a tax on the right to vote.</w:t>
      </w:r>
    </w:p>
    <w:p w14:paraId="1A263F64" w14:textId="77777777"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25. Presidential disability and succession (1967)</w:t>
      </w:r>
    </w:p>
    <w:p w14:paraId="485A96A0" w14:textId="5CAD49E1"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26. Suffrage for 18-year olds (1971)</w:t>
      </w:r>
      <w:r w:rsidR="00DF0EAB" w:rsidRPr="00DF0EAB">
        <w:rPr>
          <w:rFonts w:cs="OpenSans"/>
          <w:color w:val="323134"/>
          <w:sz w:val="24"/>
        </w:rPr>
        <w:t>*</w:t>
      </w:r>
    </w:p>
    <w:p w14:paraId="528EC096" w14:textId="565153E9" w:rsidR="003000C5" w:rsidRPr="00DF0EAB" w:rsidRDefault="003000C5" w:rsidP="00DF0EAB">
      <w:pPr>
        <w:suppressAutoHyphens/>
        <w:spacing w:before="180" w:line="276" w:lineRule="auto"/>
        <w:rPr>
          <w:rFonts w:cs="OpenSans"/>
          <w:color w:val="323134"/>
          <w:sz w:val="24"/>
        </w:rPr>
      </w:pPr>
      <w:r w:rsidRPr="00DF0EAB">
        <w:rPr>
          <w:rFonts w:cs="OpenSans"/>
          <w:color w:val="323134"/>
          <w:sz w:val="24"/>
        </w:rPr>
        <w:t>27. Limits on Congressional pay raises (1992)</w:t>
      </w:r>
    </w:p>
    <w:p w14:paraId="6537E0B1" w14:textId="77777777" w:rsidR="00DF0EAB" w:rsidRDefault="00DF0EAB" w:rsidP="00DF0EAB">
      <w:pPr>
        <w:suppressAutoHyphens/>
        <w:spacing w:before="180"/>
        <w:rPr>
          <w:rFonts w:cs="OpenSans"/>
          <w:color w:val="323134"/>
          <w:sz w:val="24"/>
        </w:rPr>
      </w:pPr>
    </w:p>
    <w:p w14:paraId="2C31FBFB" w14:textId="77777777" w:rsidR="00DF0EAB" w:rsidRDefault="00DF0EAB" w:rsidP="00DF0EAB">
      <w:pPr>
        <w:suppressAutoHyphens/>
        <w:spacing w:before="180"/>
        <w:rPr>
          <w:rFonts w:cs="OpenSans"/>
          <w:color w:val="323134"/>
          <w:sz w:val="24"/>
        </w:rPr>
      </w:pPr>
    </w:p>
    <w:p w14:paraId="7A983E96" w14:textId="55521681" w:rsidR="00DF0EAB" w:rsidRPr="00DF0EAB" w:rsidRDefault="00DF0EAB" w:rsidP="00DF0EAB">
      <w:pPr>
        <w:suppressAutoHyphens/>
        <w:spacing w:before="180"/>
        <w:rPr>
          <w:rFonts w:cs="OpenSans"/>
          <w:color w:val="323134"/>
          <w:sz w:val="24"/>
        </w:rPr>
      </w:pPr>
      <w:r w:rsidRPr="00DF0EAB">
        <w:rPr>
          <w:rFonts w:cs="OpenSans"/>
          <w:color w:val="323134"/>
          <w:sz w:val="24"/>
        </w:rPr>
        <w:t>* T</w:t>
      </w:r>
      <w:r w:rsidRPr="00DF0EAB">
        <w:rPr>
          <w:rFonts w:cs="OpenSans"/>
          <w:color w:val="323134"/>
          <w:sz w:val="24"/>
        </w:rPr>
        <w:t>he word suffrage means “given the right to vote.”</w:t>
      </w:r>
    </w:p>
    <w:p w14:paraId="3D91B03F" w14:textId="77777777" w:rsidR="00DF0EAB" w:rsidRPr="00DF0EAB" w:rsidRDefault="00DF0EAB" w:rsidP="00DF0EAB">
      <w:pPr>
        <w:pStyle w:val="NoSpacing"/>
        <w:rPr>
          <w:rStyle w:val="SubtitleChar"/>
          <w:sz w:val="24"/>
        </w:rPr>
      </w:pPr>
    </w:p>
    <w:p w14:paraId="6A0D78F3" w14:textId="2C589A5C" w:rsidR="00DF0EAB" w:rsidRPr="00DF0EAB" w:rsidRDefault="00DF0EAB" w:rsidP="00DF0EAB">
      <w:pPr>
        <w:pStyle w:val="Subtitle"/>
        <w:rPr>
          <w:rFonts w:cs="OpenSans"/>
          <w:color w:val="323134"/>
          <w:sz w:val="24"/>
        </w:rPr>
      </w:pPr>
      <w:r w:rsidRPr="00DF0EAB">
        <w:t>Citation: IIP Digital. (2007, July 4).Amendments to the U.S. Constitution, annotated. Retrieved from http://iipdigital.usembassy.gov/st/english/publication/2008/04/20080416204259eaifas0.7985803.html#ixzz46NhGguMG</w:t>
      </w:r>
    </w:p>
    <w:sectPr w:rsidR="00DF0EAB" w:rsidRPr="00DF0EAB" w:rsidSect="00DF0EAB">
      <w:headerReference w:type="even" r:id="rId7"/>
      <w:headerReference w:type="default" r:id="rId8"/>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0CA16" w14:textId="77777777" w:rsidR="00A9619A" w:rsidRDefault="00A9619A" w:rsidP="000858BD">
      <w:r>
        <w:separator/>
      </w:r>
    </w:p>
  </w:endnote>
  <w:endnote w:type="continuationSeparator" w:id="0">
    <w:p w14:paraId="1D324FDF" w14:textId="77777777" w:rsidR="00A9619A" w:rsidRDefault="00A9619A"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HGPMinchoE">
    <w:altName w:val="MS Mincho"/>
    <w:charset w:val="80"/>
    <w:family w:val="auto"/>
    <w:pitch w:val="variable"/>
    <w:sig w:usb0="00000000" w:usb1="6AC7FDFB" w:usb2="00000012" w:usb3="00000000" w:csb0="0002009F" w:csb1="00000000"/>
  </w:font>
  <w:font w:name="OpenSans">
    <w:altName w:val="Times New Roman"/>
    <w:charset w:val="00"/>
    <w:family w:val="auto"/>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DA4E8" w14:textId="77777777" w:rsidR="003000C5" w:rsidRDefault="003000C5" w:rsidP="00555AA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22FF382" w14:textId="77777777" w:rsidR="003000C5" w:rsidRDefault="003000C5" w:rsidP="003000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77777777" w:rsidR="005B2A6C" w:rsidRDefault="005B2A6C" w:rsidP="003000C5">
    <w:pPr>
      <w:tabs>
        <w:tab w:val="right" w:pos="7740"/>
      </w:tabs>
      <w:ind w:firstLine="360"/>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7C097EE3" w:rsidR="005B2A6C" w:rsidRDefault="003000C5" w:rsidP="000858BD">
                          <w:pPr>
                            <w:tabs>
                              <w:tab w:val="right" w:pos="7740"/>
                            </w:tabs>
                            <w:jc w:val="right"/>
                            <w:rPr>
                              <w:b/>
                              <w:sz w:val="22"/>
                              <w:szCs w:val="22"/>
                            </w:rPr>
                          </w:pPr>
                          <w:r>
                            <w:rPr>
                              <w:b/>
                              <w:sz w:val="22"/>
                              <w:szCs w:val="22"/>
                            </w:rPr>
                            <w:t>THE CONSTITUTION: A NUMBERS GAME</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" filled="f" stroked="f">
              <v:textbox>
                <w:txbxContent>
                  <w:p w14:paraId="5F0D91C4" w14:textId="7C097EE3" w:rsidR="005B2A6C" w:rsidRDefault="003000C5" w:rsidP="000858BD">
                    <w:pPr>
                      <w:tabs>
                        <w:tab w:val="right" w:pos="7740"/>
                      </w:tabs>
                      <w:jc w:val="right"/>
                      <w:rPr>
                        <w:b/>
                        <w:sz w:val="22"/>
                        <w:szCs w:val="22"/>
                      </w:rPr>
                    </w:pPr>
                    <w:r>
                      <w:rPr>
                        <w:b/>
                        <w:sz w:val="22"/>
                        <w:szCs w:val="22"/>
                      </w:rPr>
                      <w:t>THE CONSTITUTION: A NUMBERS GAME</w:t>
                    </w:r>
                  </w:p>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5390E" w14:textId="77777777" w:rsidR="00A9619A" w:rsidRDefault="00A9619A" w:rsidP="000858BD">
      <w:r>
        <w:separator/>
      </w:r>
    </w:p>
  </w:footnote>
  <w:footnote w:type="continuationSeparator" w:id="0">
    <w:p w14:paraId="7B77C18B" w14:textId="77777777" w:rsidR="00A9619A" w:rsidRDefault="00A9619A" w:rsidP="00085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C5493" w14:textId="77777777" w:rsidR="003000C5" w:rsidRDefault="003000C5" w:rsidP="00555AA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EFC47D4" w14:textId="77777777" w:rsidR="003000C5" w:rsidRDefault="003000C5" w:rsidP="003000C5">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8404"/>
      <w:gridCol w:w="236"/>
    </w:tblGrid>
    <w:sdt>
      <w:sdtPr>
        <w:id w:val="-1723212929"/>
        <w:docPartObj>
          <w:docPartGallery w:val="Page Numbers (Top of Page)"/>
          <w:docPartUnique/>
        </w:docPartObj>
      </w:sdtPr>
      <w:sdtEndPr>
        <w:rPr>
          <w:b w:val="0"/>
          <w:bCs w:val="0"/>
          <w:szCs w:val="28"/>
        </w:rPr>
      </w:sdtEndPr>
      <w:sdtContent>
        <w:tr w:rsidR="00DF0EAB" w14:paraId="557DE756" w14:textId="77777777" w:rsidTr="00DF0EAB">
          <w:trPr>
            <w:trHeight w:val="1080"/>
          </w:trPr>
          <w:tc>
            <w:tcPr>
              <w:tcW w:w="4867" w:type="pct"/>
              <w:tcBorders>
                <w:right w:val="triple" w:sz="4" w:space="0" w:color="910D28" w:themeColor="accent1"/>
              </w:tcBorders>
              <w:vAlign w:val="bottom"/>
            </w:tcPr>
            <w:p w14:paraId="0840A69A" w14:textId="6373CC23" w:rsidR="00DF0EAB" w:rsidRDefault="00DF0EAB" w:rsidP="00DF0EAB">
              <w:pPr>
                <w:pStyle w:val="Heading1"/>
                <w:jc w:val="right"/>
                <w:rPr>
                  <w:sz w:val="20"/>
                  <w:szCs w:val="20"/>
                </w:rPr>
              </w:pPr>
              <w:r>
                <w:t xml:space="preserve">Page </w:t>
              </w:r>
              <w:r>
                <w:fldChar w:fldCharType="begin"/>
              </w:r>
              <w:r>
                <w:instrText xml:space="preserve"> PAGE    \* MERGEFORMAT </w:instrText>
              </w:r>
              <w:r>
                <w:fldChar w:fldCharType="separate"/>
              </w:r>
              <w:r w:rsidR="008233C9">
                <w:rPr>
                  <w:noProof/>
                </w:rPr>
                <w:t>3</w:t>
              </w:r>
              <w:r>
                <w:rPr>
                  <w:noProof/>
                </w:rPr>
                <w:fldChar w:fldCharType="end"/>
              </w:r>
            </w:p>
          </w:tc>
          <w:tc>
            <w:tcPr>
              <w:tcW w:w="133" w:type="pct"/>
              <w:tcBorders>
                <w:left w:val="triple" w:sz="4" w:space="0" w:color="910D28" w:themeColor="accent1"/>
              </w:tcBorders>
              <w:vAlign w:val="bottom"/>
            </w:tcPr>
            <w:p w14:paraId="33441246" w14:textId="5A20BB43" w:rsidR="00DF0EAB" w:rsidRDefault="00DF0EAB">
              <w:pPr>
                <w:pStyle w:val="NoSpacing"/>
                <w:rPr>
                  <w:rFonts w:asciiTheme="majorHAnsi" w:eastAsiaTheme="majorEastAsia" w:hAnsiTheme="majorHAnsi" w:cstheme="majorBidi"/>
                  <w:sz w:val="28"/>
                  <w:szCs w:val="28"/>
                </w:rPr>
              </w:pPr>
            </w:p>
          </w:tc>
        </w:tr>
      </w:sdtContent>
    </w:sdt>
  </w:tbl>
  <w:p w14:paraId="6AD1E006" w14:textId="77777777" w:rsidR="003000C5" w:rsidRDefault="003000C5" w:rsidP="003000C5">
    <w:pPr>
      <w:pStyle w:val="Heade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02BD8"/>
    <w:multiLevelType w:val="hybridMultilevel"/>
    <w:tmpl w:val="ECE23B4E"/>
    <w:lvl w:ilvl="0" w:tplc="2D36C9E4">
      <w:start w:val="27"/>
      <w:numFmt w:val="bullet"/>
      <w:lvlText w:val=""/>
      <w:lvlJc w:val="left"/>
      <w:pPr>
        <w:ind w:left="720" w:hanging="360"/>
      </w:pPr>
      <w:rPr>
        <w:rFonts w:ascii="Symbol" w:eastAsiaTheme="minorEastAsia" w:hAnsi="Symbol" w:cs="Open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580B6D"/>
    <w:multiLevelType w:val="hybridMultilevel"/>
    <w:tmpl w:val="105CF7D2"/>
    <w:lvl w:ilvl="0" w:tplc="D8B2DBD4">
      <w:start w:val="27"/>
      <w:numFmt w:val="bullet"/>
      <w:lvlText w:val=""/>
      <w:lvlJc w:val="left"/>
      <w:pPr>
        <w:ind w:left="720" w:hanging="360"/>
      </w:pPr>
      <w:rPr>
        <w:rFonts w:ascii="Symbol" w:eastAsiaTheme="minorEastAsia" w:hAnsi="Symbol" w:cs="Open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D"/>
    <w:rsid w:val="000858BD"/>
    <w:rsid w:val="000C3FC1"/>
    <w:rsid w:val="000D1D10"/>
    <w:rsid w:val="0011581D"/>
    <w:rsid w:val="003000C5"/>
    <w:rsid w:val="004A021B"/>
    <w:rsid w:val="005B2A6C"/>
    <w:rsid w:val="008233C9"/>
    <w:rsid w:val="00A57937"/>
    <w:rsid w:val="00A841D3"/>
    <w:rsid w:val="00A9619A"/>
    <w:rsid w:val="00AB38AC"/>
    <w:rsid w:val="00AC2386"/>
    <w:rsid w:val="00AF61B5"/>
    <w:rsid w:val="00B441CE"/>
    <w:rsid w:val="00D77E23"/>
    <w:rsid w:val="00DF0EAB"/>
    <w:rsid w:val="00E45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0F937C9D-F2A8-4FB3-B1C5-0F597D38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3000C5"/>
    <w:pPr>
      <w:tabs>
        <w:tab w:val="center" w:pos="4320"/>
        <w:tab w:val="right" w:pos="8640"/>
      </w:tabs>
    </w:pPr>
  </w:style>
  <w:style w:type="character" w:customStyle="1" w:styleId="FooterChar">
    <w:name w:val="Footer Char"/>
    <w:basedOn w:val="DefaultParagraphFont"/>
    <w:link w:val="Footer"/>
    <w:uiPriority w:val="99"/>
    <w:rsid w:val="003000C5"/>
    <w:rPr>
      <w:rFonts w:ascii="Calibri" w:hAnsi="Calibri"/>
      <w:color w:val="2E2E2E" w:themeColor="text1"/>
      <w:sz w:val="18"/>
    </w:rPr>
  </w:style>
  <w:style w:type="character" w:styleId="PageNumber">
    <w:name w:val="page number"/>
    <w:basedOn w:val="DefaultParagraphFont"/>
    <w:uiPriority w:val="99"/>
    <w:semiHidden/>
    <w:unhideWhenUsed/>
    <w:rsid w:val="003000C5"/>
  </w:style>
  <w:style w:type="character" w:customStyle="1" w:styleId="apple-converted-space">
    <w:name w:val="apple-converted-space"/>
    <w:basedOn w:val="DefaultParagraphFont"/>
    <w:rsid w:val="000D1D10"/>
  </w:style>
  <w:style w:type="character" w:styleId="Hyperlink">
    <w:name w:val="Hyperlink"/>
    <w:basedOn w:val="DefaultParagraphFont"/>
    <w:uiPriority w:val="99"/>
    <w:semiHidden/>
    <w:unhideWhenUsed/>
    <w:rsid w:val="000D1D10"/>
    <w:rPr>
      <w:color w:val="0000FF"/>
      <w:u w:val="single"/>
    </w:rPr>
  </w:style>
  <w:style w:type="paragraph" w:styleId="NoSpacing">
    <w:name w:val="No Spacing"/>
    <w:link w:val="NoSpacingChar"/>
    <w:uiPriority w:val="1"/>
    <w:qFormat/>
    <w:rsid w:val="00DF0EAB"/>
    <w:rPr>
      <w:rFonts w:ascii="Calibri" w:hAnsi="Calibri"/>
      <w:color w:val="2E2E2E" w:themeColor="text1"/>
      <w:sz w:val="18"/>
    </w:rPr>
  </w:style>
  <w:style w:type="character" w:customStyle="1" w:styleId="NoSpacingChar">
    <w:name w:val="No Spacing Char"/>
    <w:basedOn w:val="DefaultParagraphFont"/>
    <w:link w:val="NoSpacing"/>
    <w:uiPriority w:val="1"/>
    <w:rsid w:val="00DF0EAB"/>
    <w:rPr>
      <w:rFonts w:ascii="Calibri" w:hAnsi="Calibri"/>
      <w:color w:val="2E2E2E" w:themeColor="text1"/>
      <w:sz w:val="18"/>
    </w:rPr>
  </w:style>
  <w:style w:type="character" w:styleId="IntenseEmphasis">
    <w:name w:val="Intense Emphasis"/>
    <w:basedOn w:val="DefaultParagraphFont"/>
    <w:uiPriority w:val="21"/>
    <w:qFormat/>
    <w:rsid w:val="00DF0EAB"/>
    <w:rPr>
      <w:i/>
      <w:iCs/>
      <w:color w:val="910D28" w:themeColor="accent1"/>
    </w:rPr>
  </w:style>
  <w:style w:type="paragraph" w:styleId="ListParagraph">
    <w:name w:val="List Paragraph"/>
    <w:basedOn w:val="Normal"/>
    <w:uiPriority w:val="34"/>
    <w:qFormat/>
    <w:rsid w:val="00DF0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93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Schlasner, Jacqueline</cp:lastModifiedBy>
  <cp:revision>4</cp:revision>
  <dcterms:created xsi:type="dcterms:W3CDTF">2016-04-20T15:53:00Z</dcterms:created>
  <dcterms:modified xsi:type="dcterms:W3CDTF">2016-04-20T16:03:00Z</dcterms:modified>
</cp:coreProperties>
</file>