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D389B" w14:textId="79B39C2B" w:rsidR="00A841D3" w:rsidRPr="008B0383" w:rsidRDefault="001115B7" w:rsidP="005D1F72">
      <w:pPr>
        <w:suppressAutoHyphens/>
        <w:spacing w:before="180" w:after="240"/>
        <w:rPr>
          <w:rStyle w:val="body"/>
          <w:rFonts w:ascii="Calibri" w:hAnsi="Calibri"/>
          <w:lang w:val="es-US"/>
        </w:rPr>
      </w:pPr>
      <w:r>
        <w:rPr>
          <w:rStyle w:val="Heading1Char"/>
          <w:lang w:val="es"/>
        </w:rPr>
        <w:t>Arte de protesta</w:t>
      </w:r>
    </w:p>
    <w:p w14:paraId="55561569" w14:textId="5CCB8A2E" w:rsidR="001115B7" w:rsidRPr="008B0383" w:rsidRDefault="001115B7" w:rsidP="005D1F72">
      <w:pPr>
        <w:spacing w:after="240" w:line="276" w:lineRule="auto"/>
        <w:rPr>
          <w:color w:val="auto"/>
          <w:sz w:val="24"/>
          <w:lang w:val="es-US"/>
        </w:rPr>
      </w:pPr>
      <w:r>
        <w:rPr>
          <w:color w:val="auto"/>
          <w:sz w:val="24"/>
          <w:lang w:val="es"/>
        </w:rPr>
        <w:t xml:space="preserve">El </w:t>
      </w:r>
      <w:r>
        <w:rPr>
          <w:b/>
          <w:bCs/>
          <w:color w:val="auto"/>
          <w:sz w:val="24"/>
          <w:lang w:val="es"/>
        </w:rPr>
        <w:t>arte de protesta</w:t>
      </w:r>
      <w:r>
        <w:rPr>
          <w:color w:val="auto"/>
          <w:sz w:val="24"/>
          <w:lang w:val="es"/>
        </w:rPr>
        <w:t xml:space="preserve"> o </w:t>
      </w:r>
      <w:r>
        <w:rPr>
          <w:b/>
          <w:bCs/>
          <w:color w:val="auto"/>
          <w:sz w:val="24"/>
          <w:lang w:val="es"/>
        </w:rPr>
        <w:t>arte activista</w:t>
      </w:r>
      <w:r>
        <w:rPr>
          <w:color w:val="auto"/>
          <w:sz w:val="24"/>
          <w:lang w:val="es"/>
        </w:rPr>
        <w:t xml:space="preserve"> se refiere a los carteles, pancartas y cualquier otra forma de expresión creativa utilizada por los activistas para transmitir una causa o un mensaje concreto. Es una acción visual realizada por activistas sociales para dejar claro un punto. El arte de protesta también se utiliza con la intención de promover un pensamiento contrario al modelo de la propia sociedad. A menudo, este tipo de arte se utiliza como parte de manifestaciones o actos de desobediencia civil. Algunos iconos clave en el arte de la protesta han sido la paloma, el símbolo de la paz y los mensajes de burla.</w:t>
      </w:r>
    </w:p>
    <w:p w14:paraId="62804FA2" w14:textId="0780E8F2" w:rsidR="001115B7" w:rsidRPr="008B0383" w:rsidRDefault="001115B7" w:rsidP="005D1F72">
      <w:pPr>
        <w:spacing w:after="240" w:line="276" w:lineRule="auto"/>
        <w:rPr>
          <w:color w:val="auto"/>
          <w:sz w:val="24"/>
          <w:lang w:val="es-US"/>
        </w:rPr>
      </w:pPr>
      <w:r>
        <w:rPr>
          <w:color w:val="auto"/>
          <w:sz w:val="24"/>
          <w:lang w:val="es"/>
        </w:rPr>
        <w:t>El arte de la protesta se basa en la comprensión de los símbolos utilizados en el arte. Sin comprensión, la pieza es inútil.</w:t>
      </w:r>
    </w:p>
    <w:p w14:paraId="6F7BE8AB" w14:textId="68CE4855" w:rsidR="001115B7" w:rsidRPr="008B0383" w:rsidRDefault="001115B7" w:rsidP="005D1F72">
      <w:pPr>
        <w:spacing w:after="240" w:line="276" w:lineRule="auto"/>
        <w:rPr>
          <w:color w:val="auto"/>
          <w:sz w:val="24"/>
          <w:lang w:val="es-US"/>
        </w:rPr>
      </w:pPr>
      <w:r>
        <w:rPr>
          <w:color w:val="auto"/>
          <w:sz w:val="24"/>
          <w:lang w:val="es"/>
        </w:rPr>
        <w:t>Aunque parte del arte de protesta se asocia a artistas formados y profesionales, no es necesario tener amplios conocimientos de arte para participar en el arte de protesta. La parte más importante del arte de protesta es el elemento de activismo social. Por lo tanto, el arte de protesta requiere, sobre todo, una causa o un problema. El arte de protesta puede adoptar la forma de un simple cartel con un mensaje social de descontento o una gran pancarta que exprese el descontento con algo en particular o en general.</w:t>
      </w:r>
    </w:p>
    <w:p w14:paraId="7F99DAC2" w14:textId="5E073F96" w:rsidR="001115B7" w:rsidRPr="008B0383" w:rsidRDefault="001115B7" w:rsidP="005D1F72">
      <w:pPr>
        <w:spacing w:after="240" w:line="276" w:lineRule="auto"/>
        <w:rPr>
          <w:color w:val="auto"/>
          <w:sz w:val="24"/>
          <w:lang w:val="es-US"/>
        </w:rPr>
      </w:pPr>
      <w:r>
        <w:rPr>
          <w:color w:val="auto"/>
          <w:sz w:val="24"/>
          <w:lang w:val="es"/>
        </w:rPr>
        <w:t>A menudo, los artistas contestatarios eluden las instituciones del mundo del arte y el sistema de galerías comerciales en un intento de llegar a un público más amplio a través de los medios que les resultan más accesibles. En lugar de crear arte social activista y exponerlo sólo en galerías de arte cuyo acceso está restringido a los "privilegiados económicamente", los artistas de protesta intentan que su mensaje llegue al mayor número de personas. Además, el arte de protesta no se limita a una región o país, sino que es un método de activismo social que se utiliza en todo el mundo. Por ejemplo, los artistas sudafricanos de la década de 1990 crearon obras de arte con diversos medios que exploraban los recuerdos de una comunidad integrada que en su día fue el corazón de Ciudad del Cabo.</w:t>
      </w:r>
    </w:p>
    <w:p w14:paraId="4C6A4162" w14:textId="6D2FD9C0" w:rsidR="001115B7" w:rsidRPr="008B0383" w:rsidRDefault="001115B7" w:rsidP="005D1F72">
      <w:pPr>
        <w:spacing w:after="240" w:line="276" w:lineRule="auto"/>
        <w:rPr>
          <w:color w:val="auto"/>
          <w:sz w:val="24"/>
          <w:lang w:val="es-US"/>
        </w:rPr>
      </w:pPr>
      <w:r>
        <w:rPr>
          <w:color w:val="auto"/>
          <w:sz w:val="24"/>
          <w:lang w:val="es"/>
        </w:rPr>
        <w:t xml:space="preserve">Hay muchas obras de arte con una fuerte carga política -como </w:t>
      </w:r>
      <w:r>
        <w:rPr>
          <w:i/>
          <w:iCs/>
          <w:color w:val="auto"/>
          <w:sz w:val="24"/>
          <w:lang w:val="es"/>
        </w:rPr>
        <w:t>el Guernica</w:t>
      </w:r>
      <w:r>
        <w:rPr>
          <w:color w:val="auto"/>
          <w:sz w:val="24"/>
          <w:lang w:val="es"/>
        </w:rPr>
        <w:t xml:space="preserve"> de Picasso, algunas de las obras de Norman Carlberg de la época de la guerra de Vietnam o las imágenes de Susan Crile sobre la tortura en Abu Ghraib- que quizá podrían calificarse de "arte de protesta", salvo que carecen de la facilidad de transporte y disponibilidadn que suele asociarse al arte de protesta.</w:t>
      </w:r>
    </w:p>
    <w:p w14:paraId="7FCE3C71" w14:textId="7615FCBF" w:rsidR="00B441CE" w:rsidRPr="008B0383" w:rsidRDefault="005C19F5" w:rsidP="008B0383">
      <w:pPr>
        <w:pStyle w:val="Subtitle"/>
        <w:rPr>
          <w:rFonts w:cs="OpenSans"/>
          <w:color w:val="323134"/>
          <w:szCs w:val="18"/>
          <w:lang w:val="es-US"/>
        </w:rPr>
      </w:pPr>
      <w:r w:rsidRPr="008B0383">
        <w:rPr>
          <w:rStyle w:val="subtext"/>
          <w:rFonts w:asciiTheme="majorHAnsi" w:hAnsiTheme="majorHAnsi" w:cstheme="majorBidi"/>
          <w:color w:val="3E5C61" w:themeColor="accent2"/>
          <w:sz w:val="16"/>
          <w:szCs w:val="22"/>
          <w:lang w:val="es"/>
        </w:rPr>
        <w:t>Extraído de Wikipedia, la enciclopedia libre</w:t>
      </w:r>
    </w:p>
    <w:sectPr w:rsidR="00B441CE" w:rsidRPr="008B0383" w:rsidSect="00B441CE">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4C784" w14:textId="77777777" w:rsidR="00212D10" w:rsidRDefault="00212D10" w:rsidP="000858BD">
      <w:r>
        <w:separator/>
      </w:r>
    </w:p>
  </w:endnote>
  <w:endnote w:type="continuationSeparator" w:id="0">
    <w:p w14:paraId="518A0920" w14:textId="77777777" w:rsidR="00212D10" w:rsidRDefault="00212D10"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5B2A6C" w:rsidRDefault="005B2A6C"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F0D91C4" w14:textId="3CB2EE62" w:rsidR="005B2A6C" w:rsidRDefault="005D1F72" w:rsidP="000858BD">
                          <w:pPr>
                            <w:tabs>
                              <w:tab w:val="right" w:pos="7740"/>
                            </w:tabs>
                            <w:jc w:val="right"/>
                            <w:rPr>
                              <w:b/>
                              <w:sz w:val="22"/>
                              <w:szCs w:val="22"/>
                            </w:rPr>
                          </w:pPr>
                          <w:r>
                            <w:rPr>
                              <w:b/>
                              <w:bCs/>
                              <w:sz w:val="22"/>
                              <w:szCs w:val="22"/>
                              <w:lang w:val="es"/>
                            </w:rPr>
                            <w:t>POWER TO THE PEOPLE</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3CB2EE62" w:rsidR="005B2A6C" w:rsidRDefault="005D1F72" w:rsidP="000858BD">
                    <w:pPr>
                      <w:tabs>
                        <w:tab w:val="right" w:pos="7740"/>
                      </w:tabs>
                      <w:jc w:val="right"/>
                      <w:rPr>
                        <w:b/>
                        <w:sz w:val="22"/>
                        <w:szCs w:val="22"/>
                      </w:rPr>
                    </w:pPr>
                    <w:r>
                      <w:rPr>
                        <w:b/>
                        <w:bCs/>
                        <w:sz w:val="22"/>
                        <w:szCs w:val="22"/>
                        <w:lang w:val="es"/>
                      </w:rPr>
                      <w:t>POWER TO THE PEOPLE</w:t>
                    </w:r>
                  </w:p>
                  <w:p w14:paraId="269DF973" w14:textId="77777777" w:rsidR="005B2A6C" w:rsidRDefault="005B2A6C"/>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AFC9F" w14:textId="77777777" w:rsidR="00212D10" w:rsidRDefault="00212D10" w:rsidP="000858BD">
      <w:r>
        <w:separator/>
      </w:r>
    </w:p>
  </w:footnote>
  <w:footnote w:type="continuationSeparator" w:id="0">
    <w:p w14:paraId="1496AB61" w14:textId="77777777" w:rsidR="00212D10" w:rsidRDefault="00212D10" w:rsidP="00085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BD"/>
    <w:rsid w:val="00011665"/>
    <w:rsid w:val="000858BD"/>
    <w:rsid w:val="001115B7"/>
    <w:rsid w:val="0011581D"/>
    <w:rsid w:val="00164B64"/>
    <w:rsid w:val="00212D10"/>
    <w:rsid w:val="00284E80"/>
    <w:rsid w:val="004B11A6"/>
    <w:rsid w:val="005B2A6C"/>
    <w:rsid w:val="005C19F5"/>
    <w:rsid w:val="005D1F72"/>
    <w:rsid w:val="008B0383"/>
    <w:rsid w:val="00A57937"/>
    <w:rsid w:val="00A841D3"/>
    <w:rsid w:val="00AB38AC"/>
    <w:rsid w:val="00AC2386"/>
    <w:rsid w:val="00AE6587"/>
    <w:rsid w:val="00AF61B5"/>
    <w:rsid w:val="00B441CE"/>
    <w:rsid w:val="00CB2A5D"/>
    <w:rsid w:val="00D77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164B64"/>
    <w:pPr>
      <w:tabs>
        <w:tab w:val="center" w:pos="4320"/>
        <w:tab w:val="right" w:pos="8640"/>
      </w:tabs>
    </w:pPr>
  </w:style>
  <w:style w:type="character" w:customStyle="1" w:styleId="FooterChar">
    <w:name w:val="Footer Char"/>
    <w:basedOn w:val="DefaultParagraphFont"/>
    <w:link w:val="Footer"/>
    <w:uiPriority w:val="99"/>
    <w:rsid w:val="00164B64"/>
    <w:rPr>
      <w:rFonts w:ascii="Calibri" w:hAnsi="Calibri"/>
      <w:color w:val="2E2E2E"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Anna G. Patrick</cp:lastModifiedBy>
  <cp:revision>3</cp:revision>
  <dcterms:created xsi:type="dcterms:W3CDTF">2016-06-17T14:57:00Z</dcterms:created>
  <dcterms:modified xsi:type="dcterms:W3CDTF">2022-06-07T14:52:00Z</dcterms:modified>
</cp:coreProperties>
</file>