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389B" w14:textId="1E2CC62A" w:rsidR="00A841D3" w:rsidRPr="00A841D3" w:rsidRDefault="00C60611" w:rsidP="00A841D3">
      <w:pPr>
        <w:suppressAutoHyphens/>
        <w:spacing w:before="180"/>
        <w:rPr>
          <w:rStyle w:val="body"/>
          <w:rFonts w:ascii="Calibri" w:hAnsi="Calibri"/>
        </w:rPr>
      </w:pPr>
      <w:r>
        <w:rPr>
          <w:rStyle w:val="Heading1Char"/>
        </w:rPr>
        <w:t xml:space="preserve">Bill of Rights </w:t>
      </w:r>
      <w:r w:rsidR="00AF0ABD">
        <w:rPr>
          <w:rStyle w:val="Heading1Char"/>
        </w:rPr>
        <w:t>Summary</w:t>
      </w:r>
    </w:p>
    <w:p w14:paraId="12E0599E" w14:textId="2D858390" w:rsidR="001F7A75" w:rsidRPr="004839CE" w:rsidRDefault="001F7A75" w:rsidP="004839CE">
      <w:pPr>
        <w:pStyle w:val="Heading2"/>
        <w:spacing w:after="240"/>
      </w:pPr>
      <w:r w:rsidRPr="004839CE">
        <w:t>Amendments 1-10 (</w:t>
      </w:r>
      <w:r w:rsidR="00AF0ABD">
        <w:t>Bill of Rights</w:t>
      </w:r>
      <w:r w:rsidRPr="004839CE">
        <w:t xml:space="preserve">) </w:t>
      </w:r>
      <w:r w:rsidR="00A57937" w:rsidRPr="004839CE">
        <w:t xml:space="preserve"> </w:t>
      </w:r>
    </w:p>
    <w:p w14:paraId="6BF7815D" w14:textId="77777777" w:rsidR="004839CE" w:rsidRPr="004839CE" w:rsidRDefault="004839CE" w:rsidP="004839CE">
      <w:pPr>
        <w:spacing w:after="240" w:line="276" w:lineRule="auto"/>
        <w:rPr>
          <w:rStyle w:val="IntenseEmphasis"/>
          <w:sz w:val="24"/>
        </w:rPr>
      </w:pPr>
      <w:r w:rsidRPr="004839CE">
        <w:rPr>
          <w:rStyle w:val="IntenseEmphasis"/>
          <w:sz w:val="24"/>
        </w:rPr>
        <w:t>Amendment I</w:t>
      </w:r>
    </w:p>
    <w:p w14:paraId="112AC533" w14:textId="77777777" w:rsidR="004839CE" w:rsidRPr="004839CE" w:rsidRDefault="004839CE" w:rsidP="004839CE">
      <w:pPr>
        <w:spacing w:after="240" w:line="276" w:lineRule="auto"/>
        <w:rPr>
          <w:sz w:val="24"/>
        </w:rPr>
      </w:pPr>
      <w:r w:rsidRPr="004839CE">
        <w:rPr>
          <w:sz w:val="24"/>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30DBE51C" w14:textId="77777777" w:rsidR="004839CE" w:rsidRPr="004839CE" w:rsidRDefault="004839CE" w:rsidP="004839CE">
      <w:pPr>
        <w:spacing w:after="240" w:line="276" w:lineRule="auto"/>
        <w:rPr>
          <w:rStyle w:val="IntenseEmphasis"/>
          <w:sz w:val="24"/>
        </w:rPr>
      </w:pPr>
      <w:r w:rsidRPr="004839CE">
        <w:rPr>
          <w:rStyle w:val="IntenseEmphasis"/>
          <w:sz w:val="24"/>
        </w:rPr>
        <w:t>Amendment II</w:t>
      </w:r>
    </w:p>
    <w:p w14:paraId="7EF123C2" w14:textId="4239167E" w:rsidR="004839CE" w:rsidRPr="004839CE" w:rsidRDefault="004839CE" w:rsidP="004839CE">
      <w:pPr>
        <w:spacing w:after="240" w:line="276" w:lineRule="auto"/>
        <w:rPr>
          <w:sz w:val="24"/>
        </w:rPr>
      </w:pPr>
      <w:r>
        <w:rPr>
          <w:sz w:val="24"/>
        </w:rPr>
        <w:t>A well-</w:t>
      </w:r>
      <w:r w:rsidRPr="004839CE">
        <w:rPr>
          <w:sz w:val="24"/>
        </w:rPr>
        <w:t>regulated militia, being necessary to the security of a free state, the right of the people to keep and bear arms, shall not be infringed.</w:t>
      </w:r>
    </w:p>
    <w:p w14:paraId="03F5B959" w14:textId="77777777" w:rsidR="004839CE" w:rsidRPr="004839CE" w:rsidRDefault="004839CE" w:rsidP="004839CE">
      <w:pPr>
        <w:spacing w:after="240" w:line="276" w:lineRule="auto"/>
        <w:rPr>
          <w:rStyle w:val="IntenseEmphasis"/>
          <w:sz w:val="24"/>
        </w:rPr>
      </w:pPr>
      <w:r w:rsidRPr="004839CE">
        <w:rPr>
          <w:rStyle w:val="IntenseEmphasis"/>
          <w:sz w:val="24"/>
        </w:rPr>
        <w:t>Amendment III</w:t>
      </w:r>
    </w:p>
    <w:p w14:paraId="04D44628" w14:textId="77777777" w:rsidR="004839CE" w:rsidRPr="004839CE" w:rsidRDefault="004839CE" w:rsidP="004839CE">
      <w:pPr>
        <w:spacing w:after="240" w:line="276" w:lineRule="auto"/>
        <w:rPr>
          <w:sz w:val="24"/>
        </w:rPr>
      </w:pPr>
      <w:r w:rsidRPr="004839CE">
        <w:rPr>
          <w:sz w:val="24"/>
        </w:rPr>
        <w:t xml:space="preserve">No soldier shall, in time of peace be quartered in any house, without the consent </w:t>
      </w:r>
      <w:bookmarkStart w:id="0" w:name="_GoBack"/>
      <w:r w:rsidRPr="004839CE">
        <w:rPr>
          <w:sz w:val="24"/>
        </w:rPr>
        <w:t xml:space="preserve">of </w:t>
      </w:r>
      <w:bookmarkEnd w:id="0"/>
      <w:r w:rsidRPr="004839CE">
        <w:rPr>
          <w:sz w:val="24"/>
        </w:rPr>
        <w:t>the owner, nor in time of war, but in a manner to be prescribed by law.</w:t>
      </w:r>
    </w:p>
    <w:p w14:paraId="5E941032" w14:textId="77777777" w:rsidR="004839CE" w:rsidRPr="004839CE" w:rsidRDefault="004839CE" w:rsidP="004839CE">
      <w:pPr>
        <w:spacing w:after="240" w:line="276" w:lineRule="auto"/>
        <w:rPr>
          <w:rStyle w:val="IntenseEmphasis"/>
          <w:sz w:val="24"/>
        </w:rPr>
      </w:pPr>
      <w:r w:rsidRPr="004839CE">
        <w:rPr>
          <w:rStyle w:val="IntenseEmphasis"/>
          <w:sz w:val="24"/>
        </w:rPr>
        <w:t>Amendment IV</w:t>
      </w:r>
    </w:p>
    <w:p w14:paraId="713E39AF" w14:textId="77777777" w:rsidR="004839CE" w:rsidRPr="004839CE" w:rsidRDefault="004839CE" w:rsidP="004839CE">
      <w:pPr>
        <w:spacing w:after="240" w:line="276" w:lineRule="auto"/>
        <w:rPr>
          <w:sz w:val="24"/>
        </w:rPr>
      </w:pPr>
      <w:r w:rsidRPr="004839CE">
        <w:rPr>
          <w:sz w:val="24"/>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7B37E183" w14:textId="77777777" w:rsidR="004839CE" w:rsidRPr="004839CE" w:rsidRDefault="004839CE" w:rsidP="004839CE">
      <w:pPr>
        <w:spacing w:after="240" w:line="276" w:lineRule="auto"/>
        <w:rPr>
          <w:rStyle w:val="IntenseEmphasis"/>
          <w:sz w:val="24"/>
        </w:rPr>
      </w:pPr>
      <w:r w:rsidRPr="004839CE">
        <w:rPr>
          <w:rStyle w:val="IntenseEmphasis"/>
          <w:sz w:val="24"/>
        </w:rPr>
        <w:t>Amendment V</w:t>
      </w:r>
    </w:p>
    <w:p w14:paraId="29D35102" w14:textId="77777777" w:rsidR="004839CE" w:rsidRPr="004839CE" w:rsidRDefault="004839CE" w:rsidP="004839CE">
      <w:pPr>
        <w:spacing w:after="240" w:line="276" w:lineRule="auto"/>
        <w:rPr>
          <w:sz w:val="24"/>
        </w:rPr>
      </w:pPr>
      <w:r w:rsidRPr="004839CE">
        <w:rPr>
          <w:sz w:val="24"/>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offense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14:paraId="2AD77B4A" w14:textId="77777777" w:rsidR="004839CE" w:rsidRPr="004839CE" w:rsidRDefault="004839CE" w:rsidP="004839CE">
      <w:pPr>
        <w:spacing w:after="240" w:line="276" w:lineRule="auto"/>
        <w:rPr>
          <w:rStyle w:val="IntenseEmphasis"/>
          <w:sz w:val="24"/>
        </w:rPr>
      </w:pPr>
      <w:r w:rsidRPr="004839CE">
        <w:rPr>
          <w:rStyle w:val="IntenseEmphasis"/>
          <w:sz w:val="24"/>
        </w:rPr>
        <w:t>Amendment VI</w:t>
      </w:r>
    </w:p>
    <w:p w14:paraId="27A19D40" w14:textId="77777777" w:rsidR="004839CE" w:rsidRPr="004839CE" w:rsidRDefault="004839CE" w:rsidP="004839CE">
      <w:pPr>
        <w:spacing w:after="240" w:line="276" w:lineRule="auto"/>
        <w:rPr>
          <w:sz w:val="24"/>
        </w:rPr>
      </w:pPr>
      <w:r w:rsidRPr="004839CE">
        <w:rPr>
          <w:sz w:val="24"/>
        </w:rPr>
        <w:t xml:space="preserve">In all criminal prosecutions, the accused shall enjoy the right to a speedy and public trial, by an impartial jury of the state and district wherein the crime shall have been </w:t>
      </w:r>
      <w:r w:rsidRPr="004839CE">
        <w:rPr>
          <w:sz w:val="24"/>
        </w:rPr>
        <w:lastRenderedPageBreak/>
        <w:t>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w:t>
      </w:r>
    </w:p>
    <w:p w14:paraId="7E1A7225" w14:textId="77777777" w:rsidR="004839CE" w:rsidRPr="004839CE" w:rsidRDefault="004839CE" w:rsidP="004839CE">
      <w:pPr>
        <w:spacing w:after="240" w:line="276" w:lineRule="auto"/>
        <w:rPr>
          <w:rStyle w:val="IntenseEmphasis"/>
          <w:sz w:val="24"/>
        </w:rPr>
      </w:pPr>
      <w:r w:rsidRPr="004839CE">
        <w:rPr>
          <w:rStyle w:val="IntenseEmphasis"/>
          <w:sz w:val="24"/>
        </w:rPr>
        <w:t>Amendment VII</w:t>
      </w:r>
    </w:p>
    <w:p w14:paraId="5799E3BC" w14:textId="77777777" w:rsidR="004839CE" w:rsidRPr="004839CE" w:rsidRDefault="004839CE" w:rsidP="004839CE">
      <w:pPr>
        <w:spacing w:after="240" w:line="276" w:lineRule="auto"/>
        <w:rPr>
          <w:sz w:val="24"/>
        </w:rPr>
      </w:pPr>
      <w:r w:rsidRPr="004839CE">
        <w:rPr>
          <w:sz w:val="24"/>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14:paraId="45C28B86" w14:textId="77777777" w:rsidR="004839CE" w:rsidRPr="004839CE" w:rsidRDefault="004839CE" w:rsidP="004839CE">
      <w:pPr>
        <w:spacing w:after="240" w:line="276" w:lineRule="auto"/>
        <w:rPr>
          <w:rStyle w:val="IntenseEmphasis"/>
          <w:sz w:val="24"/>
        </w:rPr>
      </w:pPr>
      <w:r w:rsidRPr="004839CE">
        <w:rPr>
          <w:rStyle w:val="IntenseEmphasis"/>
          <w:sz w:val="24"/>
        </w:rPr>
        <w:t>Amendment VIII</w:t>
      </w:r>
    </w:p>
    <w:p w14:paraId="536F608E" w14:textId="77777777" w:rsidR="004839CE" w:rsidRPr="004839CE" w:rsidRDefault="004839CE" w:rsidP="004839CE">
      <w:pPr>
        <w:spacing w:after="240" w:line="276" w:lineRule="auto"/>
        <w:rPr>
          <w:sz w:val="24"/>
        </w:rPr>
      </w:pPr>
      <w:r w:rsidRPr="004839CE">
        <w:rPr>
          <w:sz w:val="24"/>
        </w:rPr>
        <w:t>Excessive bail shall not be required, nor excessive fines imposed, nor cruel and unusual punishments inflicted.</w:t>
      </w:r>
    </w:p>
    <w:p w14:paraId="72D80F5C" w14:textId="77777777" w:rsidR="004839CE" w:rsidRPr="004839CE" w:rsidRDefault="004839CE" w:rsidP="004839CE">
      <w:pPr>
        <w:spacing w:after="240" w:line="276" w:lineRule="auto"/>
        <w:rPr>
          <w:rStyle w:val="IntenseEmphasis"/>
          <w:sz w:val="24"/>
        </w:rPr>
      </w:pPr>
      <w:r w:rsidRPr="004839CE">
        <w:rPr>
          <w:rStyle w:val="IntenseEmphasis"/>
          <w:sz w:val="24"/>
        </w:rPr>
        <w:t>Amendment IX</w:t>
      </w:r>
    </w:p>
    <w:p w14:paraId="65D22C37" w14:textId="77777777" w:rsidR="004839CE" w:rsidRPr="004839CE" w:rsidRDefault="004839CE" w:rsidP="004839CE">
      <w:pPr>
        <w:spacing w:after="240" w:line="276" w:lineRule="auto"/>
        <w:rPr>
          <w:sz w:val="24"/>
        </w:rPr>
      </w:pPr>
      <w:r w:rsidRPr="004839CE">
        <w:rPr>
          <w:sz w:val="24"/>
        </w:rPr>
        <w:t>The enumeration in the Constitution, of certain rights, shall not be construed to deny or disparage others retained by the people.</w:t>
      </w:r>
    </w:p>
    <w:p w14:paraId="4AF7141E" w14:textId="77777777" w:rsidR="004839CE" w:rsidRPr="004839CE" w:rsidRDefault="004839CE" w:rsidP="004839CE">
      <w:pPr>
        <w:spacing w:after="240" w:line="276" w:lineRule="auto"/>
        <w:rPr>
          <w:rStyle w:val="IntenseEmphasis"/>
          <w:sz w:val="24"/>
        </w:rPr>
      </w:pPr>
      <w:r w:rsidRPr="004839CE">
        <w:rPr>
          <w:rStyle w:val="IntenseEmphasis"/>
          <w:sz w:val="24"/>
        </w:rPr>
        <w:t>Amendment X</w:t>
      </w:r>
    </w:p>
    <w:p w14:paraId="6EA99199" w14:textId="2320C96D" w:rsidR="001F7A75" w:rsidRPr="004839CE" w:rsidRDefault="004839CE" w:rsidP="004839CE">
      <w:pPr>
        <w:spacing w:after="240" w:line="276" w:lineRule="auto"/>
        <w:rPr>
          <w:sz w:val="24"/>
        </w:rPr>
      </w:pPr>
      <w:r w:rsidRPr="004839CE">
        <w:rPr>
          <w:sz w:val="24"/>
        </w:rPr>
        <w:t>The powers not delegated to the United States by the Constitution, nor prohibited by it to the states, are reserved to the states respectively, or to the people.</w:t>
      </w:r>
    </w:p>
    <w:p w14:paraId="3BDC126B" w14:textId="77777777" w:rsidR="004839CE" w:rsidRPr="005C05CD" w:rsidRDefault="004839CE" w:rsidP="005C05CD">
      <w:pPr>
        <w:suppressAutoHyphens/>
        <w:spacing w:before="180"/>
        <w:ind w:left="360"/>
        <w:rPr>
          <w:rFonts w:cs="OpenSans"/>
          <w:color w:val="323134"/>
          <w:szCs w:val="18"/>
        </w:rPr>
      </w:pPr>
    </w:p>
    <w:p w14:paraId="5F7F2011" w14:textId="1A147FDB" w:rsidR="00F420AE" w:rsidRPr="00F420AE" w:rsidRDefault="004839CE" w:rsidP="00F420AE">
      <w:pPr>
        <w:pStyle w:val="Subtitle"/>
        <w:spacing w:after="120"/>
      </w:pPr>
      <w:r w:rsidRPr="00F420AE">
        <w:t>First Congress of the United States. (1789). Bill of rights. Retrieved from http://www.archives.gov/exhibits/charters/bill_of_rights_transcript.html</w:t>
      </w:r>
    </w:p>
    <w:sectPr w:rsidR="00F420AE" w:rsidRPr="00F420AE"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A7B89" w14:textId="77777777" w:rsidR="009824E3" w:rsidRDefault="009824E3" w:rsidP="000858BD">
      <w:r>
        <w:separator/>
      </w:r>
    </w:p>
  </w:endnote>
  <w:endnote w:type="continuationSeparator" w:id="0">
    <w:p w14:paraId="46D43842" w14:textId="77777777" w:rsidR="009824E3" w:rsidRDefault="009824E3"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1087A53E" w:rsidR="005B2A6C" w:rsidRDefault="00721180" w:rsidP="000858BD">
                          <w:pPr>
                            <w:tabs>
                              <w:tab w:val="right" w:pos="7740"/>
                            </w:tabs>
                            <w:jc w:val="right"/>
                            <w:rPr>
                              <w:b/>
                              <w:sz w:val="22"/>
                              <w:szCs w:val="22"/>
                            </w:rPr>
                          </w:pPr>
                          <w:r>
                            <w:rPr>
                              <w:b/>
                              <w:sz w:val="22"/>
                              <w:szCs w:val="22"/>
                            </w:rPr>
                            <w:t>POWER TO THE PEOPLE</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1087A53E" w:rsidR="005B2A6C" w:rsidRDefault="00721180" w:rsidP="000858BD">
                    <w:pPr>
                      <w:tabs>
                        <w:tab w:val="right" w:pos="7740"/>
                      </w:tabs>
                      <w:jc w:val="right"/>
                      <w:rPr>
                        <w:b/>
                        <w:sz w:val="22"/>
                        <w:szCs w:val="22"/>
                      </w:rPr>
                    </w:pPr>
                    <w:r>
                      <w:rPr>
                        <w:b/>
                        <w:sz w:val="22"/>
                        <w:szCs w:val="22"/>
                      </w:rPr>
                      <w:t>POWER TO THE PEOPLE</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57F2A" w14:textId="77777777" w:rsidR="009824E3" w:rsidRDefault="009824E3" w:rsidP="000858BD">
      <w:r>
        <w:separator/>
      </w:r>
    </w:p>
  </w:footnote>
  <w:footnote w:type="continuationSeparator" w:id="0">
    <w:p w14:paraId="47875A7E" w14:textId="77777777" w:rsidR="009824E3" w:rsidRDefault="009824E3" w:rsidP="0008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7FEA"/>
    <w:multiLevelType w:val="multilevel"/>
    <w:tmpl w:val="064A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41E78"/>
    <w:multiLevelType w:val="multilevel"/>
    <w:tmpl w:val="13D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14B4F"/>
    <w:multiLevelType w:val="multilevel"/>
    <w:tmpl w:val="BB66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76DA4"/>
    <w:multiLevelType w:val="multilevel"/>
    <w:tmpl w:val="37B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B25E0"/>
    <w:multiLevelType w:val="multilevel"/>
    <w:tmpl w:val="90C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A2CE9"/>
    <w:multiLevelType w:val="multilevel"/>
    <w:tmpl w:val="262A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C7598"/>
    <w:multiLevelType w:val="multilevel"/>
    <w:tmpl w:val="0DEC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843C0"/>
    <w:multiLevelType w:val="multilevel"/>
    <w:tmpl w:val="BBCE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A2172"/>
    <w:multiLevelType w:val="multilevel"/>
    <w:tmpl w:val="8D6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F66C4"/>
    <w:multiLevelType w:val="multilevel"/>
    <w:tmpl w:val="628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02BD8"/>
    <w:multiLevelType w:val="hybridMultilevel"/>
    <w:tmpl w:val="66A410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1B451A"/>
    <w:multiLevelType w:val="hybridMultilevel"/>
    <w:tmpl w:val="967485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9"/>
  </w:num>
  <w:num w:numId="6">
    <w:abstractNumId w:val="0"/>
  </w:num>
  <w:num w:numId="7">
    <w:abstractNumId w:val="5"/>
  </w:num>
  <w:num w:numId="8">
    <w:abstractNumId w:val="4"/>
  </w:num>
  <w:num w:numId="9">
    <w:abstractNumId w:val="6"/>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147F5"/>
    <w:rsid w:val="0011581D"/>
    <w:rsid w:val="00195FCB"/>
    <w:rsid w:val="001F7A75"/>
    <w:rsid w:val="00267F28"/>
    <w:rsid w:val="00321173"/>
    <w:rsid w:val="004839CE"/>
    <w:rsid w:val="005B2A6C"/>
    <w:rsid w:val="005C05CD"/>
    <w:rsid w:val="00721180"/>
    <w:rsid w:val="009824E3"/>
    <w:rsid w:val="00A57937"/>
    <w:rsid w:val="00A841D3"/>
    <w:rsid w:val="00AB38AC"/>
    <w:rsid w:val="00AC2386"/>
    <w:rsid w:val="00AF0ABD"/>
    <w:rsid w:val="00AF61B5"/>
    <w:rsid w:val="00B441CE"/>
    <w:rsid w:val="00B71E42"/>
    <w:rsid w:val="00BA067A"/>
    <w:rsid w:val="00C60611"/>
    <w:rsid w:val="00D77E23"/>
    <w:rsid w:val="00F42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41F067AC-F45B-42AF-B383-D280E2DE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4839CE"/>
    <w:pPr>
      <w:keepNext/>
      <w:keepLines/>
      <w:spacing w:before="40"/>
      <w:outlineLvl w:val="2"/>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1F7A75"/>
    <w:pPr>
      <w:tabs>
        <w:tab w:val="center" w:pos="4320"/>
        <w:tab w:val="right" w:pos="8640"/>
      </w:tabs>
    </w:pPr>
  </w:style>
  <w:style w:type="character" w:customStyle="1" w:styleId="FooterChar">
    <w:name w:val="Footer Char"/>
    <w:basedOn w:val="DefaultParagraphFont"/>
    <w:link w:val="Footer"/>
    <w:uiPriority w:val="99"/>
    <w:rsid w:val="001F7A75"/>
    <w:rPr>
      <w:rFonts w:ascii="Calibri" w:hAnsi="Calibri"/>
      <w:color w:val="2E2E2E" w:themeColor="text1"/>
      <w:sz w:val="18"/>
    </w:rPr>
  </w:style>
  <w:style w:type="paragraph" w:styleId="NoSpacing">
    <w:name w:val="No Spacing"/>
    <w:uiPriority w:val="1"/>
    <w:qFormat/>
    <w:rsid w:val="001F7A75"/>
    <w:rPr>
      <w:rFonts w:ascii="Calibri" w:hAnsi="Calibri"/>
      <w:color w:val="2E2E2E" w:themeColor="text1"/>
      <w:sz w:val="18"/>
    </w:rPr>
  </w:style>
  <w:style w:type="paragraph" w:styleId="ListParagraph">
    <w:name w:val="List Paragraph"/>
    <w:basedOn w:val="Normal"/>
    <w:uiPriority w:val="34"/>
    <w:qFormat/>
    <w:rsid w:val="001F7A75"/>
    <w:pPr>
      <w:ind w:left="720"/>
      <w:contextualSpacing/>
    </w:pPr>
  </w:style>
  <w:style w:type="character" w:styleId="Hyperlink">
    <w:name w:val="Hyperlink"/>
    <w:basedOn w:val="DefaultParagraphFont"/>
    <w:uiPriority w:val="99"/>
    <w:unhideWhenUsed/>
    <w:rsid w:val="005C05CD"/>
    <w:rPr>
      <w:color w:val="289CC7" w:themeColor="hyperlink"/>
      <w:u w:val="single"/>
    </w:rPr>
  </w:style>
  <w:style w:type="character" w:styleId="FollowedHyperlink">
    <w:name w:val="FollowedHyperlink"/>
    <w:basedOn w:val="DefaultParagraphFont"/>
    <w:uiPriority w:val="99"/>
    <w:semiHidden/>
    <w:unhideWhenUsed/>
    <w:rsid w:val="004839CE"/>
    <w:rPr>
      <w:color w:val="6D8F9B" w:themeColor="followedHyperlink"/>
      <w:u w:val="single"/>
    </w:rPr>
  </w:style>
  <w:style w:type="character" w:customStyle="1" w:styleId="Heading3Char">
    <w:name w:val="Heading 3 Char"/>
    <w:basedOn w:val="DefaultParagraphFont"/>
    <w:link w:val="Heading3"/>
    <w:uiPriority w:val="9"/>
    <w:semiHidden/>
    <w:rsid w:val="004839CE"/>
    <w:rPr>
      <w:rFonts w:asciiTheme="majorHAnsi" w:eastAsiaTheme="majorEastAsia" w:hAnsiTheme="majorHAnsi" w:cstheme="majorBidi"/>
      <w:color w:val="480613" w:themeColor="accent1" w:themeShade="7F"/>
    </w:rPr>
  </w:style>
  <w:style w:type="paragraph" w:styleId="NormalWeb">
    <w:name w:val="Normal (Web)"/>
    <w:basedOn w:val="Normal"/>
    <w:uiPriority w:val="99"/>
    <w:semiHidden/>
    <w:unhideWhenUsed/>
    <w:rsid w:val="004839CE"/>
    <w:pPr>
      <w:spacing w:before="100" w:beforeAutospacing="1" w:after="100" w:afterAutospacing="1"/>
    </w:pPr>
    <w:rPr>
      <w:rFonts w:ascii="Times New Roman" w:eastAsia="Times New Roman" w:hAnsi="Times New Roman" w:cs="Times New Roman"/>
      <w:color w:val="auto"/>
      <w:sz w:val="24"/>
    </w:rPr>
  </w:style>
  <w:style w:type="character" w:styleId="IntenseEmphasis">
    <w:name w:val="Intense Emphasis"/>
    <w:basedOn w:val="DefaultParagraphFont"/>
    <w:uiPriority w:val="21"/>
    <w:qFormat/>
    <w:rsid w:val="004839CE"/>
    <w:rPr>
      <w:i/>
      <w:iCs/>
      <w:color w:val="910D2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971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Schlasner, Jacqueline</cp:lastModifiedBy>
  <cp:revision>3</cp:revision>
  <cp:lastPrinted>2016-06-17T16:24:00Z</cp:lastPrinted>
  <dcterms:created xsi:type="dcterms:W3CDTF">2016-06-17T19:03:00Z</dcterms:created>
  <dcterms:modified xsi:type="dcterms:W3CDTF">2016-06-17T20:01:00Z</dcterms:modified>
</cp:coreProperties>
</file>