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AEF6E9" w14:textId="0666A533" w:rsidR="00656940" w:rsidRPr="0082617F" w:rsidRDefault="00D901BC" w:rsidP="00686DAB">
      <w:pPr>
        <w:pStyle w:val="Title"/>
        <w:rPr>
          <w:lang w:val="es-CO"/>
        </w:rPr>
      </w:pPr>
      <w:r w:rsidRPr="0082617F">
        <w:rPr>
          <w:bCs/>
          <w:lang w:val="es-CO"/>
        </w:rPr>
        <w:t>Guía del profesor de artículos revisados por compañeros sobre la EMC</w:t>
      </w:r>
    </w:p>
    <w:p w14:paraId="5443428D" w14:textId="334AE39A" w:rsidR="00AC349E" w:rsidRPr="0082617F" w:rsidRDefault="00D901BC" w:rsidP="00AC349E">
      <w:pPr>
        <w:rPr>
          <w:lang w:val="es-CO"/>
        </w:rPr>
      </w:pPr>
      <w:r w:rsidRPr="0082617F">
        <w:rPr>
          <w:lang w:val="es-CO"/>
        </w:rPr>
        <w:t>La fase de exploración de la lección incluye un artículo bastante denso sobre las eyecciones de masa coronal. Hasta este punto, los estudiantes tendrán poca o ninguna experiencia con las EMC y puede que les cueste mucho leer el artículo, pero esto está bien. Si los estudiantes siguen confusos después de la puesta en común de los C.U.S. y de la discusión, el vídeo Explica hace un buen trabajo describiendo las ideas principales del artículo.</w:t>
      </w:r>
    </w:p>
    <w:p w14:paraId="335D0971" w14:textId="41733D3A" w:rsidR="00AC349E" w:rsidRPr="0082617F" w:rsidRDefault="001771A0" w:rsidP="00AC349E">
      <w:pPr>
        <w:pStyle w:val="Heading1"/>
        <w:rPr>
          <w:lang w:val="es-CO"/>
        </w:rPr>
      </w:pPr>
      <w:r w:rsidRPr="0082617F">
        <w:rPr>
          <w:bCs/>
          <w:lang w:val="es-CO"/>
        </w:rPr>
        <w:lastRenderedPageBreak/>
        <w:t>Dirigir el debate en clase sobre el CUS y discutirlo</w:t>
      </w:r>
    </w:p>
    <w:p w14:paraId="06EE1019" w14:textId="2EE2AAD4" w:rsidR="00B513E9" w:rsidRPr="0082617F" w:rsidRDefault="00B513E9" w:rsidP="00B513E9">
      <w:pPr>
        <w:pStyle w:val="Heading2"/>
        <w:rPr>
          <w:rFonts w:asciiTheme="minorHAnsi" w:hAnsiTheme="minorHAnsi"/>
          <w:lang w:val="es-CO"/>
        </w:rPr>
      </w:pPr>
      <w:r w:rsidRPr="0082617F">
        <w:rPr>
          <w:rFonts w:asciiTheme="minorHAnsi" w:hAnsiTheme="minorHAnsi"/>
          <w:lang w:val="es-CO"/>
        </w:rPr>
        <w:t xml:space="preserve">En el transcurso del debate, asegúrese de tocar estos puntos, enumerados por orden de importancia: </w:t>
      </w:r>
    </w:p>
    <w:p w14:paraId="67E00A07" w14:textId="0D0145DC" w:rsidR="00921B07" w:rsidRPr="0082617F" w:rsidRDefault="00921B07" w:rsidP="00D67182">
      <w:pPr>
        <w:pStyle w:val="Heading2"/>
        <w:numPr>
          <w:ilvl w:val="0"/>
          <w:numId w:val="1"/>
        </w:numPr>
        <w:rPr>
          <w:rFonts w:asciiTheme="minorHAnsi" w:hAnsiTheme="minorHAnsi"/>
          <w:lang w:val="es-CO"/>
        </w:rPr>
      </w:pPr>
      <w:r w:rsidRPr="0082617F">
        <w:rPr>
          <w:rFonts w:asciiTheme="minorHAnsi" w:hAnsiTheme="minorHAnsi"/>
          <w:lang w:val="es-CO"/>
        </w:rPr>
        <w:t>Las EMC son expulsiones de la corona solar de plasma y campo magnético. El resultado es un aluvión de partículas cargadas que se lanzan por el espacio. Si chocan con la tierra, tienen el potencial de causar problemas. Hay EMC débiles todo el tiempo, y fuertes ocasionalmente.</w:t>
      </w:r>
    </w:p>
    <w:p w14:paraId="1B8456F6" w14:textId="00238264" w:rsidR="00D67182" w:rsidRPr="0082617F" w:rsidRDefault="00D67182" w:rsidP="00D67182">
      <w:pPr>
        <w:pStyle w:val="Heading2"/>
        <w:numPr>
          <w:ilvl w:val="0"/>
          <w:numId w:val="1"/>
        </w:numPr>
        <w:rPr>
          <w:rFonts w:asciiTheme="minorHAnsi" w:hAnsiTheme="minorHAnsi"/>
          <w:lang w:val="es-CO"/>
        </w:rPr>
      </w:pPr>
      <w:r w:rsidRPr="0082617F">
        <w:rPr>
          <w:rFonts w:asciiTheme="minorHAnsi" w:hAnsiTheme="minorHAnsi"/>
          <w:lang w:val="es-CO"/>
        </w:rPr>
        <w:t>Las EMC analizadas en esta lección recorrieron la trayectoria orbital de la Tierra alrededor del Sol, pero la Tierra no estaba allí en el momento en que se produjo la EMC. En términos cósmicos, fue un afeitado muy cercano y casi cambió la vida tal como la conocemos.</w:t>
      </w:r>
    </w:p>
    <w:p w14:paraId="34AE83EE" w14:textId="04E1AE3D" w:rsidR="00921B07" w:rsidRPr="0082617F" w:rsidRDefault="00921B07" w:rsidP="00921B07">
      <w:pPr>
        <w:pStyle w:val="Heading2"/>
        <w:numPr>
          <w:ilvl w:val="0"/>
          <w:numId w:val="1"/>
        </w:numPr>
        <w:rPr>
          <w:rFonts w:asciiTheme="minorHAnsi" w:hAnsiTheme="minorHAnsi"/>
          <w:lang w:val="es-CO"/>
        </w:rPr>
      </w:pPr>
      <w:r w:rsidRPr="0082617F">
        <w:rPr>
          <w:rFonts w:asciiTheme="minorHAnsi" w:hAnsiTheme="minorHAnsi"/>
          <w:lang w:val="es-CO"/>
        </w:rPr>
        <w:t>El análisis reveló que, si bien una EMC fuerte y singular puede ser perjudicial para la Tierra, cuando hay EMC sucesivas, las posteriores tienen el potencial de ser catastróficas porque la primera EMC básicamente despejó el camino para la siguiente.</w:t>
      </w:r>
    </w:p>
    <w:p w14:paraId="2BE83E5A" w14:textId="07ACBEDE" w:rsidR="00966BD9" w:rsidRPr="0082617F" w:rsidRDefault="00966BD9" w:rsidP="00D67182">
      <w:pPr>
        <w:pStyle w:val="Heading2"/>
        <w:numPr>
          <w:ilvl w:val="0"/>
          <w:numId w:val="1"/>
        </w:numPr>
        <w:rPr>
          <w:rFonts w:asciiTheme="minorHAnsi" w:hAnsiTheme="minorHAnsi"/>
          <w:lang w:val="es-CO"/>
        </w:rPr>
      </w:pPr>
      <w:r w:rsidRPr="0082617F">
        <w:rPr>
          <w:rFonts w:asciiTheme="minorHAnsi" w:hAnsiTheme="minorHAnsi"/>
          <w:lang w:val="es-CO"/>
        </w:rPr>
        <w:t>El suceso analizado ocurrió en julio de 2012.</w:t>
      </w:r>
    </w:p>
    <w:p w14:paraId="48C0547E" w14:textId="510EC4FA" w:rsidR="00B513E9" w:rsidRPr="0082617F" w:rsidRDefault="00B513E9" w:rsidP="00B513E9">
      <w:pPr>
        <w:pStyle w:val="Heading2"/>
        <w:numPr>
          <w:ilvl w:val="0"/>
          <w:numId w:val="1"/>
        </w:numPr>
        <w:rPr>
          <w:rFonts w:asciiTheme="minorHAnsi" w:hAnsiTheme="minorHAnsi"/>
          <w:lang w:val="es-CO"/>
        </w:rPr>
      </w:pPr>
      <w:r w:rsidRPr="0082617F">
        <w:rPr>
          <w:rFonts w:asciiTheme="minorHAnsi" w:hAnsiTheme="minorHAnsi"/>
          <w:lang w:val="es-CO"/>
        </w:rPr>
        <w:t>La pregunta de investigación que impulsa este proyecto se encuentra al final del primer párrafo: "¿Cómo se forma y evoluciona una tormenta meteorológica espacial extrema, y qué gravedad puede tener cuando llega a la Tierra?"</w:t>
      </w:r>
    </w:p>
    <w:p w14:paraId="4BB7AB37" w14:textId="0508D060" w:rsidR="00B24C64" w:rsidRPr="0082617F" w:rsidRDefault="00B24C64" w:rsidP="00B513E9">
      <w:pPr>
        <w:pStyle w:val="Heading2"/>
        <w:numPr>
          <w:ilvl w:val="0"/>
          <w:numId w:val="1"/>
        </w:numPr>
        <w:rPr>
          <w:rFonts w:asciiTheme="minorHAnsi" w:hAnsiTheme="minorHAnsi"/>
          <w:lang w:val="es-CO"/>
        </w:rPr>
      </w:pPr>
      <w:r w:rsidRPr="0082617F">
        <w:rPr>
          <w:rFonts w:asciiTheme="minorHAnsi" w:hAnsiTheme="minorHAnsi"/>
          <w:lang w:val="es-CO"/>
        </w:rPr>
        <w:t>Los científicos analizaron los datos de los satélites que recogen información cerca del sol.</w:t>
      </w:r>
    </w:p>
    <w:p w14:paraId="0D53C9D5" w14:textId="08F6B70E" w:rsidR="00670885" w:rsidRPr="0082617F" w:rsidRDefault="00670885" w:rsidP="00B513E9">
      <w:pPr>
        <w:pStyle w:val="Heading2"/>
        <w:numPr>
          <w:ilvl w:val="0"/>
          <w:numId w:val="1"/>
        </w:numPr>
        <w:rPr>
          <w:rFonts w:asciiTheme="minorHAnsi" w:hAnsiTheme="minorHAnsi"/>
          <w:lang w:val="es-CO"/>
        </w:rPr>
      </w:pPr>
      <w:r w:rsidRPr="0082617F">
        <w:rPr>
          <w:rFonts w:asciiTheme="minorHAnsi" w:hAnsiTheme="minorHAnsi"/>
          <w:i/>
          <w:iCs/>
          <w:lang w:val="es-CO"/>
        </w:rPr>
        <w:t>In situ</w:t>
      </w:r>
      <w:r w:rsidRPr="0082617F">
        <w:rPr>
          <w:rFonts w:asciiTheme="minorHAnsi" w:hAnsiTheme="minorHAnsi"/>
          <w:lang w:val="es-CO"/>
        </w:rPr>
        <w:t xml:space="preserve"> significa recoger los datos desde la fuente. En contraposición a la teledetección, que significa la recopilación de datos desde lejos, como los satélites que orbitan la tierra recogiendo observaciones de la superficie.</w:t>
      </w:r>
    </w:p>
    <w:p w14:paraId="688373FA" w14:textId="046DAEE2" w:rsidR="000049C7" w:rsidRPr="0082617F" w:rsidRDefault="000049C7" w:rsidP="000049C7">
      <w:pPr>
        <w:pStyle w:val="Heading2"/>
        <w:numPr>
          <w:ilvl w:val="0"/>
          <w:numId w:val="1"/>
        </w:numPr>
        <w:rPr>
          <w:rFonts w:asciiTheme="minorHAnsi" w:hAnsiTheme="minorHAnsi"/>
          <w:lang w:val="es-CO"/>
        </w:rPr>
      </w:pPr>
      <w:r w:rsidRPr="0082617F">
        <w:rPr>
          <w:rFonts w:asciiTheme="minorHAnsi" w:hAnsiTheme="minorHAnsi"/>
          <w:lang w:val="es-CO"/>
        </w:rPr>
        <w:t>Una UA, o unidad astronómica, es aproximadamente 93 millones de millas, la distancia entre el Sol y la Tierra. Los científicos utilizan el UA para medir las distancias en nuestro sistema solar.</w:t>
      </w:r>
    </w:p>
    <w:p w14:paraId="74E2BBDE" w14:textId="77777777" w:rsidR="000049C7" w:rsidRPr="0082617F" w:rsidRDefault="000049C7" w:rsidP="00573D67">
      <w:pPr>
        <w:pStyle w:val="Heading2"/>
        <w:rPr>
          <w:rFonts w:asciiTheme="minorHAnsi" w:hAnsiTheme="minorHAnsi"/>
          <w:lang w:val="es-CO"/>
        </w:rPr>
      </w:pPr>
    </w:p>
    <w:p w14:paraId="75EC384A" w14:textId="77777777" w:rsidR="00B513E9" w:rsidRPr="0082617F" w:rsidRDefault="00B513E9" w:rsidP="00B513E9">
      <w:pPr>
        <w:pStyle w:val="Heading2"/>
        <w:rPr>
          <w:lang w:val="es-CO"/>
        </w:rPr>
      </w:pPr>
    </w:p>
    <w:sectPr w:rsidR="00B513E9" w:rsidRPr="0082617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FD1E1" w14:textId="77777777" w:rsidR="006310D3" w:rsidRDefault="006310D3" w:rsidP="00293785">
      <w:pPr>
        <w:spacing w:after="0" w:line="240" w:lineRule="auto"/>
      </w:pPr>
      <w:r>
        <w:separator/>
      </w:r>
    </w:p>
  </w:endnote>
  <w:endnote w:type="continuationSeparator" w:id="0">
    <w:p w14:paraId="11D7D62F" w14:textId="77777777" w:rsidR="006310D3" w:rsidRDefault="006310D3"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15D1" w14:textId="77777777" w:rsidR="00E43AAE" w:rsidRDefault="00E43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1445"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7E35D5AD" wp14:editId="7253382B">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5CC974E4" w14:textId="448A7916" w:rsidR="00293785" w:rsidRDefault="00573D67" w:rsidP="00AC349E">
                          <w:pPr>
                            <w:pStyle w:val="LessonFooter"/>
                          </w:pPr>
                          <w:r>
                            <w:rPr>
                              <w:bCs/>
                              <w:lang w:val="es"/>
                            </w:rPr>
                            <w:t>THIS IS HOW THE WORLD ENDS</w:t>
                          </w:r>
                        </w:p>
                        <w:p w14:paraId="3796345B" w14:textId="77777777" w:rsidR="00293785" w:rsidRDefault="00293785" w:rsidP="002937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35D5AD"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5CC974E4" w14:textId="448A7916" w:rsidR="00293785" w:rsidRDefault="00573D67" w:rsidP="00AC349E">
                    <w:pPr>
                      <w:pStyle w:val="LessonFooter"/>
                    </w:pPr>
                    <w:r>
                      <w:rPr>
                        <w:bCs/>
                        <w:lang w:val="es"/>
                      </w:rPr>
                      <w:t>THIS IS HOW THE WORLD ENDS</w:t>
                    </w:r>
                  </w:p>
                  <w:p w14:paraId="3796345B" w14:textId="77777777" w:rsidR="00293785" w:rsidRDefault="00293785" w:rsidP="00293785"/>
                </w:txbxContent>
              </v:textbox>
            </v:shape>
          </w:pict>
        </mc:Fallback>
      </mc:AlternateContent>
    </w:r>
    <w:r>
      <w:rPr>
        <w:noProof/>
        <w:lang w:val="es"/>
      </w:rPr>
      <w:drawing>
        <wp:anchor distT="0" distB="0" distL="114300" distR="114300" simplePos="0" relativeHeight="251648000" behindDoc="1" locked="0" layoutInCell="1" allowOverlap="1" wp14:anchorId="7D9EC03B" wp14:editId="4E4185F4">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A2A7" w14:textId="77777777" w:rsidR="00E43AAE" w:rsidRDefault="00E43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32E38" w14:textId="77777777" w:rsidR="006310D3" w:rsidRDefault="006310D3" w:rsidP="00293785">
      <w:pPr>
        <w:spacing w:after="0" w:line="240" w:lineRule="auto"/>
      </w:pPr>
      <w:r>
        <w:separator/>
      </w:r>
    </w:p>
  </w:footnote>
  <w:footnote w:type="continuationSeparator" w:id="0">
    <w:p w14:paraId="0AC56F1B" w14:textId="77777777" w:rsidR="006310D3" w:rsidRDefault="006310D3"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FB84" w14:textId="77777777" w:rsidR="00E43AAE" w:rsidRDefault="00E43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45B8" w14:textId="77777777" w:rsidR="00E43AAE" w:rsidRDefault="00E43A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E7117" w14:textId="77777777" w:rsidR="00E43AAE" w:rsidRDefault="00E43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67364"/>
    <w:multiLevelType w:val="hybridMultilevel"/>
    <w:tmpl w:val="0BD66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847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659"/>
    <w:rsid w:val="000049C7"/>
    <w:rsid w:val="0005619A"/>
    <w:rsid w:val="000E0FF7"/>
    <w:rsid w:val="0011259B"/>
    <w:rsid w:val="00116FDD"/>
    <w:rsid w:val="00152E5C"/>
    <w:rsid w:val="001771A0"/>
    <w:rsid w:val="001F125D"/>
    <w:rsid w:val="0026356D"/>
    <w:rsid w:val="00293785"/>
    <w:rsid w:val="002C0879"/>
    <w:rsid w:val="004F7934"/>
    <w:rsid w:val="005078B4"/>
    <w:rsid w:val="0053328A"/>
    <w:rsid w:val="00540FC6"/>
    <w:rsid w:val="00573D67"/>
    <w:rsid w:val="006310D3"/>
    <w:rsid w:val="00656940"/>
    <w:rsid w:val="00670885"/>
    <w:rsid w:val="00686DAB"/>
    <w:rsid w:val="00721EA4"/>
    <w:rsid w:val="007B055F"/>
    <w:rsid w:val="0082617F"/>
    <w:rsid w:val="008947E3"/>
    <w:rsid w:val="00895D0E"/>
    <w:rsid w:val="00913172"/>
    <w:rsid w:val="00921B07"/>
    <w:rsid w:val="00966BD9"/>
    <w:rsid w:val="00A101E8"/>
    <w:rsid w:val="00AC349E"/>
    <w:rsid w:val="00B24C64"/>
    <w:rsid w:val="00B513E9"/>
    <w:rsid w:val="00B92DBF"/>
    <w:rsid w:val="00BD119F"/>
    <w:rsid w:val="00CC4F77"/>
    <w:rsid w:val="00D67182"/>
    <w:rsid w:val="00D901BC"/>
    <w:rsid w:val="00E43AAE"/>
    <w:rsid w:val="00EB0659"/>
    <w:rsid w:val="00ED24C8"/>
    <w:rsid w:val="00EF4E92"/>
    <w:rsid w:val="00F15543"/>
    <w:rsid w:val="00FE7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2B8CD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link w:val="Heading1Char"/>
    <w:autoRedefine/>
    <w:uiPriority w:val="9"/>
    <w:qFormat/>
    <w:rsid w:val="00AC349E"/>
    <w:pPr>
      <w:keepNext/>
      <w:keepLines/>
      <w:spacing w:before="200"/>
      <w:outlineLvl w:val="0"/>
    </w:pPr>
    <w:rPr>
      <w:rFonts w:asciiTheme="majorHAnsi" w:eastAsiaTheme="majorEastAsia" w:hAnsiTheme="majorHAnsi" w:cstheme="majorBidi"/>
      <w:b/>
      <w:color w:val="910D28" w:themeColor="accent1"/>
      <w:szCs w:val="32"/>
    </w:rPr>
  </w:style>
  <w:style w:type="paragraph" w:styleId="Heading2">
    <w:name w:val="heading 2"/>
    <w:basedOn w:val="Normal"/>
    <w:link w:val="Heading2Char"/>
    <w:autoRedefine/>
    <w:uiPriority w:val="9"/>
    <w:unhideWhenUsed/>
    <w:qFormat/>
    <w:rsid w:val="00B513E9"/>
    <w:pPr>
      <w:keepNext/>
      <w:keepLines/>
      <w:spacing w:before="200" w:after="0"/>
      <w:outlineLvl w:val="1"/>
    </w:pPr>
    <w:rPr>
      <w:rFonts w:asciiTheme="majorHAnsi" w:eastAsiaTheme="majorEastAsia" w:hAnsiTheme="majorHAnsi" w:cstheme="majorBidi"/>
      <w:color w:val="000000"/>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C349E"/>
    <w:pPr>
      <w:spacing w:after="240" w:line="240" w:lineRule="auto"/>
    </w:pPr>
    <w:rPr>
      <w:rFonts w:asciiTheme="majorHAnsi" w:eastAsiaTheme="majorEastAsia" w:hAnsiTheme="majorHAnsi" w:cstheme="majorBidi"/>
      <w:b/>
      <w:caps/>
      <w:spacing w:val="-10"/>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AC349E"/>
    <w:pPr>
      <w:spacing w:before="120" w:after="0"/>
    </w:pPr>
    <w:rPr>
      <w:i/>
      <w:color w:val="626262"/>
      <w:sz w:val="18"/>
    </w:rPr>
  </w:style>
  <w:style w:type="character" w:customStyle="1" w:styleId="CaptionCutlineChar">
    <w:name w:val="Caption/Cutline Char"/>
    <w:basedOn w:val="CommentTextChar"/>
    <w:link w:val="CaptionCutline"/>
    <w:rsid w:val="00AC349E"/>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AC349E"/>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B513E9"/>
    <w:rPr>
      <w:rFonts w:asciiTheme="majorHAnsi" w:eastAsiaTheme="majorEastAsia" w:hAnsiTheme="majorHAnsi" w:cstheme="majorBidi"/>
      <w:color w:val="000000"/>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AC349E"/>
    <w:rPr>
      <w:rFonts w:asciiTheme="majorHAnsi" w:eastAsiaTheme="majorEastAsia" w:hAnsiTheme="majorHAnsi" w:cstheme="majorBidi"/>
      <w:b/>
      <w:caps/>
      <w:spacing w:val="-10"/>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Mattox, Danny E.</dc:creator>
  <cp:lastModifiedBy>Catalina Otalora</cp:lastModifiedBy>
  <cp:revision>3</cp:revision>
  <cp:lastPrinted>2016-07-14T14:08:00Z</cp:lastPrinted>
  <dcterms:created xsi:type="dcterms:W3CDTF">2018-02-13T03:21:00Z</dcterms:created>
  <dcterms:modified xsi:type="dcterms:W3CDTF">2022-06-13T21:21:00Z</dcterms:modified>
</cp:coreProperties>
</file>