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8F3C02" w14:textId="4BA3008F" w:rsidR="00D80F41" w:rsidRDefault="00D80F41" w:rsidP="00741C28">
      <w:pPr>
        <w:pStyle w:val="Title"/>
      </w:pPr>
      <w:r>
        <w:t>Pain</w:t>
      </w:r>
      <w:r w:rsidR="00323DB8">
        <w:t xml:space="preserve">t </w:t>
      </w:r>
      <w:r>
        <w:t>a Picture</w:t>
      </w:r>
      <w:r w:rsidR="00B62C3C">
        <w:t>—</w:t>
      </w:r>
      <w:r>
        <w:t>primary Source Document</w:t>
      </w:r>
    </w:p>
    <w:p w14:paraId="67007016" w14:textId="7B95AE11" w:rsidR="00741C28" w:rsidRPr="00B62C3C" w:rsidRDefault="00B62C3C" w:rsidP="00B62C3C">
      <w:pPr>
        <w:pStyle w:val="Heading1"/>
      </w:pPr>
      <w:r w:rsidRPr="00B62C3C">
        <w:t>Massachusetts Lawmakers Investigate Working Conditions in Lowell</w:t>
      </w:r>
    </w:p>
    <w:p w14:paraId="1D193E4C" w14:textId="112DAD8D" w:rsidR="00741C28" w:rsidRPr="00D80F41" w:rsidRDefault="00741C28" w:rsidP="00B62C3C">
      <w:pPr>
        <w:pStyle w:val="Heading2"/>
        <w:rPr>
          <w:shd w:val="clear" w:color="auto" w:fill="FEFEFE"/>
        </w:rPr>
      </w:pPr>
      <w:r>
        <w:rPr>
          <w:shd w:val="clear" w:color="auto" w:fill="FEFEFE"/>
        </w:rPr>
        <w:t>Massachusetts State Legislature | 1845</w:t>
      </w:r>
    </w:p>
    <w:p w14:paraId="6C779E35" w14:textId="77777777" w:rsidR="00741C28" w:rsidRDefault="00741C28" w:rsidP="00741C28">
      <w:pP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 xml:space="preserve">… On the 13th of February, the Committee held a session to hear the petitioners from the city of Lowell. Six of the </w:t>
      </w:r>
      <w:proofErr w:type="gramStart"/>
      <w:r>
        <w:rPr>
          <w:rFonts w:ascii="Calibri" w:eastAsia="Calibri" w:hAnsi="Calibri" w:cs="Calibri"/>
          <w:sz w:val="24"/>
          <w:szCs w:val="24"/>
          <w:shd w:val="clear" w:color="auto" w:fill="FEFEFE"/>
        </w:rPr>
        <w:t>female</w:t>
      </w:r>
      <w:proofErr w:type="gramEnd"/>
      <w:r>
        <w:rPr>
          <w:rFonts w:ascii="Calibri" w:eastAsia="Calibri" w:hAnsi="Calibri" w:cs="Calibri"/>
          <w:sz w:val="24"/>
          <w:szCs w:val="24"/>
          <w:shd w:val="clear" w:color="auto" w:fill="FEFEFE"/>
        </w:rPr>
        <w:t xml:space="preserve"> and three of the male petitioners were present, and gave in their testimony.</w:t>
      </w:r>
    </w:p>
    <w:p w14:paraId="43FD44B9" w14:textId="77777777" w:rsidR="00741C28" w:rsidRDefault="00741C28" w:rsidP="00741C28">
      <w:pPr>
        <w:rPr>
          <w:rFonts w:ascii="Calibri" w:eastAsia="Calibri" w:hAnsi="Calibri" w:cs="Calibri"/>
          <w:sz w:val="24"/>
          <w:szCs w:val="24"/>
          <w:shd w:val="clear" w:color="auto" w:fill="FEFEFE"/>
        </w:rPr>
      </w:pPr>
    </w:p>
    <w:p w14:paraId="66425595" w14:textId="158E9E62" w:rsidR="00741C28" w:rsidRDefault="00741C28" w:rsidP="00741C28">
      <w:pP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 xml:space="preserve">The first petitioner who testified was Eliza R. Hemmingway. She had worked 2 years and 9 months in the Lowell Factories; 2 years in the Middlesex, and 9 months in the Hamilton Corporations. Her employment is </w:t>
      </w:r>
      <w:proofErr w:type="gramStart"/>
      <w:r>
        <w:rPr>
          <w:rFonts w:ascii="Calibri" w:eastAsia="Calibri" w:hAnsi="Calibri" w:cs="Calibri"/>
          <w:sz w:val="24"/>
          <w:szCs w:val="24"/>
          <w:shd w:val="clear" w:color="auto" w:fill="FEFEFE"/>
        </w:rPr>
        <w:t>weaving-works</w:t>
      </w:r>
      <w:proofErr w:type="gramEnd"/>
      <w:r>
        <w:rPr>
          <w:rFonts w:ascii="Calibri" w:eastAsia="Calibri" w:hAnsi="Calibri" w:cs="Calibri"/>
          <w:sz w:val="24"/>
          <w:szCs w:val="24"/>
          <w:shd w:val="clear" w:color="auto" w:fill="FEFEFE"/>
        </w:rPr>
        <w:t xml:space="preserve"> by the piece. The Hamilton Mill manufactures cotton fabrics. The Middlesex, </w:t>
      </w:r>
      <w:proofErr w:type="spellStart"/>
      <w:r>
        <w:rPr>
          <w:rFonts w:ascii="Calibri" w:eastAsia="Calibri" w:hAnsi="Calibri" w:cs="Calibri"/>
          <w:sz w:val="24"/>
          <w:szCs w:val="24"/>
          <w:shd w:val="clear" w:color="auto" w:fill="FEFEFE"/>
        </w:rPr>
        <w:t>woollen</w:t>
      </w:r>
      <w:proofErr w:type="spellEnd"/>
      <w:r>
        <w:rPr>
          <w:rFonts w:ascii="Calibri" w:eastAsia="Calibri" w:hAnsi="Calibri" w:cs="Calibri"/>
          <w:sz w:val="24"/>
          <w:szCs w:val="24"/>
          <w:shd w:val="clear" w:color="auto" w:fill="FEFEFE"/>
        </w:rPr>
        <w:t xml:space="preserve"> fabrics. She is now at work in the Middlesex Mills, and attends one loom. Her wages average from $16 to $23 a month exclusive of board. She complained of the hours for labor being too many, and the time for meals too limited. In the summer season, the work [starts] at 5 o’clock, a.m., and [is] continued till 7 o’clock, p.m., with half an hour for breakfast and three quarters of an hour for dinner. During eight months of the year, but half an hour is allowed for d</w:t>
      </w:r>
      <w:bookmarkStart w:id="0" w:name="_GoBack"/>
      <w:bookmarkEnd w:id="0"/>
      <w:r>
        <w:rPr>
          <w:rFonts w:ascii="Calibri" w:eastAsia="Calibri" w:hAnsi="Calibri" w:cs="Calibri"/>
          <w:sz w:val="24"/>
          <w:szCs w:val="24"/>
          <w:shd w:val="clear" w:color="auto" w:fill="FEFEFE"/>
        </w:rPr>
        <w:t xml:space="preserve">inner. The air in the room she considered not to be [clean]. There were 293 small lamps and 61 large lamps lighted in the room in which she worked, when evening work is required. These lamps are also lighted sometimes in the morning. About 130 females, 11 men, and 12 children (between the ages of 11 and 14) work in the room with her. She thought the children enjoyed about as good health as children generally do. The children work but 9 months out of 12. The other 3 months they must attend school. Thinks that there is no day when there are less than six of the females out of the mill from sickness. Has known as many as thirty. She, herself, is out quite often, on account of sickness. There was more sickness in the Summer than in the Winter months; though in the Summer, lamps are not lighted. She thought there was a general desire among the females to work but ten hours, regardless of pay. Most of the girls are from the country, who work in the Lowell Mills. The average time which they remain there is about three years. She knew one girl who had worked there 14 years. Her health was poor when she left. Miss Hemmingway said her health was better where she now worked, than it was when she worked on the Hamilton Corporation. She knew of one girl who last winter went into the mill at half past 4 o’clock, a.m., and worked till half past 7 o’clock, p.m. She did so to make more money. She earned from $25 to $30 per month. There is always a large number of girls at the gate wishing to get in before the bell rings. On the Middlesex Corporation one fourth part of the females go into the mill before they are obliged to. They do this to make more wages. A large number come to Lowell to make money to aid their parents who are poor. She knew of many cases where married women came to Lowell and worked in the mills to assist their husbands to pay for their farms. </w:t>
      </w:r>
      <w:r>
        <w:rPr>
          <w:rFonts w:ascii="Calibri" w:eastAsia="Calibri" w:hAnsi="Calibri" w:cs="Calibri"/>
          <w:sz w:val="24"/>
          <w:szCs w:val="24"/>
          <w:shd w:val="clear" w:color="auto" w:fill="FEFEFE"/>
        </w:rPr>
        <w:lastRenderedPageBreak/>
        <w:t>The moral character of the [workers] is good. There was only one American female in the room with her who could not write her name</w:t>
      </w:r>
      <w:r w:rsidR="00B62C3C">
        <w:rPr>
          <w:rFonts w:ascii="Calibri" w:eastAsia="Calibri" w:hAnsi="Calibri" w:cs="Calibri"/>
          <w:sz w:val="24"/>
          <w:szCs w:val="24"/>
          <w:shd w:val="clear" w:color="auto" w:fill="FEFEFE"/>
        </w:rPr>
        <w:t xml:space="preserve">. </w:t>
      </w:r>
    </w:p>
    <w:p w14:paraId="19DA0FF2" w14:textId="77777777" w:rsidR="00741C28" w:rsidRDefault="00741C28" w:rsidP="00741C28">
      <w:pPr>
        <w:rPr>
          <w:rFonts w:ascii="Calibri" w:eastAsia="Calibri" w:hAnsi="Calibri" w:cs="Calibri"/>
          <w:sz w:val="24"/>
          <w:szCs w:val="24"/>
          <w:shd w:val="clear" w:color="auto" w:fill="FEFEFE"/>
        </w:rPr>
      </w:pPr>
    </w:p>
    <w:p w14:paraId="5DA27015" w14:textId="77777777" w:rsidR="00741C28" w:rsidRDefault="00741C28" w:rsidP="00741C28">
      <w:pPr>
        <w:shd w:val="clear" w:color="auto" w:fill="FEFEFE"/>
        <w:spacing w:after="380"/>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 There are four days in the year which are observed as holidays, and on which the mills are never put in motion. These are Fast Day, Fourth of July, Thanksgiving Day, and Christmas Day. These make one day more than is usually devoted to [relaxation] in any other place in New England. The following table shows the average hours of work per day, throughout the year, in the Lowell Mills:</w:t>
      </w:r>
    </w:p>
    <w:tbl>
      <w:tblPr>
        <w:tblStyle w:val="ListTable2-Accent4"/>
        <w:tblW w:w="9161" w:type="dxa"/>
        <w:jc w:val="center"/>
        <w:tblLayout w:type="fixed"/>
        <w:tblLook w:val="0600" w:firstRow="0" w:lastRow="0" w:firstColumn="0" w:lastColumn="0" w:noHBand="1" w:noVBand="1"/>
      </w:tblPr>
      <w:tblGrid>
        <w:gridCol w:w="1551"/>
        <w:gridCol w:w="1542"/>
        <w:gridCol w:w="1337"/>
        <w:gridCol w:w="1844"/>
        <w:gridCol w:w="1648"/>
        <w:gridCol w:w="1239"/>
      </w:tblGrid>
      <w:tr w:rsidR="00741C28" w14:paraId="25BF19C4" w14:textId="77777777" w:rsidTr="00B62C3C">
        <w:trPr>
          <w:trHeight w:val="653"/>
          <w:jc w:val="center"/>
        </w:trPr>
        <w:tc>
          <w:tcPr>
            <w:tcW w:w="1551" w:type="dxa"/>
            <w:vAlign w:val="center"/>
          </w:tcPr>
          <w:p w14:paraId="3BB2C62C" w14:textId="51A83955" w:rsidR="00741C28" w:rsidRDefault="00741C28" w:rsidP="00B62C3C">
            <w:pPr>
              <w:rPr>
                <w:rFonts w:ascii="Calibri" w:eastAsia="Calibri" w:hAnsi="Calibri" w:cs="Calibri"/>
                <w:sz w:val="24"/>
                <w:szCs w:val="24"/>
                <w:shd w:val="clear" w:color="auto" w:fill="FEFEFE"/>
              </w:rPr>
            </w:pPr>
          </w:p>
        </w:tc>
        <w:tc>
          <w:tcPr>
            <w:tcW w:w="1542" w:type="dxa"/>
            <w:vAlign w:val="center"/>
          </w:tcPr>
          <w:p w14:paraId="54695914"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sz w:val="24"/>
                <w:szCs w:val="24"/>
                <w:shd w:val="clear" w:color="auto" w:fill="FEFEFE"/>
              </w:rPr>
              <w:t>HOURS</w:t>
            </w:r>
          </w:p>
        </w:tc>
        <w:tc>
          <w:tcPr>
            <w:tcW w:w="1337" w:type="dxa"/>
            <w:vAlign w:val="center"/>
          </w:tcPr>
          <w:p w14:paraId="688B3EF6"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sz w:val="24"/>
                <w:szCs w:val="24"/>
                <w:shd w:val="clear" w:color="auto" w:fill="FEFEFE"/>
              </w:rPr>
              <w:t>MIN</w:t>
            </w:r>
          </w:p>
        </w:tc>
        <w:tc>
          <w:tcPr>
            <w:tcW w:w="1844" w:type="dxa"/>
            <w:vAlign w:val="center"/>
          </w:tcPr>
          <w:p w14:paraId="40FB5662"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p>
        </w:tc>
        <w:tc>
          <w:tcPr>
            <w:tcW w:w="1648" w:type="dxa"/>
            <w:vAlign w:val="center"/>
          </w:tcPr>
          <w:p w14:paraId="052DC07A"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sz w:val="24"/>
                <w:szCs w:val="24"/>
                <w:shd w:val="clear" w:color="auto" w:fill="FEFEFE"/>
              </w:rPr>
              <w:t>HOURS</w:t>
            </w:r>
          </w:p>
        </w:tc>
        <w:tc>
          <w:tcPr>
            <w:tcW w:w="1239" w:type="dxa"/>
            <w:vAlign w:val="center"/>
          </w:tcPr>
          <w:p w14:paraId="473DB7C0"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sz w:val="24"/>
                <w:szCs w:val="24"/>
                <w:shd w:val="clear" w:color="auto" w:fill="FEFEFE"/>
              </w:rPr>
              <w:t>MIN</w:t>
            </w:r>
          </w:p>
        </w:tc>
      </w:tr>
      <w:tr w:rsidR="00741C28" w14:paraId="2CA586CA" w14:textId="77777777" w:rsidTr="00B62C3C">
        <w:trPr>
          <w:trHeight w:val="575"/>
          <w:jc w:val="center"/>
        </w:trPr>
        <w:tc>
          <w:tcPr>
            <w:tcW w:w="1551" w:type="dxa"/>
            <w:vAlign w:val="center"/>
          </w:tcPr>
          <w:p w14:paraId="2F4C45F4"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sz w:val="24"/>
                <w:szCs w:val="24"/>
                <w:shd w:val="clear" w:color="auto" w:fill="FEFEFE"/>
              </w:rPr>
              <w:t>January</w:t>
            </w:r>
          </w:p>
        </w:tc>
        <w:tc>
          <w:tcPr>
            <w:tcW w:w="1542" w:type="dxa"/>
            <w:vAlign w:val="center"/>
          </w:tcPr>
          <w:p w14:paraId="1C245BA3"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11</w:t>
            </w:r>
          </w:p>
        </w:tc>
        <w:tc>
          <w:tcPr>
            <w:tcW w:w="1337" w:type="dxa"/>
            <w:vAlign w:val="center"/>
          </w:tcPr>
          <w:p w14:paraId="39DC4652"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24</w:t>
            </w:r>
          </w:p>
        </w:tc>
        <w:tc>
          <w:tcPr>
            <w:tcW w:w="1844" w:type="dxa"/>
            <w:vAlign w:val="center"/>
          </w:tcPr>
          <w:p w14:paraId="528283EA"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sz w:val="24"/>
                <w:szCs w:val="24"/>
                <w:shd w:val="clear" w:color="auto" w:fill="FEFEFE"/>
              </w:rPr>
              <w:t>July</w:t>
            </w:r>
          </w:p>
        </w:tc>
        <w:tc>
          <w:tcPr>
            <w:tcW w:w="1648" w:type="dxa"/>
            <w:vAlign w:val="center"/>
          </w:tcPr>
          <w:p w14:paraId="740B96D3"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12</w:t>
            </w:r>
          </w:p>
        </w:tc>
        <w:tc>
          <w:tcPr>
            <w:tcW w:w="1239" w:type="dxa"/>
            <w:vAlign w:val="center"/>
          </w:tcPr>
          <w:p w14:paraId="7BA60F4A"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45</w:t>
            </w:r>
          </w:p>
        </w:tc>
      </w:tr>
      <w:tr w:rsidR="00741C28" w14:paraId="3E87329F" w14:textId="77777777" w:rsidTr="00B62C3C">
        <w:trPr>
          <w:trHeight w:val="575"/>
          <w:jc w:val="center"/>
        </w:trPr>
        <w:tc>
          <w:tcPr>
            <w:tcW w:w="1551" w:type="dxa"/>
            <w:vAlign w:val="center"/>
          </w:tcPr>
          <w:p w14:paraId="6530C56D"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sz w:val="24"/>
                <w:szCs w:val="24"/>
                <w:shd w:val="clear" w:color="auto" w:fill="FEFEFE"/>
              </w:rPr>
              <w:t>February</w:t>
            </w:r>
          </w:p>
        </w:tc>
        <w:tc>
          <w:tcPr>
            <w:tcW w:w="1542" w:type="dxa"/>
            <w:vAlign w:val="center"/>
          </w:tcPr>
          <w:p w14:paraId="1B12E2D5"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12</w:t>
            </w:r>
          </w:p>
        </w:tc>
        <w:tc>
          <w:tcPr>
            <w:tcW w:w="1337" w:type="dxa"/>
            <w:vAlign w:val="center"/>
          </w:tcPr>
          <w:p w14:paraId="3E94BF00" w14:textId="3DAC5516"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p>
        </w:tc>
        <w:tc>
          <w:tcPr>
            <w:tcW w:w="1844" w:type="dxa"/>
            <w:vAlign w:val="center"/>
          </w:tcPr>
          <w:p w14:paraId="6B7030A0"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sz w:val="24"/>
                <w:szCs w:val="24"/>
                <w:shd w:val="clear" w:color="auto" w:fill="FEFEFE"/>
              </w:rPr>
              <w:t>August</w:t>
            </w:r>
          </w:p>
        </w:tc>
        <w:tc>
          <w:tcPr>
            <w:tcW w:w="1648" w:type="dxa"/>
            <w:vAlign w:val="center"/>
          </w:tcPr>
          <w:p w14:paraId="4A064ADB"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12</w:t>
            </w:r>
          </w:p>
        </w:tc>
        <w:tc>
          <w:tcPr>
            <w:tcW w:w="1239" w:type="dxa"/>
            <w:vAlign w:val="center"/>
          </w:tcPr>
          <w:p w14:paraId="6E72A094"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45</w:t>
            </w:r>
          </w:p>
        </w:tc>
      </w:tr>
      <w:tr w:rsidR="00741C28" w14:paraId="60E90E20" w14:textId="77777777" w:rsidTr="00B62C3C">
        <w:trPr>
          <w:trHeight w:val="575"/>
          <w:jc w:val="center"/>
        </w:trPr>
        <w:tc>
          <w:tcPr>
            <w:tcW w:w="1551" w:type="dxa"/>
            <w:vAlign w:val="center"/>
          </w:tcPr>
          <w:p w14:paraId="63ADC41E"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sz w:val="24"/>
                <w:szCs w:val="24"/>
                <w:shd w:val="clear" w:color="auto" w:fill="FEFEFE"/>
              </w:rPr>
              <w:t>March</w:t>
            </w:r>
          </w:p>
        </w:tc>
        <w:tc>
          <w:tcPr>
            <w:tcW w:w="1542" w:type="dxa"/>
            <w:vAlign w:val="center"/>
          </w:tcPr>
          <w:p w14:paraId="1C49A23F"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11</w:t>
            </w:r>
          </w:p>
        </w:tc>
        <w:tc>
          <w:tcPr>
            <w:tcW w:w="1337" w:type="dxa"/>
            <w:vAlign w:val="center"/>
          </w:tcPr>
          <w:p w14:paraId="4FE1FB37"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52</w:t>
            </w:r>
          </w:p>
        </w:tc>
        <w:tc>
          <w:tcPr>
            <w:tcW w:w="1844" w:type="dxa"/>
            <w:vAlign w:val="center"/>
          </w:tcPr>
          <w:p w14:paraId="2B6F4CE4"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sz w:val="24"/>
                <w:szCs w:val="24"/>
                <w:shd w:val="clear" w:color="auto" w:fill="FEFEFE"/>
              </w:rPr>
              <w:t>September</w:t>
            </w:r>
          </w:p>
        </w:tc>
        <w:tc>
          <w:tcPr>
            <w:tcW w:w="1648" w:type="dxa"/>
            <w:vAlign w:val="center"/>
          </w:tcPr>
          <w:p w14:paraId="67E58D7C"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12</w:t>
            </w:r>
          </w:p>
        </w:tc>
        <w:tc>
          <w:tcPr>
            <w:tcW w:w="1239" w:type="dxa"/>
            <w:vAlign w:val="center"/>
          </w:tcPr>
          <w:p w14:paraId="6C71B2E6"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23</w:t>
            </w:r>
          </w:p>
        </w:tc>
      </w:tr>
      <w:tr w:rsidR="00741C28" w14:paraId="5A84969F" w14:textId="77777777" w:rsidTr="00B62C3C">
        <w:trPr>
          <w:trHeight w:val="575"/>
          <w:jc w:val="center"/>
        </w:trPr>
        <w:tc>
          <w:tcPr>
            <w:tcW w:w="1551" w:type="dxa"/>
            <w:vAlign w:val="center"/>
          </w:tcPr>
          <w:p w14:paraId="67CFC31B"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sz w:val="24"/>
                <w:szCs w:val="24"/>
                <w:shd w:val="clear" w:color="auto" w:fill="FEFEFE"/>
              </w:rPr>
              <w:t>April</w:t>
            </w:r>
          </w:p>
        </w:tc>
        <w:tc>
          <w:tcPr>
            <w:tcW w:w="1542" w:type="dxa"/>
            <w:vAlign w:val="center"/>
          </w:tcPr>
          <w:p w14:paraId="287CC8B6"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13</w:t>
            </w:r>
          </w:p>
        </w:tc>
        <w:tc>
          <w:tcPr>
            <w:tcW w:w="1337" w:type="dxa"/>
            <w:vAlign w:val="center"/>
          </w:tcPr>
          <w:p w14:paraId="562CC927"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31</w:t>
            </w:r>
          </w:p>
        </w:tc>
        <w:tc>
          <w:tcPr>
            <w:tcW w:w="1844" w:type="dxa"/>
            <w:vAlign w:val="center"/>
          </w:tcPr>
          <w:p w14:paraId="0F2DD19C"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sz w:val="24"/>
                <w:szCs w:val="24"/>
                <w:shd w:val="clear" w:color="auto" w:fill="FEFEFE"/>
              </w:rPr>
              <w:t>October</w:t>
            </w:r>
          </w:p>
        </w:tc>
        <w:tc>
          <w:tcPr>
            <w:tcW w:w="1648" w:type="dxa"/>
            <w:vAlign w:val="center"/>
          </w:tcPr>
          <w:p w14:paraId="6BCF0B7C"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12</w:t>
            </w:r>
          </w:p>
        </w:tc>
        <w:tc>
          <w:tcPr>
            <w:tcW w:w="1239" w:type="dxa"/>
            <w:vAlign w:val="center"/>
          </w:tcPr>
          <w:p w14:paraId="00F88EA2"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10</w:t>
            </w:r>
          </w:p>
        </w:tc>
      </w:tr>
      <w:tr w:rsidR="00741C28" w14:paraId="339CAA86" w14:textId="77777777" w:rsidTr="00B62C3C">
        <w:trPr>
          <w:trHeight w:val="575"/>
          <w:jc w:val="center"/>
        </w:trPr>
        <w:tc>
          <w:tcPr>
            <w:tcW w:w="1551" w:type="dxa"/>
            <w:vAlign w:val="center"/>
          </w:tcPr>
          <w:p w14:paraId="2B932D54"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sz w:val="24"/>
                <w:szCs w:val="24"/>
                <w:shd w:val="clear" w:color="auto" w:fill="FEFEFE"/>
              </w:rPr>
              <w:t>May</w:t>
            </w:r>
          </w:p>
        </w:tc>
        <w:tc>
          <w:tcPr>
            <w:tcW w:w="1542" w:type="dxa"/>
            <w:vAlign w:val="center"/>
          </w:tcPr>
          <w:p w14:paraId="483EAD1B"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12</w:t>
            </w:r>
          </w:p>
        </w:tc>
        <w:tc>
          <w:tcPr>
            <w:tcW w:w="1337" w:type="dxa"/>
            <w:vAlign w:val="center"/>
          </w:tcPr>
          <w:p w14:paraId="2783CA7D"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45</w:t>
            </w:r>
          </w:p>
        </w:tc>
        <w:tc>
          <w:tcPr>
            <w:tcW w:w="1844" w:type="dxa"/>
            <w:vAlign w:val="center"/>
          </w:tcPr>
          <w:p w14:paraId="05FBE38C"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sz w:val="24"/>
                <w:szCs w:val="24"/>
                <w:shd w:val="clear" w:color="auto" w:fill="FEFEFE"/>
              </w:rPr>
              <w:t>November</w:t>
            </w:r>
          </w:p>
        </w:tc>
        <w:tc>
          <w:tcPr>
            <w:tcW w:w="1648" w:type="dxa"/>
            <w:vAlign w:val="center"/>
          </w:tcPr>
          <w:p w14:paraId="2B5525F0"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11</w:t>
            </w:r>
          </w:p>
        </w:tc>
        <w:tc>
          <w:tcPr>
            <w:tcW w:w="1239" w:type="dxa"/>
            <w:vAlign w:val="center"/>
          </w:tcPr>
          <w:p w14:paraId="7C9D24E0"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56</w:t>
            </w:r>
          </w:p>
        </w:tc>
      </w:tr>
      <w:tr w:rsidR="00741C28" w14:paraId="4001C3A0" w14:textId="77777777" w:rsidTr="00B62C3C">
        <w:trPr>
          <w:trHeight w:val="575"/>
          <w:jc w:val="center"/>
        </w:trPr>
        <w:tc>
          <w:tcPr>
            <w:tcW w:w="1551" w:type="dxa"/>
            <w:vAlign w:val="center"/>
          </w:tcPr>
          <w:p w14:paraId="1C46A7FB"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sz w:val="24"/>
                <w:szCs w:val="24"/>
                <w:shd w:val="clear" w:color="auto" w:fill="FEFEFE"/>
              </w:rPr>
              <w:t>June</w:t>
            </w:r>
          </w:p>
        </w:tc>
        <w:tc>
          <w:tcPr>
            <w:tcW w:w="1542" w:type="dxa"/>
            <w:vAlign w:val="center"/>
          </w:tcPr>
          <w:p w14:paraId="5DA6FEBB"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12</w:t>
            </w:r>
          </w:p>
        </w:tc>
        <w:tc>
          <w:tcPr>
            <w:tcW w:w="1337" w:type="dxa"/>
            <w:vAlign w:val="center"/>
          </w:tcPr>
          <w:p w14:paraId="6A872EC3"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45</w:t>
            </w:r>
          </w:p>
        </w:tc>
        <w:tc>
          <w:tcPr>
            <w:tcW w:w="1844" w:type="dxa"/>
            <w:vAlign w:val="center"/>
          </w:tcPr>
          <w:p w14:paraId="5F19DF15" w14:textId="77777777" w:rsidR="00741C28" w:rsidRDefault="00741C28" w:rsidP="00B62C3C">
            <w:pPr>
              <w:widowControl w:val="0"/>
              <w:pBdr>
                <w:top w:val="nil"/>
                <w:left w:val="nil"/>
                <w:bottom w:val="nil"/>
                <w:right w:val="nil"/>
                <w:between w:val="nil"/>
              </w:pBdr>
              <w:rPr>
                <w:rFonts w:ascii="Calibri" w:eastAsia="Calibri" w:hAnsi="Calibri" w:cs="Calibri"/>
                <w:b/>
                <w:sz w:val="24"/>
                <w:szCs w:val="24"/>
                <w:shd w:val="clear" w:color="auto" w:fill="FEFEFE"/>
              </w:rPr>
            </w:pPr>
            <w:r>
              <w:rPr>
                <w:rFonts w:ascii="Calibri" w:eastAsia="Calibri" w:hAnsi="Calibri" w:cs="Calibri"/>
                <w:b/>
                <w:sz w:val="24"/>
                <w:szCs w:val="24"/>
                <w:shd w:val="clear" w:color="auto" w:fill="FEFEFE"/>
              </w:rPr>
              <w:t>December</w:t>
            </w:r>
          </w:p>
        </w:tc>
        <w:tc>
          <w:tcPr>
            <w:tcW w:w="1648" w:type="dxa"/>
            <w:vAlign w:val="center"/>
          </w:tcPr>
          <w:p w14:paraId="7E900636"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11</w:t>
            </w:r>
          </w:p>
        </w:tc>
        <w:tc>
          <w:tcPr>
            <w:tcW w:w="1239" w:type="dxa"/>
            <w:vAlign w:val="center"/>
          </w:tcPr>
          <w:p w14:paraId="764B40CC" w14:textId="77777777" w:rsidR="00741C28" w:rsidRDefault="00741C28" w:rsidP="00B62C3C">
            <w:pPr>
              <w:widowControl w:val="0"/>
              <w:pBdr>
                <w:top w:val="nil"/>
                <w:left w:val="nil"/>
                <w:bottom w:val="nil"/>
                <w:right w:val="nil"/>
                <w:between w:val="nil"/>
              </w:pBdr>
              <w:rPr>
                <w:rFonts w:ascii="Calibri" w:eastAsia="Calibri" w:hAnsi="Calibri" w:cs="Calibri"/>
                <w:sz w:val="24"/>
                <w:szCs w:val="24"/>
                <w:shd w:val="clear" w:color="auto" w:fill="FEFEFE"/>
              </w:rPr>
            </w:pPr>
            <w:r>
              <w:rPr>
                <w:rFonts w:ascii="Calibri" w:eastAsia="Calibri" w:hAnsi="Calibri" w:cs="Calibri"/>
                <w:sz w:val="24"/>
                <w:szCs w:val="24"/>
                <w:shd w:val="clear" w:color="auto" w:fill="FEFEFE"/>
              </w:rPr>
              <w:t>24</w:t>
            </w:r>
          </w:p>
        </w:tc>
      </w:tr>
    </w:tbl>
    <w:p w14:paraId="532DD79B" w14:textId="77777777" w:rsidR="00B62C3C" w:rsidRDefault="00741C28" w:rsidP="00B62C3C">
      <w:pPr>
        <w:pStyle w:val="Heading2"/>
      </w:pPr>
      <w:bookmarkStart w:id="1" w:name="_heading=h.30j0zll" w:colFirst="0" w:colLast="0"/>
      <w:bookmarkEnd w:id="1"/>
      <w:r>
        <w:br/>
      </w:r>
    </w:p>
    <w:p w14:paraId="1EBAB229" w14:textId="682E4C31" w:rsidR="00741C28" w:rsidRPr="00741C28" w:rsidRDefault="00741C28" w:rsidP="00B62C3C">
      <w:pPr>
        <w:pStyle w:val="Heading2"/>
      </w:pPr>
      <w:r w:rsidRPr="00741C28">
        <w:t>Based on your inferences from the photos and the information from the text, what conclusion can you make about how the industrialization of the American economy impacted workers? This should be a 2–3 sentence statement. Please use evidence from the photos and/or the text to support your claim.</w:t>
      </w:r>
      <w:bookmarkStart w:id="2" w:name="_heading=h.1fob9te" w:colFirst="0" w:colLast="0"/>
      <w:bookmarkStart w:id="3" w:name="_heading=h.3znysh7" w:colFirst="0" w:colLast="0"/>
      <w:bookmarkEnd w:id="2"/>
      <w:bookmarkEnd w:id="3"/>
    </w:p>
    <w:p w14:paraId="7B518AFC" w14:textId="415A82C8" w:rsidR="00741C28" w:rsidRDefault="00741C28" w:rsidP="00741C28">
      <w:pPr>
        <w:rPr>
          <w:b/>
          <w:bCs/>
          <w:i/>
        </w:rPr>
      </w:pPr>
      <w:r>
        <w:rPr>
          <w:b/>
          <w:bCs/>
          <w:i/>
        </w:rPr>
        <w:br/>
      </w:r>
    </w:p>
    <w:p w14:paraId="4857FE8F" w14:textId="72CD8DDC" w:rsidR="00A1523C" w:rsidRDefault="00A1523C" w:rsidP="00741C28">
      <w:pPr>
        <w:rPr>
          <w:b/>
          <w:bCs/>
          <w:i/>
        </w:rPr>
      </w:pPr>
    </w:p>
    <w:p w14:paraId="52C82FED" w14:textId="64E36C70" w:rsidR="00A1523C" w:rsidRDefault="00A1523C" w:rsidP="00741C28">
      <w:pPr>
        <w:rPr>
          <w:b/>
          <w:bCs/>
          <w:i/>
        </w:rPr>
      </w:pPr>
    </w:p>
    <w:p w14:paraId="03C4009F" w14:textId="115897E0" w:rsidR="00A1523C" w:rsidRDefault="00A1523C" w:rsidP="00741C28">
      <w:pPr>
        <w:rPr>
          <w:b/>
          <w:bCs/>
          <w:i/>
        </w:rPr>
      </w:pPr>
    </w:p>
    <w:p w14:paraId="0EC72420" w14:textId="08C19880" w:rsidR="00A1523C" w:rsidRDefault="00A1523C" w:rsidP="00741C28">
      <w:pPr>
        <w:rPr>
          <w:b/>
          <w:bCs/>
          <w:i/>
        </w:rPr>
      </w:pPr>
    </w:p>
    <w:p w14:paraId="060414CF" w14:textId="659F066A" w:rsidR="00A1523C" w:rsidRDefault="00A1523C" w:rsidP="00741C28">
      <w:pPr>
        <w:rPr>
          <w:b/>
          <w:bCs/>
          <w:i/>
        </w:rPr>
      </w:pPr>
    </w:p>
    <w:p w14:paraId="20C5F9B6" w14:textId="66096F7D" w:rsidR="00A1523C" w:rsidRDefault="00A1523C" w:rsidP="00741C28">
      <w:pPr>
        <w:rPr>
          <w:b/>
          <w:bCs/>
          <w:i/>
        </w:rPr>
      </w:pPr>
    </w:p>
    <w:p w14:paraId="219EE701" w14:textId="77777777" w:rsidR="00A1523C" w:rsidRPr="00A1523C" w:rsidRDefault="00A1523C" w:rsidP="00741C28">
      <w:pPr>
        <w:rPr>
          <w:rFonts w:asciiTheme="minorHAnsi" w:hAnsiTheme="minorHAnsi" w:cstheme="minorHAnsi"/>
          <w:b/>
          <w:bCs/>
          <w:i/>
        </w:rPr>
      </w:pPr>
    </w:p>
    <w:p w14:paraId="024DD951" w14:textId="77777777" w:rsidR="0036040A" w:rsidRPr="00A1523C" w:rsidRDefault="00741C28" w:rsidP="00A1523C">
      <w:pPr>
        <w:pStyle w:val="Citation"/>
        <w:rPr>
          <w:rFonts w:asciiTheme="minorHAnsi" w:hAnsiTheme="minorHAnsi" w:cstheme="minorHAnsi"/>
          <w:shd w:val="clear" w:color="auto" w:fill="FEFEFE"/>
        </w:rPr>
      </w:pPr>
      <w:bookmarkStart w:id="4" w:name="_heading=h.tyjcwt" w:colFirst="0" w:colLast="0"/>
      <w:bookmarkEnd w:id="4"/>
      <w:r w:rsidRPr="00A1523C">
        <w:rPr>
          <w:rFonts w:asciiTheme="minorHAnsi" w:hAnsiTheme="minorHAnsi" w:cstheme="minorHAnsi"/>
          <w:b/>
          <w:bCs/>
          <w:iCs/>
          <w:shd w:val="clear" w:color="auto" w:fill="FEFEFE"/>
        </w:rPr>
        <w:t>Source:</w:t>
      </w:r>
      <w:r w:rsidRPr="00A1523C">
        <w:rPr>
          <w:rFonts w:asciiTheme="minorHAnsi" w:hAnsiTheme="minorHAnsi" w:cstheme="minorHAnsi"/>
          <w:shd w:val="clear" w:color="auto" w:fill="FEFEFE"/>
        </w:rPr>
        <w:t xml:space="preserve"> </w:t>
      </w:r>
      <w:proofErr w:type="spellStart"/>
      <w:r w:rsidRPr="00A1523C">
        <w:rPr>
          <w:rFonts w:asciiTheme="minorHAnsi" w:hAnsiTheme="minorHAnsi" w:cstheme="minorHAnsi"/>
          <w:shd w:val="clear" w:color="auto" w:fill="FEFEFE"/>
        </w:rPr>
        <w:t>Schouler</w:t>
      </w:r>
      <w:proofErr w:type="spellEnd"/>
      <w:r w:rsidRPr="00A1523C">
        <w:rPr>
          <w:rFonts w:asciiTheme="minorHAnsi" w:hAnsiTheme="minorHAnsi" w:cstheme="minorHAnsi"/>
          <w:shd w:val="clear" w:color="auto" w:fill="FEFEFE"/>
        </w:rPr>
        <w:t xml:space="preserve">, W. (1845, Mar.). Massachusetts House Document No. 50. Reprinted in John Commons, Ed., A Documentary History of American Industrial Society (1910). Retrieved from: </w:t>
      </w:r>
      <w:hyperlink r:id="rId8">
        <w:r w:rsidRPr="00A1523C">
          <w:rPr>
            <w:rFonts w:asciiTheme="minorHAnsi" w:hAnsiTheme="minorHAnsi" w:cstheme="minorHAnsi"/>
            <w:shd w:val="clear" w:color="auto" w:fill="FEFEFE"/>
          </w:rPr>
          <w:t>https://teachingamericanhistory.org/library/document/massachusetts-lawmakers-investigate-working-conditions-in-lowell/</w:t>
        </w:r>
      </w:hyperlink>
    </w:p>
    <w:sectPr w:rsidR="0036040A" w:rsidRPr="00A1523C">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C0C6E" w14:textId="77777777" w:rsidR="000068A5" w:rsidRDefault="000068A5" w:rsidP="00293785">
      <w:pPr>
        <w:spacing w:line="240" w:lineRule="auto"/>
      </w:pPr>
      <w:r>
        <w:separator/>
      </w:r>
    </w:p>
  </w:endnote>
  <w:endnote w:type="continuationSeparator" w:id="0">
    <w:p w14:paraId="581E6D55" w14:textId="77777777" w:rsidR="000068A5" w:rsidRDefault="000068A5" w:rsidP="00293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01FBC"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370278D" wp14:editId="00AA02D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2D2A13" w14:textId="1FF53620" w:rsidR="00293785" w:rsidRPr="00C551DD" w:rsidRDefault="00323DB8" w:rsidP="00C551DD">
                          <w:pPr>
                            <w:pStyle w:val="LessonFooter"/>
                          </w:pPr>
                          <w:sdt>
                            <w:sdtPr>
                              <w:alias w:val="Title"/>
                              <w:tag w:val=""/>
                              <w:id w:val="1281607793"/>
                              <w:placeholder>
                                <w:docPart w:val="E0F57F876713154DBBF57CF7DCC84C4C"/>
                              </w:placeholder>
                              <w:dataBinding w:prefixMappings="xmlns:ns0='http://purl.org/dc/elements/1.1/' xmlns:ns1='http://schemas.openxmlformats.org/package/2006/metadata/core-properties' " w:xpath="/ns1:coreProperties[1]/ns0:title[1]" w:storeItemID="{6C3C8BC8-F283-45AE-878A-BAB7291924A1}"/>
                              <w:text/>
                            </w:sdtPr>
                            <w:sdtEndPr/>
                            <w:sdtContent>
                              <w:r w:rsidR="00741C28" w:rsidRPr="00C551DD">
                                <w:t>Impact</w:t>
                              </w:r>
                              <w:r w:rsidR="00A1523C">
                                <w:t>s</w:t>
                              </w:r>
                              <w:r w:rsidR="00741C28" w:rsidRPr="00C551DD">
                                <w:t xml:space="preserve"> of Industrialization on Workers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0278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12D2A13" w14:textId="1FF53620" w:rsidR="00293785" w:rsidRPr="00C551DD" w:rsidRDefault="00A1523C" w:rsidP="00C551DD">
                    <w:pPr>
                      <w:pStyle w:val="LessonFooter"/>
                    </w:pPr>
                    <w:sdt>
                      <w:sdtPr>
                        <w:alias w:val="Title"/>
                        <w:tag w:val=""/>
                        <w:id w:val="1281607793"/>
                        <w:placeholder>
                          <w:docPart w:val="E0F57F876713154DBBF57CF7DCC84C4C"/>
                        </w:placeholder>
                        <w:dataBinding w:prefixMappings="xmlns:ns0='http://purl.org/dc/elements/1.1/' xmlns:ns1='http://schemas.openxmlformats.org/package/2006/metadata/core-properties' " w:xpath="/ns1:coreProperties[1]/ns0:title[1]" w:storeItemID="{6C3C8BC8-F283-45AE-878A-BAB7291924A1}"/>
                        <w:text/>
                      </w:sdtPr>
                      <w:sdtEndPr/>
                      <w:sdtContent>
                        <w:r w:rsidR="00741C28" w:rsidRPr="00C551DD">
                          <w:t>Impact</w:t>
                        </w:r>
                        <w:r>
                          <w:t>s</w:t>
                        </w:r>
                        <w:r w:rsidR="00741C28" w:rsidRPr="00C551DD">
                          <w:t xml:space="preserve"> of Industrialization on Workers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53C0245" wp14:editId="3A2FD6D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DF7AF" w14:textId="77777777" w:rsidR="000068A5" w:rsidRDefault="000068A5" w:rsidP="00293785">
      <w:pPr>
        <w:spacing w:line="240" w:lineRule="auto"/>
      </w:pPr>
      <w:r>
        <w:separator/>
      </w:r>
    </w:p>
  </w:footnote>
  <w:footnote w:type="continuationSeparator" w:id="0">
    <w:p w14:paraId="1BA45030" w14:textId="77777777" w:rsidR="000068A5" w:rsidRDefault="000068A5" w:rsidP="002937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28"/>
    <w:rsid w:val="000068A5"/>
    <w:rsid w:val="0004006F"/>
    <w:rsid w:val="00053775"/>
    <w:rsid w:val="0005619A"/>
    <w:rsid w:val="0011259B"/>
    <w:rsid w:val="00116FDD"/>
    <w:rsid w:val="00125621"/>
    <w:rsid w:val="001D0BBF"/>
    <w:rsid w:val="001E1F85"/>
    <w:rsid w:val="001F125D"/>
    <w:rsid w:val="002345CC"/>
    <w:rsid w:val="00293785"/>
    <w:rsid w:val="002C0879"/>
    <w:rsid w:val="002C37B4"/>
    <w:rsid w:val="00311EC5"/>
    <w:rsid w:val="00323DB8"/>
    <w:rsid w:val="0036040A"/>
    <w:rsid w:val="00446C13"/>
    <w:rsid w:val="005078B4"/>
    <w:rsid w:val="0053328A"/>
    <w:rsid w:val="00540FC6"/>
    <w:rsid w:val="005511B6"/>
    <w:rsid w:val="00553C98"/>
    <w:rsid w:val="005F73D6"/>
    <w:rsid w:val="00645D7F"/>
    <w:rsid w:val="00656940"/>
    <w:rsid w:val="00665274"/>
    <w:rsid w:val="00666C03"/>
    <w:rsid w:val="00686DAB"/>
    <w:rsid w:val="006E1542"/>
    <w:rsid w:val="00721EA4"/>
    <w:rsid w:val="00741C28"/>
    <w:rsid w:val="007B055F"/>
    <w:rsid w:val="007E6F1D"/>
    <w:rsid w:val="00880013"/>
    <w:rsid w:val="008920A4"/>
    <w:rsid w:val="008F5386"/>
    <w:rsid w:val="00913172"/>
    <w:rsid w:val="00952AE5"/>
    <w:rsid w:val="00981E19"/>
    <w:rsid w:val="009B52E4"/>
    <w:rsid w:val="009D6E8D"/>
    <w:rsid w:val="00A101E8"/>
    <w:rsid w:val="00A1523C"/>
    <w:rsid w:val="00AC349E"/>
    <w:rsid w:val="00B247F5"/>
    <w:rsid w:val="00B62C3C"/>
    <w:rsid w:val="00B92DBF"/>
    <w:rsid w:val="00BD119F"/>
    <w:rsid w:val="00C551DD"/>
    <w:rsid w:val="00C73EA1"/>
    <w:rsid w:val="00C8524A"/>
    <w:rsid w:val="00CC4F77"/>
    <w:rsid w:val="00CD3CF6"/>
    <w:rsid w:val="00CE336D"/>
    <w:rsid w:val="00D106FF"/>
    <w:rsid w:val="00D626EB"/>
    <w:rsid w:val="00D80F41"/>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B1194E"/>
  <w15:docId w15:val="{69BFB0E4-4703-2B41-8BEC-1ED4C8CE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41C28"/>
    <w:pPr>
      <w:spacing w:after="0" w:line="276" w:lineRule="auto"/>
    </w:pPr>
    <w:rPr>
      <w:rFonts w:ascii="Arial" w:eastAsia="Arial" w:hAnsi="Arial" w:cs="Arial"/>
      <w:lang w:val="en"/>
    </w:rPr>
  </w:style>
  <w:style w:type="paragraph" w:styleId="Heading1">
    <w:name w:val="heading 1"/>
    <w:basedOn w:val="Normal"/>
    <w:next w:val="Normal"/>
    <w:link w:val="Heading1Char"/>
    <w:autoRedefine/>
    <w:uiPriority w:val="9"/>
    <w:qFormat/>
    <w:rsid w:val="00B62C3C"/>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B62C3C"/>
    <w:pPr>
      <w:keepNext/>
      <w:keepLines/>
      <w:spacing w:after="240"/>
      <w:outlineLvl w:val="1"/>
    </w:pPr>
    <w:rPr>
      <w:rFonts w:asciiTheme="majorHAnsi" w:eastAsia="Calibri"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C551DD"/>
    <w:pPr>
      <w:jc w:val="right"/>
    </w:pPr>
    <w:rPr>
      <w:rFonts w:asciiTheme="minorHAnsi" w:hAnsiTheme="minorHAnsi" w:cstheme="minorHAnsi"/>
      <w:b/>
      <w:caps/>
      <w:color w:val="2D2D2D"/>
      <w:sz w:val="24"/>
      <w:szCs w:val="24"/>
    </w:rPr>
  </w:style>
  <w:style w:type="character" w:customStyle="1" w:styleId="LessonFooterChar">
    <w:name w:val="Lesson Footer Char"/>
    <w:basedOn w:val="TitleChar"/>
    <w:link w:val="LessonFooter"/>
    <w:rsid w:val="00C551DD"/>
    <w:rPr>
      <w:rFonts w:asciiTheme="majorHAnsi" w:eastAsia="Arial" w:hAnsiTheme="majorHAnsi" w:cstheme="minorHAnsi"/>
      <w:b/>
      <w:caps/>
      <w:color w:val="2D2D2D"/>
      <w:kern w:val="28"/>
      <w:sz w:val="24"/>
      <w:szCs w:val="24"/>
      <w:lang w:val="en"/>
    </w:rPr>
  </w:style>
  <w:style w:type="paragraph" w:customStyle="1" w:styleId="CaptionCutline">
    <w:name w:val="Caption/Cutline"/>
    <w:basedOn w:val="CommentText"/>
    <w:link w:val="CaptionCutlineChar"/>
    <w:qFormat/>
    <w:rsid w:val="006E1542"/>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B62C3C"/>
    <w:rPr>
      <w:rFonts w:asciiTheme="majorHAnsi" w:eastAsiaTheme="majorEastAsia" w:hAnsiTheme="majorHAnsi" w:cstheme="majorBidi"/>
      <w:b/>
      <w:color w:val="910D28" w:themeColor="accent1"/>
      <w:szCs w:val="32"/>
      <w:lang w:val="en"/>
    </w:rPr>
  </w:style>
  <w:style w:type="character" w:customStyle="1" w:styleId="Heading2Char">
    <w:name w:val="Heading 2 Char"/>
    <w:basedOn w:val="DefaultParagraphFont"/>
    <w:link w:val="Heading2"/>
    <w:uiPriority w:val="9"/>
    <w:rsid w:val="00B62C3C"/>
    <w:rPr>
      <w:rFonts w:asciiTheme="majorHAnsi" w:eastAsia="Calibri" w:hAnsiTheme="majorHAnsi" w:cstheme="majorBidi"/>
      <w:i/>
      <w:color w:val="910D28" w:themeColor="accent1"/>
      <w:szCs w:val="26"/>
      <w:lang w:val="en"/>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table" w:styleId="ListTable2-Accent4">
    <w:name w:val="List Table 2 Accent 4"/>
    <w:basedOn w:val="TableNormal"/>
    <w:uiPriority w:val="47"/>
    <w:rsid w:val="00B62C3C"/>
    <w:pPr>
      <w:spacing w:after="0" w:line="240" w:lineRule="auto"/>
    </w:pPr>
    <w:tblPr>
      <w:tblStyleRowBandSize w:val="1"/>
      <w:tblStyleColBandSize w:val="1"/>
      <w:tblBorders>
        <w:top w:val="single" w:sz="4" w:space="0" w:color="A0A0A0" w:themeColor="accent4" w:themeTint="99"/>
        <w:bottom w:val="single" w:sz="4" w:space="0" w:color="A0A0A0" w:themeColor="accent4" w:themeTint="99"/>
        <w:insideH w:val="single" w:sz="4" w:space="0" w:color="A0A0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4" w:themeFillTint="33"/>
      </w:tcPr>
    </w:tblStylePr>
    <w:tblStylePr w:type="band1Horz">
      <w:tblPr/>
      <w:tcPr>
        <w:shd w:val="clear" w:color="auto" w:fill="DFDFDF"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chingamericanhistory.org/library/document/massachusetts-lawmakers-investigate-working-conditions-in-lowe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F57F876713154DBBF57CF7DCC84C4C"/>
        <w:category>
          <w:name w:val="General"/>
          <w:gallery w:val="placeholder"/>
        </w:category>
        <w:types>
          <w:type w:val="bbPlcHdr"/>
        </w:types>
        <w:behaviors>
          <w:behavior w:val="content"/>
        </w:behaviors>
        <w:guid w:val="{F30685AF-749D-6849-84A2-5E14668A59C1}"/>
      </w:docPartPr>
      <w:docPartBody>
        <w:p w:rsidR="0031490F" w:rsidRDefault="00F144A5" w:rsidP="00F144A5">
          <w:pPr>
            <w:pStyle w:val="E0F57F876713154DBBF57CF7DCC84C4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A5"/>
    <w:rsid w:val="0031490F"/>
    <w:rsid w:val="004843EE"/>
    <w:rsid w:val="00891551"/>
    <w:rsid w:val="00C60113"/>
    <w:rsid w:val="00F1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4A5"/>
    <w:rPr>
      <w:color w:val="808080"/>
    </w:rPr>
  </w:style>
  <w:style w:type="paragraph" w:customStyle="1" w:styleId="C93CBDD1BD9672439D56749684B4F084">
    <w:name w:val="C93CBDD1BD9672439D56749684B4F084"/>
  </w:style>
  <w:style w:type="paragraph" w:customStyle="1" w:styleId="E0F57F876713154DBBF57CF7DCC84C4C">
    <w:name w:val="E0F57F876713154DBBF57CF7DCC84C4C"/>
    <w:rsid w:val="00F14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BD1AE-932E-40E7-BFFA-45C20877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Impact of Industrialization on Workers</vt:lpstr>
    </vt:vector>
  </TitlesOfParts>
  <Manager/>
  <Company/>
  <LinksUpToDate>false</LinksUpToDate>
  <CharactersWithSpaces>4440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Industrialization on Workers</dc:title>
  <dc:subject/>
  <dc:creator>K20 Center</dc:creator>
  <cp:keywords/>
  <dc:description/>
  <cp:lastModifiedBy>Thurston, Taylor L.</cp:lastModifiedBy>
  <cp:revision>5</cp:revision>
  <cp:lastPrinted>2016-07-14T14:08:00Z</cp:lastPrinted>
  <dcterms:created xsi:type="dcterms:W3CDTF">2020-02-27T22:06:00Z</dcterms:created>
  <dcterms:modified xsi:type="dcterms:W3CDTF">2020-03-06T20:05:00Z</dcterms:modified>
  <cp:category/>
</cp:coreProperties>
</file>