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87E670" w14:textId="05230145" w:rsidR="00775BB8" w:rsidRPr="00780872" w:rsidRDefault="0030555C" w:rsidP="00780872">
      <w:pPr>
        <w:pStyle w:val="Title"/>
      </w:pPr>
      <w:r>
        <w:t>MOOD AND TONE AT OWL CREEK BRIDGE</w:t>
      </w:r>
    </w:p>
    <w:p w14:paraId="12A03FF7" w14:textId="66039398" w:rsidR="00AC349E" w:rsidRDefault="00780872" w:rsidP="00357F88">
      <w:pPr>
        <w:pStyle w:val="Heading1"/>
        <w:pBdr>
          <w:bar w:val="single" w:sz="4" w:color="auto"/>
        </w:pBdr>
      </w:pPr>
      <w:r>
        <w:t>Analyze Structure, Mood, and Tone</w:t>
      </w:r>
    </w:p>
    <w:p w14:paraId="7007603A" w14:textId="7AA4B568" w:rsidR="00780872" w:rsidRPr="00025FF2" w:rsidRDefault="00025FF2" w:rsidP="00357F88">
      <w:pPr>
        <w:pStyle w:val="Heading1"/>
        <w:pBdr>
          <w:bar w:val="single" w:sz="4" w:color="auto"/>
        </w:pBdr>
        <w:rPr>
          <w:rFonts w:asciiTheme="minorHAnsi" w:hAnsiTheme="minorHAnsi"/>
          <w:b w:val="0"/>
          <w:color w:val="1F2D30" w:themeColor="accent6" w:themeShade="80"/>
        </w:rPr>
      </w:pPr>
      <w:r>
        <w:rPr>
          <w:rFonts w:asciiTheme="minorHAnsi" w:hAnsiTheme="minorHAnsi"/>
          <w:b w:val="0"/>
          <w:color w:val="1F2D30" w:themeColor="accent6" w:themeShade="80"/>
        </w:rPr>
        <w:t>While reading “An Occurrence at Owl Creek”</w:t>
      </w:r>
      <w:r w:rsidR="008705CD">
        <w:rPr>
          <w:rFonts w:asciiTheme="minorHAnsi" w:hAnsiTheme="minorHAnsi"/>
          <w:b w:val="0"/>
          <w:color w:val="1F2D30" w:themeColor="accent6" w:themeShade="80"/>
        </w:rPr>
        <w:t xml:space="preserve"> by Ambrose Pierce</w:t>
      </w:r>
      <w:r>
        <w:rPr>
          <w:rFonts w:asciiTheme="minorHAnsi" w:hAnsiTheme="minorHAnsi"/>
          <w:b w:val="0"/>
          <w:color w:val="1F2D30" w:themeColor="accent6" w:themeShade="80"/>
        </w:rPr>
        <w:t>, analyze each section for its structure, mood, and tone.  After reading each section, summarize the events that occurred and when</w:t>
      </w:r>
      <w:r w:rsidR="008705CD">
        <w:rPr>
          <w:rFonts w:asciiTheme="minorHAnsi" w:hAnsiTheme="minorHAnsi"/>
          <w:b w:val="0"/>
          <w:color w:val="1F2D30" w:themeColor="accent6" w:themeShade="80"/>
        </w:rPr>
        <w:t xml:space="preserve"> and where</w:t>
      </w:r>
      <w:r>
        <w:rPr>
          <w:rFonts w:asciiTheme="minorHAnsi" w:hAnsiTheme="minorHAnsi"/>
          <w:b w:val="0"/>
          <w:color w:val="1F2D30" w:themeColor="accent6" w:themeShade="80"/>
        </w:rPr>
        <w:t xml:space="preserve"> they took place, as well as words to track</w:t>
      </w:r>
      <w:r w:rsidR="008705CD">
        <w:rPr>
          <w:rFonts w:asciiTheme="minorHAnsi" w:hAnsiTheme="minorHAnsi"/>
          <w:b w:val="0"/>
          <w:color w:val="1F2D30" w:themeColor="accent6" w:themeShade="80"/>
        </w:rPr>
        <w:t xml:space="preserve"> and describe</w:t>
      </w:r>
      <w:r>
        <w:rPr>
          <w:rFonts w:asciiTheme="minorHAnsi" w:hAnsiTheme="minorHAnsi"/>
          <w:b w:val="0"/>
          <w:color w:val="1F2D30" w:themeColor="accent6" w:themeShade="80"/>
        </w:rPr>
        <w:t xml:space="preserve"> the </w:t>
      </w:r>
      <w:r w:rsidR="008705CD">
        <w:rPr>
          <w:rFonts w:asciiTheme="minorHAnsi" w:hAnsiTheme="minorHAnsi"/>
          <w:b w:val="0"/>
          <w:color w:val="1F2D30" w:themeColor="accent6" w:themeShade="80"/>
        </w:rPr>
        <w:t>story’s mood and the author’s tone.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070"/>
        <w:gridCol w:w="2070"/>
        <w:gridCol w:w="2070"/>
        <w:gridCol w:w="2178"/>
      </w:tblGrid>
      <w:tr w:rsidR="00780872" w14:paraId="3627A2DD" w14:textId="77777777" w:rsidTr="00780872">
        <w:tc>
          <w:tcPr>
            <w:tcW w:w="1188" w:type="dxa"/>
          </w:tcPr>
          <w:p w14:paraId="760CFE8A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6B8DEFD6" w14:textId="269FF7C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What Happens</w:t>
            </w:r>
          </w:p>
        </w:tc>
        <w:tc>
          <w:tcPr>
            <w:tcW w:w="2070" w:type="dxa"/>
          </w:tcPr>
          <w:p w14:paraId="3F36E0C0" w14:textId="56A7B3AC" w:rsidR="0030555C" w:rsidRPr="00780872" w:rsidRDefault="008705CD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Setting</w:t>
            </w:r>
          </w:p>
        </w:tc>
        <w:tc>
          <w:tcPr>
            <w:tcW w:w="2070" w:type="dxa"/>
          </w:tcPr>
          <w:p w14:paraId="3758F0E7" w14:textId="197B09C8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Mood</w:t>
            </w:r>
          </w:p>
        </w:tc>
        <w:tc>
          <w:tcPr>
            <w:tcW w:w="2178" w:type="dxa"/>
          </w:tcPr>
          <w:p w14:paraId="6A1EAEDF" w14:textId="203307B0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Tone</w:t>
            </w:r>
          </w:p>
        </w:tc>
      </w:tr>
      <w:tr w:rsidR="00780872" w14:paraId="2E96CDCC" w14:textId="77777777" w:rsidTr="00780872">
        <w:tc>
          <w:tcPr>
            <w:tcW w:w="1188" w:type="dxa"/>
          </w:tcPr>
          <w:p w14:paraId="299FC9CF" w14:textId="03B7054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Section 1</w:t>
            </w:r>
          </w:p>
        </w:tc>
        <w:tc>
          <w:tcPr>
            <w:tcW w:w="2070" w:type="dxa"/>
          </w:tcPr>
          <w:p w14:paraId="37088945" w14:textId="77777777" w:rsidR="0030555C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5D86F17C" w14:textId="77777777" w:rsidR="00780872" w:rsidRDefault="00780872" w:rsidP="00780872">
            <w:pPr>
              <w:pStyle w:val="FootnoteText"/>
            </w:pPr>
          </w:p>
          <w:p w14:paraId="1CEAFE96" w14:textId="77777777" w:rsidR="00780872" w:rsidRDefault="00780872" w:rsidP="00780872">
            <w:pPr>
              <w:pStyle w:val="FootnoteText"/>
            </w:pPr>
          </w:p>
          <w:p w14:paraId="1E49EC80" w14:textId="77777777" w:rsidR="00780872" w:rsidRDefault="00780872" w:rsidP="00780872">
            <w:pPr>
              <w:pStyle w:val="FootnoteText"/>
            </w:pPr>
          </w:p>
          <w:p w14:paraId="51896C39" w14:textId="77777777" w:rsidR="008705CD" w:rsidRDefault="008705CD" w:rsidP="00780872">
            <w:pPr>
              <w:pStyle w:val="FootnoteText"/>
            </w:pPr>
          </w:p>
          <w:p w14:paraId="1502B3DC" w14:textId="77777777" w:rsidR="00780872" w:rsidRDefault="00780872" w:rsidP="00780872">
            <w:pPr>
              <w:pStyle w:val="FootnoteText"/>
            </w:pPr>
          </w:p>
          <w:p w14:paraId="2AF46E23" w14:textId="77777777" w:rsidR="00780872" w:rsidRDefault="00780872" w:rsidP="00780872">
            <w:pPr>
              <w:pStyle w:val="FootnoteText"/>
            </w:pPr>
          </w:p>
          <w:p w14:paraId="7E3205C9" w14:textId="77777777" w:rsidR="00780872" w:rsidRDefault="00780872" w:rsidP="00780872">
            <w:pPr>
              <w:pStyle w:val="FootnoteText"/>
            </w:pPr>
          </w:p>
          <w:p w14:paraId="23BAABBB" w14:textId="77777777" w:rsidR="00780872" w:rsidRDefault="00780872" w:rsidP="00780872">
            <w:pPr>
              <w:pStyle w:val="FootnoteText"/>
            </w:pPr>
          </w:p>
          <w:p w14:paraId="59277BD2" w14:textId="77777777" w:rsidR="00780872" w:rsidRDefault="00780872" w:rsidP="00780872">
            <w:pPr>
              <w:pStyle w:val="FootnoteText"/>
            </w:pPr>
          </w:p>
          <w:p w14:paraId="32B66167" w14:textId="77777777" w:rsidR="008705CD" w:rsidRDefault="008705CD" w:rsidP="00780872">
            <w:pPr>
              <w:pStyle w:val="FootnoteText"/>
            </w:pPr>
          </w:p>
          <w:p w14:paraId="19C386DC" w14:textId="77777777" w:rsidR="008705CD" w:rsidRDefault="008705CD" w:rsidP="00780872">
            <w:pPr>
              <w:pStyle w:val="FootnoteText"/>
            </w:pPr>
          </w:p>
          <w:p w14:paraId="7D19629C" w14:textId="77777777" w:rsidR="008705CD" w:rsidRDefault="008705CD" w:rsidP="00780872">
            <w:pPr>
              <w:pStyle w:val="FootnoteText"/>
            </w:pPr>
          </w:p>
          <w:p w14:paraId="5AC5F9EF" w14:textId="77777777" w:rsidR="00780872" w:rsidRDefault="00780872" w:rsidP="00780872">
            <w:pPr>
              <w:pStyle w:val="FootnoteText"/>
            </w:pPr>
          </w:p>
          <w:p w14:paraId="2874D969" w14:textId="77777777" w:rsidR="00780872" w:rsidRDefault="00780872" w:rsidP="00780872">
            <w:pPr>
              <w:pStyle w:val="FootnoteText"/>
            </w:pPr>
          </w:p>
          <w:p w14:paraId="572EA373" w14:textId="77777777" w:rsidR="00780872" w:rsidRDefault="00780872" w:rsidP="00780872">
            <w:pPr>
              <w:pStyle w:val="FootnoteText"/>
            </w:pPr>
          </w:p>
          <w:p w14:paraId="78122D13" w14:textId="77777777" w:rsidR="00780872" w:rsidRDefault="00780872" w:rsidP="00780872">
            <w:pPr>
              <w:pStyle w:val="FootnoteText"/>
            </w:pPr>
          </w:p>
          <w:p w14:paraId="6C581747" w14:textId="77777777" w:rsidR="00780872" w:rsidRDefault="00780872" w:rsidP="00780872">
            <w:pPr>
              <w:pStyle w:val="FootnoteText"/>
            </w:pPr>
          </w:p>
          <w:p w14:paraId="2E917350" w14:textId="77777777" w:rsidR="00780872" w:rsidRDefault="00780872" w:rsidP="00780872">
            <w:pPr>
              <w:pStyle w:val="FootnoteText"/>
            </w:pPr>
          </w:p>
          <w:p w14:paraId="720DD5A6" w14:textId="77777777" w:rsidR="008705CD" w:rsidRPr="00780872" w:rsidRDefault="008705CD" w:rsidP="00780872">
            <w:pPr>
              <w:pStyle w:val="FootnoteText"/>
            </w:pPr>
          </w:p>
        </w:tc>
        <w:tc>
          <w:tcPr>
            <w:tcW w:w="2070" w:type="dxa"/>
          </w:tcPr>
          <w:p w14:paraId="17CA3E23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44BE8FDE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5DA2189B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780872" w14:paraId="29F25B5B" w14:textId="77777777" w:rsidTr="00780872">
        <w:tc>
          <w:tcPr>
            <w:tcW w:w="1188" w:type="dxa"/>
          </w:tcPr>
          <w:p w14:paraId="6A61DCA1" w14:textId="1F52D14F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Section 2</w:t>
            </w:r>
          </w:p>
        </w:tc>
        <w:tc>
          <w:tcPr>
            <w:tcW w:w="2070" w:type="dxa"/>
          </w:tcPr>
          <w:p w14:paraId="1D019F7A" w14:textId="77777777" w:rsidR="008705CD" w:rsidRPr="008705CD" w:rsidRDefault="008705CD" w:rsidP="008705CD">
            <w:pPr>
              <w:pStyle w:val="FootnoteText"/>
            </w:pPr>
          </w:p>
          <w:p w14:paraId="4B5AF03C" w14:textId="77777777" w:rsidR="00780872" w:rsidRDefault="00780872" w:rsidP="00780872">
            <w:pPr>
              <w:pStyle w:val="FootnoteText"/>
            </w:pPr>
          </w:p>
          <w:p w14:paraId="2009AF29" w14:textId="77777777" w:rsidR="008705CD" w:rsidRDefault="008705CD" w:rsidP="00780872">
            <w:pPr>
              <w:pStyle w:val="FootnoteText"/>
            </w:pPr>
          </w:p>
          <w:p w14:paraId="51E8FFD2" w14:textId="77777777" w:rsidR="008705CD" w:rsidRDefault="008705CD" w:rsidP="00780872">
            <w:pPr>
              <w:pStyle w:val="FootnoteText"/>
            </w:pPr>
          </w:p>
          <w:p w14:paraId="72AAEC95" w14:textId="77777777" w:rsidR="008705CD" w:rsidRDefault="008705CD" w:rsidP="00780872">
            <w:pPr>
              <w:pStyle w:val="FootnoteText"/>
            </w:pPr>
          </w:p>
          <w:p w14:paraId="22431368" w14:textId="77777777" w:rsidR="008705CD" w:rsidRDefault="008705CD" w:rsidP="00780872">
            <w:pPr>
              <w:pStyle w:val="FootnoteText"/>
            </w:pPr>
          </w:p>
          <w:p w14:paraId="6014DE63" w14:textId="77777777" w:rsidR="00780872" w:rsidRDefault="00780872" w:rsidP="00780872">
            <w:pPr>
              <w:pStyle w:val="FootnoteText"/>
            </w:pPr>
          </w:p>
          <w:p w14:paraId="1BA46B3C" w14:textId="77777777" w:rsidR="00780872" w:rsidRDefault="00780872" w:rsidP="00780872">
            <w:pPr>
              <w:pStyle w:val="FootnoteText"/>
            </w:pPr>
          </w:p>
          <w:p w14:paraId="0A81F5DC" w14:textId="77777777" w:rsidR="00780872" w:rsidRDefault="00780872" w:rsidP="00780872">
            <w:pPr>
              <w:pStyle w:val="FootnoteText"/>
            </w:pPr>
          </w:p>
          <w:p w14:paraId="36C19E2A" w14:textId="77777777" w:rsidR="00780872" w:rsidRDefault="00780872" w:rsidP="00780872">
            <w:pPr>
              <w:pStyle w:val="FootnoteText"/>
            </w:pPr>
          </w:p>
          <w:p w14:paraId="3CDD6F4D" w14:textId="77777777" w:rsidR="00780872" w:rsidRDefault="00780872" w:rsidP="00780872">
            <w:pPr>
              <w:pStyle w:val="FootnoteText"/>
            </w:pPr>
          </w:p>
          <w:p w14:paraId="16039FBD" w14:textId="77777777" w:rsidR="00780872" w:rsidRDefault="00780872" w:rsidP="00780872">
            <w:pPr>
              <w:pStyle w:val="FootnoteText"/>
            </w:pPr>
          </w:p>
          <w:p w14:paraId="7ABF1CB0" w14:textId="77777777" w:rsidR="00780872" w:rsidRDefault="00780872" w:rsidP="00780872">
            <w:pPr>
              <w:pStyle w:val="FootnoteText"/>
            </w:pPr>
          </w:p>
          <w:p w14:paraId="10BC858D" w14:textId="77777777" w:rsidR="00780872" w:rsidRPr="00780872" w:rsidRDefault="00780872" w:rsidP="00780872">
            <w:pPr>
              <w:pStyle w:val="FootnoteText"/>
            </w:pPr>
          </w:p>
          <w:p w14:paraId="658ECD2B" w14:textId="77777777" w:rsidR="00780872" w:rsidRDefault="00780872" w:rsidP="00780872">
            <w:pPr>
              <w:pStyle w:val="FootnoteText"/>
            </w:pPr>
          </w:p>
          <w:p w14:paraId="7BD1B2FB" w14:textId="77777777" w:rsidR="00780872" w:rsidRDefault="00780872" w:rsidP="00780872">
            <w:pPr>
              <w:pStyle w:val="FootnoteText"/>
            </w:pPr>
          </w:p>
          <w:p w14:paraId="3261C669" w14:textId="77777777" w:rsidR="00780872" w:rsidRDefault="00780872" w:rsidP="00780872">
            <w:pPr>
              <w:pStyle w:val="FootnoteText"/>
            </w:pPr>
          </w:p>
          <w:p w14:paraId="4759FE4E" w14:textId="77777777" w:rsidR="00780872" w:rsidRPr="00780872" w:rsidRDefault="00780872" w:rsidP="00780872">
            <w:pPr>
              <w:pStyle w:val="FootnoteText"/>
            </w:pPr>
          </w:p>
        </w:tc>
        <w:tc>
          <w:tcPr>
            <w:tcW w:w="2070" w:type="dxa"/>
          </w:tcPr>
          <w:p w14:paraId="627DCCCD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0F26C5D8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5D809C20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780872" w14:paraId="4433C141" w14:textId="77777777" w:rsidTr="00780872">
        <w:tc>
          <w:tcPr>
            <w:tcW w:w="1188" w:type="dxa"/>
          </w:tcPr>
          <w:p w14:paraId="51A782D5" w14:textId="47348CF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lastRenderedPageBreak/>
              <w:t>Section 3</w:t>
            </w:r>
          </w:p>
        </w:tc>
        <w:tc>
          <w:tcPr>
            <w:tcW w:w="2070" w:type="dxa"/>
          </w:tcPr>
          <w:p w14:paraId="6C05712D" w14:textId="77777777" w:rsidR="0030555C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024C3941" w14:textId="77777777" w:rsidR="008705CD" w:rsidRDefault="008705CD" w:rsidP="008705CD">
            <w:pPr>
              <w:pStyle w:val="FootnoteText"/>
            </w:pPr>
          </w:p>
          <w:p w14:paraId="413D1621" w14:textId="77777777" w:rsidR="008705CD" w:rsidRDefault="008705CD" w:rsidP="008705CD">
            <w:pPr>
              <w:pStyle w:val="FootnoteText"/>
            </w:pPr>
          </w:p>
          <w:p w14:paraId="5F86CD93" w14:textId="77777777" w:rsidR="008705CD" w:rsidRPr="008705CD" w:rsidRDefault="008705CD" w:rsidP="008705CD">
            <w:pPr>
              <w:pStyle w:val="FootnoteText"/>
            </w:pPr>
          </w:p>
          <w:p w14:paraId="2B5C1E35" w14:textId="77777777" w:rsidR="00780872" w:rsidRDefault="00780872" w:rsidP="00780872">
            <w:pPr>
              <w:pStyle w:val="FootnoteText"/>
            </w:pPr>
          </w:p>
          <w:p w14:paraId="0DB2AC86" w14:textId="77777777" w:rsidR="00780872" w:rsidRDefault="00780872" w:rsidP="00780872">
            <w:pPr>
              <w:pStyle w:val="FootnoteText"/>
            </w:pPr>
          </w:p>
          <w:p w14:paraId="1A914E59" w14:textId="77777777" w:rsidR="00780872" w:rsidRDefault="00780872" w:rsidP="00780872">
            <w:pPr>
              <w:pStyle w:val="FootnoteText"/>
            </w:pPr>
          </w:p>
          <w:p w14:paraId="5377729D" w14:textId="77777777" w:rsidR="00780872" w:rsidRDefault="00780872" w:rsidP="00780872">
            <w:pPr>
              <w:pStyle w:val="FootnoteText"/>
            </w:pPr>
          </w:p>
          <w:p w14:paraId="624FD5DF" w14:textId="77777777" w:rsidR="008705CD" w:rsidRDefault="008705CD" w:rsidP="00780872">
            <w:pPr>
              <w:pStyle w:val="FootnoteText"/>
            </w:pPr>
          </w:p>
          <w:p w14:paraId="07FFA2A3" w14:textId="77777777" w:rsidR="00780872" w:rsidRDefault="00780872" w:rsidP="00780872">
            <w:pPr>
              <w:pStyle w:val="FootnoteText"/>
            </w:pPr>
          </w:p>
          <w:p w14:paraId="2413C312" w14:textId="77777777" w:rsidR="00780872" w:rsidRDefault="00780872" w:rsidP="00780872">
            <w:pPr>
              <w:pStyle w:val="FootnoteText"/>
            </w:pPr>
          </w:p>
          <w:p w14:paraId="252F3FDD" w14:textId="77777777" w:rsidR="00780872" w:rsidRDefault="00780872" w:rsidP="00780872">
            <w:pPr>
              <w:pStyle w:val="FootnoteText"/>
            </w:pPr>
          </w:p>
          <w:p w14:paraId="20B1CF36" w14:textId="77777777" w:rsidR="00780872" w:rsidRDefault="00780872" w:rsidP="00780872">
            <w:pPr>
              <w:pStyle w:val="FootnoteText"/>
            </w:pPr>
          </w:p>
          <w:p w14:paraId="606720DC" w14:textId="77777777" w:rsidR="00780872" w:rsidRDefault="00780872" w:rsidP="00780872">
            <w:pPr>
              <w:pStyle w:val="FootnoteText"/>
            </w:pPr>
          </w:p>
          <w:p w14:paraId="6F647461" w14:textId="77777777" w:rsidR="00780872" w:rsidRDefault="00780872" w:rsidP="00780872">
            <w:pPr>
              <w:pStyle w:val="FootnoteText"/>
            </w:pPr>
          </w:p>
          <w:p w14:paraId="750EF059" w14:textId="77777777" w:rsidR="00780872" w:rsidRPr="00780872" w:rsidRDefault="00780872" w:rsidP="00780872">
            <w:pPr>
              <w:pStyle w:val="FootnoteText"/>
            </w:pPr>
          </w:p>
          <w:p w14:paraId="27D3ACAE" w14:textId="77777777" w:rsidR="00780872" w:rsidRDefault="00780872" w:rsidP="00780872">
            <w:pPr>
              <w:pStyle w:val="FootnoteText"/>
            </w:pPr>
          </w:p>
          <w:p w14:paraId="7E946740" w14:textId="77777777" w:rsidR="00780872" w:rsidRDefault="00780872" w:rsidP="00780872">
            <w:pPr>
              <w:pStyle w:val="FootnoteText"/>
            </w:pPr>
          </w:p>
          <w:p w14:paraId="2252F7E1" w14:textId="77777777" w:rsidR="00780872" w:rsidRPr="00780872" w:rsidRDefault="00780872" w:rsidP="00780872">
            <w:pPr>
              <w:pStyle w:val="FootnoteText"/>
            </w:pPr>
          </w:p>
        </w:tc>
        <w:tc>
          <w:tcPr>
            <w:tcW w:w="2070" w:type="dxa"/>
          </w:tcPr>
          <w:p w14:paraId="63FC25B0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5B3EBE8E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112143D3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66B0B77C" w14:textId="77777777" w:rsidR="0060445D" w:rsidRDefault="0060445D" w:rsidP="0060445D">
      <w:pPr>
        <w:pStyle w:val="FootnoteText"/>
      </w:pPr>
    </w:p>
    <w:p w14:paraId="51BD8279" w14:textId="77777777" w:rsidR="0060445D" w:rsidRDefault="0060445D" w:rsidP="0060445D">
      <w:pPr>
        <w:pStyle w:val="Heading1"/>
        <w:pBdr>
          <w:bar w:val="single" w:sz="4" w:color="auto"/>
        </w:pBdr>
      </w:pPr>
      <w:r>
        <w:t>Analyze Structure, Mood, and Tone</w:t>
      </w:r>
    </w:p>
    <w:p w14:paraId="247BF5BA" w14:textId="1F7B8AD5" w:rsidR="0060445D" w:rsidRDefault="0060445D" w:rsidP="0060445D">
      <w:pPr>
        <w:pStyle w:val="FootnoteText"/>
        <w:rPr>
          <w:sz w:val="24"/>
        </w:rPr>
      </w:pPr>
      <w:r w:rsidRPr="0060445D">
        <w:rPr>
          <w:sz w:val="24"/>
        </w:rPr>
        <w:t xml:space="preserve">After reading “An Occurrence at Owl Creek Bridge”, respond to the following question: </w:t>
      </w:r>
      <w:r w:rsidRPr="0060445D">
        <w:rPr>
          <w:i/>
          <w:sz w:val="24"/>
        </w:rPr>
        <w:t>How do mood and tone contribute to the reader’s experience of a piece of literature?</w:t>
      </w:r>
      <w:r w:rsidR="00EA728C">
        <w:rPr>
          <w:sz w:val="24"/>
        </w:rPr>
        <w:t xml:space="preserve">  Begin your answer by stating claim, then support your claim with specific evidence from the text, using </w:t>
      </w:r>
      <w:r w:rsidR="00083BC3">
        <w:rPr>
          <w:sz w:val="24"/>
        </w:rPr>
        <w:t>your</w:t>
      </w:r>
      <w:r w:rsidR="00EA728C">
        <w:rPr>
          <w:sz w:val="24"/>
        </w:rPr>
        <w:t xml:space="preserve"> notes from the chart as a guiding resource.</w:t>
      </w:r>
    </w:p>
    <w:p w14:paraId="1865F176" w14:textId="77777777" w:rsidR="00EA728C" w:rsidRPr="00EA728C" w:rsidRDefault="00EA728C" w:rsidP="0060445D">
      <w:pPr>
        <w:pStyle w:val="FootnoteText"/>
        <w:rPr>
          <w:sz w:val="24"/>
        </w:rPr>
      </w:pPr>
    </w:p>
    <w:p w14:paraId="673718C4" w14:textId="77777777" w:rsidR="0060445D" w:rsidRDefault="0060445D" w:rsidP="0060445D">
      <w:pPr>
        <w:pStyle w:val="FootnoteText"/>
        <w:rPr>
          <w:i/>
          <w:sz w:val="24"/>
        </w:rPr>
      </w:pPr>
    </w:p>
    <w:p w14:paraId="1B0DA8D4" w14:textId="77777777" w:rsidR="00EA728C" w:rsidRDefault="00EA728C" w:rsidP="0060445D">
      <w:pPr>
        <w:pStyle w:val="FootnoteText"/>
        <w:pBdr>
          <w:top w:val="single" w:sz="12" w:space="1" w:color="auto"/>
          <w:bottom w:val="single" w:sz="12" w:space="1" w:color="auto"/>
        </w:pBdr>
        <w:rPr>
          <w:sz w:val="24"/>
          <w:u w:val="single"/>
        </w:rPr>
      </w:pPr>
    </w:p>
    <w:p w14:paraId="5026CF7C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449B2205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144D54B3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9A5B0DE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808E68A" w14:textId="33AE7926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28613156" w14:textId="77777777" w:rsidR="00EA728C" w:rsidRP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contextualSpacing/>
        <w:rPr>
          <w:sz w:val="24"/>
          <w:u w:val="single"/>
        </w:rPr>
      </w:pPr>
    </w:p>
    <w:p w14:paraId="0FF0B57D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</w:rPr>
      </w:pPr>
    </w:p>
    <w:p w14:paraId="4943B85E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</w:rPr>
      </w:pPr>
    </w:p>
    <w:p w14:paraId="40F7CEB9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</w:rPr>
      </w:pPr>
    </w:p>
    <w:p w14:paraId="41380642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</w:rPr>
      </w:pPr>
    </w:p>
    <w:p w14:paraId="1DC122C4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</w:rPr>
      </w:pPr>
    </w:p>
    <w:p w14:paraId="0AE8736E" w14:textId="77777777" w:rsidR="00EA728C" w:rsidRDefault="00EA728C" w:rsidP="0060445D">
      <w:pPr>
        <w:pStyle w:val="FootnoteText"/>
        <w:rPr>
          <w:i/>
          <w:sz w:val="24"/>
        </w:rPr>
      </w:pPr>
    </w:p>
    <w:p w14:paraId="0572F768" w14:textId="77777777" w:rsidR="009F172B" w:rsidRDefault="009F172B" w:rsidP="0060445D">
      <w:pPr>
        <w:pStyle w:val="FootnoteText"/>
        <w:rPr>
          <w:i/>
          <w:sz w:val="24"/>
        </w:rPr>
      </w:pPr>
    </w:p>
    <w:p w14:paraId="268A089B" w14:textId="3B470A50" w:rsidR="009F172B" w:rsidRPr="00DE049F" w:rsidRDefault="00DE049F" w:rsidP="00DE049F">
      <w:pPr>
        <w:pStyle w:val="Heading1"/>
        <w:pBdr>
          <w:bar w:val="single" w:sz="4" w:color="auto"/>
        </w:pBdr>
      </w:pPr>
      <w:r>
        <w:lastRenderedPageBreak/>
        <w:t xml:space="preserve">Retelling Using </w:t>
      </w:r>
      <w:r w:rsidR="0082333C">
        <w:t>Mood and Tone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172B" w14:paraId="3039A715" w14:textId="77777777" w:rsidTr="00CB19D2">
        <w:tc>
          <w:tcPr>
            <w:tcW w:w="9576" w:type="dxa"/>
            <w:gridSpan w:val="2"/>
          </w:tcPr>
          <w:p w14:paraId="4A8AEB08" w14:textId="781CEE99" w:rsidR="009F172B" w:rsidRDefault="00DE049F" w:rsidP="0060445D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Sample</w:t>
            </w:r>
            <w:r w:rsidR="005A5D8F">
              <w:rPr>
                <w:sz w:val="24"/>
              </w:rPr>
              <w:t xml:space="preserve"> Passage:</w:t>
            </w:r>
            <w:r>
              <w:rPr>
                <w:sz w:val="24"/>
              </w:rPr>
              <w:t xml:space="preserve"> Read and record the mood and tone conveyed in the spaces below.</w:t>
            </w:r>
          </w:p>
          <w:p w14:paraId="08FA630A" w14:textId="08B62910" w:rsidR="00DE049F" w:rsidRDefault="00DE049F" w:rsidP="0060445D">
            <w:pPr>
              <w:pStyle w:val="FootnoteText"/>
              <w:rPr>
                <w:sz w:val="24"/>
              </w:rPr>
            </w:pPr>
          </w:p>
          <w:p w14:paraId="149B9897" w14:textId="4E6EBFE9" w:rsidR="009C7492" w:rsidRPr="00101922" w:rsidRDefault="00101922" w:rsidP="0010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“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As Peyton Farquhar fell straight downward through the bridge he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lost consciousness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and was as one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already dead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From this state he was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awakened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--ages later, it seemed to him--by the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pain of a sharp pressure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upon his throat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,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followed by a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sense of suffocation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Keen, poignant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agonies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seemed to shoot from his neck downward through every fiber of his body and limbs. These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pains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appeared to flash along well defined lines of ramification and to beat with an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inconceivably rapid periodicity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. They seemed like streams of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 pulsating fire heating him to an intolerable temperature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As to his head, he was conscious of nothing but a feeling of fullness--of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congestion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These sensations were unaccompanied by thought. The intellectual part of his nature was already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effaced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; he had power only to feel, and feeling was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torment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He was conscious of motion. Encompassed in a luminous cloud, of which he was now merely the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fiery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heart, without material substance, he swung through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unthinkable arcs of oscillation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, like a vast pendulum. Then all at once, with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terrible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suddenness, the light about him shot upward with the noise of a loud splash; a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frightful roaring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was in his ears, and all was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cold and dark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.”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(From Part 3/Paragraph 1)</w:t>
            </w:r>
          </w:p>
        </w:tc>
      </w:tr>
      <w:tr w:rsidR="00DE049F" w14:paraId="055310EE" w14:textId="77777777" w:rsidTr="00A87C4B">
        <w:tc>
          <w:tcPr>
            <w:tcW w:w="4788" w:type="dxa"/>
          </w:tcPr>
          <w:p w14:paraId="074C09A5" w14:textId="77777777" w:rsidR="00DE049F" w:rsidRDefault="00DE049F" w:rsidP="0060445D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Mood:</w:t>
            </w:r>
          </w:p>
          <w:p w14:paraId="0B1AA1DD" w14:textId="77777777" w:rsidR="00DE049F" w:rsidRDefault="00DE049F" w:rsidP="0060445D">
            <w:pPr>
              <w:pStyle w:val="FootnoteText"/>
              <w:rPr>
                <w:sz w:val="24"/>
              </w:rPr>
            </w:pPr>
          </w:p>
          <w:p w14:paraId="5A583809" w14:textId="056AA0EB" w:rsidR="00DE049F" w:rsidRDefault="00DE049F" w:rsidP="0060445D">
            <w:pPr>
              <w:pStyle w:val="FootnoteText"/>
              <w:rPr>
                <w:sz w:val="24"/>
              </w:rPr>
            </w:pPr>
          </w:p>
        </w:tc>
        <w:tc>
          <w:tcPr>
            <w:tcW w:w="4788" w:type="dxa"/>
          </w:tcPr>
          <w:p w14:paraId="6B8FC3AF" w14:textId="66ABFD35" w:rsidR="00DE049F" w:rsidRDefault="00DE049F" w:rsidP="0060445D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Tone:</w:t>
            </w:r>
          </w:p>
        </w:tc>
      </w:tr>
      <w:tr w:rsidR="005A5D8F" w14:paraId="0613AC11" w14:textId="77777777" w:rsidTr="00220A76">
        <w:tc>
          <w:tcPr>
            <w:tcW w:w="9576" w:type="dxa"/>
            <w:gridSpan w:val="2"/>
          </w:tcPr>
          <w:p w14:paraId="426CE384" w14:textId="184268D3" w:rsidR="009C7492" w:rsidRDefault="00101922" w:rsidP="00220A76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Practice Passage:</w:t>
            </w:r>
            <w:r w:rsidR="00DE049F">
              <w:rPr>
                <w:sz w:val="24"/>
              </w:rPr>
              <w:t xml:space="preserve"> “Rewrite” the passage below by substituting the blank spaces with new words and phrases to create and convey a new mood and tone for the original passage.  Record the new mood and tone conveyed in the spaces below.</w:t>
            </w:r>
          </w:p>
          <w:p w14:paraId="46BC3028" w14:textId="3C904FA4" w:rsidR="00DE049F" w:rsidRDefault="00DE049F" w:rsidP="00220A76">
            <w:pPr>
              <w:pStyle w:val="FootnoteText"/>
              <w:rPr>
                <w:sz w:val="24"/>
              </w:rPr>
            </w:pPr>
          </w:p>
          <w:p w14:paraId="2AAE9194" w14:textId="4194C8E2" w:rsidR="009C7492" w:rsidRPr="00101922" w:rsidRDefault="00AB175C" w:rsidP="00D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“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As Peyton Farquhar fell straight downward through the bridge he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and was as one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From this state he was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--ages later, it seemed to him--by the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upon his throat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,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followed by a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Keen, poignant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agonies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seemed to shoot from his neck downward through every fiber of his body and limbs. These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__________________.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They seemed like streams of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 p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________________________________________.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As to his head, he was conscious of nothing but a feeling of fullness--of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These sensations were unaccompanied by thought. The intellectual part of his nature was already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; he had power only to feel, and feeling was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. He was conscious of motion. Encompassed in a luminous cloud, of which he was now merely the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heart, without material substance, he swung through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, like a vast pendulum. Then all at once, with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suddenness, the light about him shot upward with the noise of a loud splash; a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was in his ears, and all was 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__________.</w:t>
            </w:r>
            <w:r w:rsidRPr="00101922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>”</w:t>
            </w:r>
            <w:r w:rsidR="00DE049F">
              <w:rPr>
                <w:rFonts w:ascii="Georgia" w:eastAsia="Times New Roman" w:hAnsi="Georgia" w:cs="Times New Roman"/>
                <w:color w:val="000000"/>
                <w:sz w:val="24"/>
                <w:szCs w:val="20"/>
                <w:shd w:val="clear" w:color="auto" w:fill="FFFFFF"/>
              </w:rPr>
              <w:t xml:space="preserve"> (From Part 3/Paragraph 1)</w:t>
            </w:r>
          </w:p>
        </w:tc>
      </w:tr>
      <w:tr w:rsidR="00DE049F" w14:paraId="23897DF9" w14:textId="77777777" w:rsidTr="00D55E40">
        <w:tc>
          <w:tcPr>
            <w:tcW w:w="4788" w:type="dxa"/>
          </w:tcPr>
          <w:p w14:paraId="17C04120" w14:textId="77777777" w:rsidR="00DE049F" w:rsidRDefault="00DE049F" w:rsidP="00220A76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Mood:</w:t>
            </w:r>
          </w:p>
          <w:p w14:paraId="458F380D" w14:textId="77777777" w:rsidR="00DE049F" w:rsidRDefault="00DE049F" w:rsidP="00220A76">
            <w:pPr>
              <w:pStyle w:val="FootnoteText"/>
              <w:rPr>
                <w:sz w:val="24"/>
              </w:rPr>
            </w:pPr>
          </w:p>
          <w:p w14:paraId="0E29B13F" w14:textId="70818272" w:rsidR="00DE049F" w:rsidRDefault="00DE049F" w:rsidP="00220A76">
            <w:pPr>
              <w:pStyle w:val="FootnoteText"/>
              <w:rPr>
                <w:sz w:val="24"/>
              </w:rPr>
            </w:pPr>
          </w:p>
        </w:tc>
        <w:tc>
          <w:tcPr>
            <w:tcW w:w="4788" w:type="dxa"/>
          </w:tcPr>
          <w:p w14:paraId="4FC71550" w14:textId="337630F9" w:rsidR="00DE049F" w:rsidRDefault="00DE049F" w:rsidP="00220A76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Tone:</w:t>
            </w:r>
          </w:p>
        </w:tc>
      </w:tr>
    </w:tbl>
    <w:p w14:paraId="3E950E90" w14:textId="00F80E9D" w:rsidR="009C7492" w:rsidRDefault="007A40D4" w:rsidP="0060445D">
      <w:pPr>
        <w:pStyle w:val="FootnoteText"/>
        <w:rPr>
          <w:sz w:val="24"/>
        </w:rPr>
      </w:pPr>
      <w:r>
        <w:rPr>
          <w:sz w:val="24"/>
        </w:rPr>
        <w:t xml:space="preserve">Exit Slip: </w:t>
      </w:r>
      <w:r w:rsidR="00DE049F">
        <w:rPr>
          <w:sz w:val="24"/>
        </w:rPr>
        <w:t xml:space="preserve">Based on your rewriting of the original passage, how did the mood and tone of the story change? </w:t>
      </w:r>
    </w:p>
    <w:p w14:paraId="673429ED" w14:textId="77777777" w:rsidR="007A40D4" w:rsidRDefault="007A40D4" w:rsidP="0060445D">
      <w:pPr>
        <w:pStyle w:val="FootnoteText"/>
        <w:rPr>
          <w:sz w:val="24"/>
        </w:rPr>
      </w:pPr>
    </w:p>
    <w:tbl>
      <w:tblPr>
        <w:tblStyle w:val="TableGrid"/>
        <w:tblpPr w:leftFromText="180" w:rightFromText="180" w:vertAnchor="page" w:horzAnchor="page" w:tblpX="1450" w:tblpY="180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3331" w14:paraId="1E49D086" w14:textId="77777777" w:rsidTr="007E3331">
        <w:tc>
          <w:tcPr>
            <w:tcW w:w="9576" w:type="dxa"/>
            <w:gridSpan w:val="2"/>
          </w:tcPr>
          <w:p w14:paraId="6DE1CF50" w14:textId="77777777" w:rsidR="007E3331" w:rsidRDefault="007E3331" w:rsidP="007E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0ADB1C7D" w14:textId="77777777" w:rsidR="007E3331" w:rsidRDefault="007E3331" w:rsidP="007E3331">
            <w:pPr>
              <w:pStyle w:val="BodyText"/>
            </w:pPr>
          </w:p>
          <w:p w14:paraId="12E09498" w14:textId="77777777" w:rsidR="007E3331" w:rsidRDefault="007E3331" w:rsidP="007E3331">
            <w:pPr>
              <w:pStyle w:val="BodyText"/>
            </w:pPr>
          </w:p>
          <w:p w14:paraId="4CB15300" w14:textId="77777777" w:rsidR="007E3331" w:rsidRDefault="007E3331" w:rsidP="007E3331">
            <w:pPr>
              <w:pStyle w:val="BodyText"/>
            </w:pPr>
          </w:p>
          <w:p w14:paraId="49CA014A" w14:textId="77777777" w:rsidR="007E3331" w:rsidRDefault="007E3331" w:rsidP="007E3331">
            <w:pPr>
              <w:pStyle w:val="BodyText"/>
            </w:pPr>
          </w:p>
          <w:p w14:paraId="65A04900" w14:textId="77777777" w:rsidR="007E3331" w:rsidRDefault="007E3331" w:rsidP="007E3331">
            <w:pPr>
              <w:pStyle w:val="BodyText"/>
            </w:pPr>
          </w:p>
          <w:p w14:paraId="511D6C07" w14:textId="77777777" w:rsidR="007E3331" w:rsidRDefault="007E3331" w:rsidP="007E3331">
            <w:pPr>
              <w:pStyle w:val="BodyText"/>
            </w:pPr>
          </w:p>
          <w:p w14:paraId="70C61903" w14:textId="77777777" w:rsidR="007E3331" w:rsidRDefault="007E3331" w:rsidP="007E3331">
            <w:pPr>
              <w:pStyle w:val="BodyText"/>
            </w:pPr>
          </w:p>
          <w:p w14:paraId="7ABA8B70" w14:textId="77777777" w:rsidR="007E3331" w:rsidRDefault="007E3331" w:rsidP="007E3331">
            <w:pPr>
              <w:pStyle w:val="BodyText"/>
            </w:pPr>
          </w:p>
          <w:p w14:paraId="6184318F" w14:textId="77777777" w:rsidR="007E3331" w:rsidRDefault="007E3331" w:rsidP="007E3331">
            <w:pPr>
              <w:pStyle w:val="BodyText"/>
            </w:pPr>
          </w:p>
          <w:p w14:paraId="276E2E1E" w14:textId="77777777" w:rsidR="007E3331" w:rsidRDefault="007E3331" w:rsidP="007E3331">
            <w:pPr>
              <w:pStyle w:val="BodyText"/>
            </w:pPr>
          </w:p>
          <w:p w14:paraId="48EBEF58" w14:textId="77777777" w:rsidR="007E3331" w:rsidRPr="007A40D4" w:rsidRDefault="007E3331" w:rsidP="007E3331">
            <w:pPr>
              <w:pStyle w:val="BodyText"/>
            </w:pPr>
          </w:p>
        </w:tc>
      </w:tr>
      <w:tr w:rsidR="007E3331" w14:paraId="681487FC" w14:textId="77777777" w:rsidTr="007E3331">
        <w:tc>
          <w:tcPr>
            <w:tcW w:w="4788" w:type="dxa"/>
          </w:tcPr>
          <w:p w14:paraId="10D15815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Mood:</w:t>
            </w:r>
          </w:p>
          <w:p w14:paraId="4A2CE855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  <w:p w14:paraId="37D9E264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</w:tc>
        <w:tc>
          <w:tcPr>
            <w:tcW w:w="4788" w:type="dxa"/>
          </w:tcPr>
          <w:p w14:paraId="3CCEE42E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Tone:</w:t>
            </w:r>
          </w:p>
        </w:tc>
      </w:tr>
      <w:tr w:rsidR="007E3331" w14:paraId="76BC6E03" w14:textId="77777777" w:rsidTr="007E3331">
        <w:tc>
          <w:tcPr>
            <w:tcW w:w="9576" w:type="dxa"/>
            <w:gridSpan w:val="2"/>
          </w:tcPr>
          <w:p w14:paraId="76B1AF20" w14:textId="77777777" w:rsidR="007E3331" w:rsidRDefault="007E3331" w:rsidP="007E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19986400" w14:textId="77777777" w:rsidR="007E3331" w:rsidRDefault="007E3331" w:rsidP="007E3331">
            <w:pPr>
              <w:pStyle w:val="BodyText"/>
            </w:pPr>
          </w:p>
          <w:p w14:paraId="064113C5" w14:textId="77777777" w:rsidR="007E3331" w:rsidRDefault="007E3331" w:rsidP="007E3331">
            <w:pPr>
              <w:pStyle w:val="BodyText"/>
            </w:pPr>
          </w:p>
          <w:p w14:paraId="09A00FC9" w14:textId="77777777" w:rsidR="007E3331" w:rsidRDefault="007E3331" w:rsidP="007E3331">
            <w:pPr>
              <w:pStyle w:val="BodyText"/>
            </w:pPr>
          </w:p>
          <w:p w14:paraId="5C8A53BB" w14:textId="77777777" w:rsidR="007E3331" w:rsidRDefault="007E3331" w:rsidP="007E3331">
            <w:pPr>
              <w:pStyle w:val="BodyText"/>
            </w:pPr>
          </w:p>
          <w:p w14:paraId="41BB123D" w14:textId="77777777" w:rsidR="007E3331" w:rsidRDefault="007E3331" w:rsidP="007E3331">
            <w:pPr>
              <w:pStyle w:val="BodyText"/>
            </w:pPr>
          </w:p>
          <w:p w14:paraId="40B777D1" w14:textId="77777777" w:rsidR="007E3331" w:rsidRDefault="007E3331" w:rsidP="007E3331">
            <w:pPr>
              <w:pStyle w:val="BodyText"/>
            </w:pPr>
          </w:p>
          <w:p w14:paraId="597C559B" w14:textId="77777777" w:rsidR="007E3331" w:rsidRDefault="007E3331" w:rsidP="007E3331">
            <w:pPr>
              <w:pStyle w:val="BodyText"/>
            </w:pPr>
          </w:p>
          <w:p w14:paraId="11ECFC7E" w14:textId="77777777" w:rsidR="007E3331" w:rsidRDefault="007E3331" w:rsidP="007E3331">
            <w:pPr>
              <w:pStyle w:val="BodyText"/>
            </w:pPr>
          </w:p>
          <w:p w14:paraId="4B9F37CD" w14:textId="77777777" w:rsidR="007E3331" w:rsidRDefault="007E3331" w:rsidP="007E3331">
            <w:pPr>
              <w:pStyle w:val="BodyText"/>
            </w:pPr>
          </w:p>
          <w:p w14:paraId="362C9EFF" w14:textId="77777777" w:rsidR="007E3331" w:rsidRDefault="007E3331" w:rsidP="007E3331">
            <w:pPr>
              <w:pStyle w:val="BodyText"/>
            </w:pPr>
          </w:p>
          <w:p w14:paraId="68DC6936" w14:textId="77777777" w:rsidR="007E3331" w:rsidRDefault="007E3331" w:rsidP="007E3331">
            <w:pPr>
              <w:pStyle w:val="BodyText"/>
            </w:pPr>
          </w:p>
          <w:p w14:paraId="6ABD2EE1" w14:textId="77777777" w:rsidR="007E3331" w:rsidRPr="007A40D4" w:rsidRDefault="007E3331" w:rsidP="007E3331">
            <w:pPr>
              <w:pStyle w:val="BodyText"/>
            </w:pPr>
          </w:p>
        </w:tc>
      </w:tr>
      <w:tr w:rsidR="007E3331" w14:paraId="610B4C3A" w14:textId="77777777" w:rsidTr="007E3331">
        <w:tc>
          <w:tcPr>
            <w:tcW w:w="4788" w:type="dxa"/>
          </w:tcPr>
          <w:p w14:paraId="35D56818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Mood:</w:t>
            </w:r>
          </w:p>
          <w:p w14:paraId="57073610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  <w:p w14:paraId="4AB1D961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</w:tc>
        <w:tc>
          <w:tcPr>
            <w:tcW w:w="4788" w:type="dxa"/>
          </w:tcPr>
          <w:p w14:paraId="23ED48B7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</w:rPr>
              <w:t>Tone:</w:t>
            </w:r>
          </w:p>
        </w:tc>
      </w:tr>
    </w:tbl>
    <w:p w14:paraId="573962A1" w14:textId="10E0C77B" w:rsidR="007A40D4" w:rsidRPr="0060445D" w:rsidRDefault="007E3331" w:rsidP="0060445D">
      <w:pPr>
        <w:pStyle w:val="FootnoteText"/>
        <w:rPr>
          <w:sz w:val="24"/>
        </w:rPr>
      </w:pPr>
      <w:r>
        <w:rPr>
          <w:sz w:val="24"/>
        </w:rPr>
        <w:t>Practice: Choose your own passages from the text and rewrite to convey new mood and tone.</w:t>
      </w:r>
    </w:p>
    <w:sectPr w:rsidR="007A40D4" w:rsidRPr="0060445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167FB" w14:textId="77777777" w:rsidR="00924CFB" w:rsidRDefault="00924CFB" w:rsidP="00293785">
      <w:pPr>
        <w:spacing w:after="0" w:line="240" w:lineRule="auto"/>
      </w:pPr>
      <w:r>
        <w:separator/>
      </w:r>
    </w:p>
  </w:endnote>
  <w:endnote w:type="continuationSeparator" w:id="0">
    <w:p w14:paraId="1EFB5FD2" w14:textId="77777777" w:rsidR="00924CFB" w:rsidRDefault="00924C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2DFE" w14:textId="207D5AFC" w:rsidR="00293785" w:rsidRDefault="00780872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6AAA437" wp14:editId="2F54DEE9">
          <wp:simplePos x="0" y="0"/>
          <wp:positionH relativeFrom="column">
            <wp:posOffset>2794634</wp:posOffset>
          </wp:positionH>
          <wp:positionV relativeFrom="paragraph">
            <wp:posOffset>-207645</wp:posOffset>
          </wp:positionV>
          <wp:extent cx="2806065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06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04183F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166033FC" w:rsidR="00293785" w:rsidRDefault="00780872" w:rsidP="00AC349E">
                          <w:pPr>
                            <w:pStyle w:val="LessonFooter"/>
                          </w:pPr>
                          <w:r>
                            <w:t>mood and tone at owl creek</w:t>
                          </w:r>
                        </w:p>
                        <w:p w14:paraId="00951BCE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6" o:spid="_x0000_s1026" type="#_x0000_t202" style="position:absolute;margin-left:90pt;margin-top:-20.5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9ucM4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" filled="f" stroked="f">
              <v:textbox>
                <w:txbxContent>
                  <w:p w14:paraId="2690157D" w14:textId="166033FC" w:rsidR="00293785" w:rsidRDefault="00780872" w:rsidP="00AC349E">
                    <w:pPr>
                      <w:pStyle w:val="LessonFooter"/>
                    </w:pPr>
                    <w:r>
                      <w:t>mood and tone at owl creek</w:t>
                    </w:r>
                  </w:p>
                  <w:p w14:paraId="00951BCE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09E7F" w14:textId="77777777" w:rsidR="00924CFB" w:rsidRDefault="00924CFB" w:rsidP="00293785">
      <w:pPr>
        <w:spacing w:after="0" w:line="240" w:lineRule="auto"/>
      </w:pPr>
      <w:r>
        <w:separator/>
      </w:r>
    </w:p>
  </w:footnote>
  <w:footnote w:type="continuationSeparator" w:id="0">
    <w:p w14:paraId="54356C78" w14:textId="77777777" w:rsidR="00924CFB" w:rsidRDefault="00924CFB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BB8"/>
    <w:rsid w:val="00025FF2"/>
    <w:rsid w:val="0005619A"/>
    <w:rsid w:val="00083BC3"/>
    <w:rsid w:val="00101922"/>
    <w:rsid w:val="0011259B"/>
    <w:rsid w:val="00116FDD"/>
    <w:rsid w:val="001D4DF2"/>
    <w:rsid w:val="001F125D"/>
    <w:rsid w:val="00293785"/>
    <w:rsid w:val="002949CA"/>
    <w:rsid w:val="002C0879"/>
    <w:rsid w:val="0030555C"/>
    <w:rsid w:val="00357F88"/>
    <w:rsid w:val="005078B4"/>
    <w:rsid w:val="0053328A"/>
    <w:rsid w:val="00540FC6"/>
    <w:rsid w:val="005A5D8F"/>
    <w:rsid w:val="005F641A"/>
    <w:rsid w:val="0060445D"/>
    <w:rsid w:val="00651E80"/>
    <w:rsid w:val="00656940"/>
    <w:rsid w:val="00677DB0"/>
    <w:rsid w:val="00686DAB"/>
    <w:rsid w:val="00721EA4"/>
    <w:rsid w:val="00775BB8"/>
    <w:rsid w:val="00780872"/>
    <w:rsid w:val="007A40D4"/>
    <w:rsid w:val="007B055F"/>
    <w:rsid w:val="007E3331"/>
    <w:rsid w:val="0082333C"/>
    <w:rsid w:val="008705CD"/>
    <w:rsid w:val="008C661D"/>
    <w:rsid w:val="008F2DCD"/>
    <w:rsid w:val="00913172"/>
    <w:rsid w:val="00924CFB"/>
    <w:rsid w:val="009B1071"/>
    <w:rsid w:val="009C7492"/>
    <w:rsid w:val="009F172B"/>
    <w:rsid w:val="009F72C7"/>
    <w:rsid w:val="00A101E8"/>
    <w:rsid w:val="00AB175C"/>
    <w:rsid w:val="00AC349E"/>
    <w:rsid w:val="00B212D0"/>
    <w:rsid w:val="00B92DBF"/>
    <w:rsid w:val="00BD119F"/>
    <w:rsid w:val="00C67077"/>
    <w:rsid w:val="00CC4F77"/>
    <w:rsid w:val="00DE049F"/>
    <w:rsid w:val="00E76A29"/>
    <w:rsid w:val="00EA728C"/>
    <w:rsid w:val="00ED24C8"/>
    <w:rsid w:val="00E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fish6615/Downloads/Copy%20of%20LEARN%20handout%20template%20with%20examples%20(1)%20(1)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8D9EC-8EBC-0241-BB1E-93A18FA1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LEARN handout template with examples (1) (1).dotx</Template>
  <TotalTime>2</TotalTime>
  <Pages>4</Pages>
  <Words>567</Words>
  <Characters>3237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Fisher, Jane E.</cp:lastModifiedBy>
  <cp:revision>3</cp:revision>
  <cp:lastPrinted>2016-08-08T18:05:00Z</cp:lastPrinted>
  <dcterms:created xsi:type="dcterms:W3CDTF">2016-10-18T16:49:00Z</dcterms:created>
  <dcterms:modified xsi:type="dcterms:W3CDTF">2016-10-20T14:20:00Z</dcterms:modified>
</cp:coreProperties>
</file>