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D2DA6" w14:textId="77777777" w:rsidR="004A71A4" w:rsidRDefault="004A71A4" w:rsidP="004A71A4">
      <w:pPr>
        <w:pStyle w:val="Title"/>
      </w:pPr>
      <w:r>
        <w:t>OSCEOLA RESPONSE</w:t>
      </w:r>
    </w:p>
    <w:p w14:paraId="13834B02" w14:textId="7A3EE1FA" w:rsidR="00406CDB" w:rsidRPr="00505BB3" w:rsidRDefault="00B10F61" w:rsidP="00B10F61">
      <w:pPr>
        <w:pStyle w:val="Heading1"/>
        <w:rPr>
          <w:b w:val="0"/>
          <w:bCs w:val="0"/>
          <w:i/>
          <w:iCs/>
        </w:rPr>
      </w:pPr>
      <w:r w:rsidRPr="00505BB3">
        <w:rPr>
          <w:b w:val="0"/>
          <w:bCs w:val="0"/>
          <w:i/>
          <w:iCs/>
        </w:rPr>
        <w:t xml:space="preserve">Osceola, Seminole Tribal Leader Response to Demand to Emigrate According to the 1832 Treaty of Payne’s Landing </w:t>
      </w:r>
      <w:r w:rsidR="00406CDB" w:rsidRPr="00505BB3">
        <w:rPr>
          <w:b w:val="0"/>
          <w:bCs w:val="0"/>
          <w:i/>
          <w:iCs/>
        </w:rPr>
        <w:t>[excerpt]</w:t>
      </w:r>
    </w:p>
    <w:p w14:paraId="4251ECDF" w14:textId="40BD6B5C" w:rsidR="009F4302" w:rsidRPr="00600DEB" w:rsidRDefault="009F4302" w:rsidP="009F4302">
      <w:pPr>
        <w:rPr>
          <w:b/>
          <w:bCs/>
          <w:highlight w:val="white"/>
        </w:rPr>
      </w:pPr>
      <w:r w:rsidRPr="00600DEB">
        <w:rPr>
          <w:b/>
          <w:bCs/>
          <w:highlight w:val="white"/>
        </w:rPr>
        <w:t>October 23, 1834: Agent Wiley Thompson has demanded that the Seminoles begin to gather for emigration, as called for in the 1832 Treaty of Payne’s Landing. The principal leaders meet among themselves to discuss how they will respond. (Potter, 53)</w:t>
      </w:r>
    </w:p>
    <w:p w14:paraId="286B1766" w14:textId="6D785388" w:rsidR="00ED1E00" w:rsidRPr="00600DEB" w:rsidRDefault="00600DEB" w:rsidP="00ED1E00">
      <w:pPr>
        <w:pStyle w:val="Heading1"/>
        <w:rPr>
          <w:b w:val="0"/>
          <w:bCs w:val="0"/>
          <w:color w:val="auto"/>
        </w:rPr>
      </w:pPr>
      <w:r w:rsidRPr="00600DEB">
        <w:rPr>
          <w:b w:val="0"/>
          <w:bCs w:val="0"/>
          <w:noProof/>
          <w:color w:val="auto"/>
        </w:rPr>
        <w:drawing>
          <wp:anchor distT="0" distB="0" distL="114300" distR="114300" simplePos="0" relativeHeight="251658240" behindDoc="1" locked="0" layoutInCell="1" allowOverlap="1" wp14:anchorId="6288FE97" wp14:editId="6E02DD62">
            <wp:simplePos x="0" y="0"/>
            <wp:positionH relativeFrom="column">
              <wp:posOffset>3562350</wp:posOffset>
            </wp:positionH>
            <wp:positionV relativeFrom="paragraph">
              <wp:posOffset>36195</wp:posOffset>
            </wp:positionV>
            <wp:extent cx="2362200" cy="3181350"/>
            <wp:effectExtent l="0" t="0" r="0" b="0"/>
            <wp:wrapTight wrapText="bothSides">
              <wp:wrapPolygon edited="0">
                <wp:start x="0" y="0"/>
                <wp:lineTo x="0" y="21471"/>
                <wp:lineTo x="21426" y="21471"/>
                <wp:lineTo x="21426" y="0"/>
                <wp:lineTo x="0" y="0"/>
              </wp:wrapPolygon>
            </wp:wrapTight>
            <wp:docPr id="1551060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060415" name=""/>
                    <pic:cNvPicPr/>
                  </pic:nvPicPr>
                  <pic:blipFill>
                    <a:blip r:embed="rId7">
                      <a:extLst>
                        <a:ext uri="{28A0092B-C50C-407E-A947-70E740481C1C}">
                          <a14:useLocalDpi xmlns:a14="http://schemas.microsoft.com/office/drawing/2010/main" val="0"/>
                        </a:ext>
                      </a:extLst>
                    </a:blip>
                    <a:stretch>
                      <a:fillRect/>
                    </a:stretch>
                  </pic:blipFill>
                  <pic:spPr>
                    <a:xfrm>
                      <a:off x="0" y="0"/>
                      <a:ext cx="2362200" cy="3181350"/>
                    </a:xfrm>
                    <a:prstGeom prst="rect">
                      <a:avLst/>
                    </a:prstGeom>
                  </pic:spPr>
                </pic:pic>
              </a:graphicData>
            </a:graphic>
          </wp:anchor>
        </w:drawing>
      </w:r>
      <w:r w:rsidR="00ED1E00" w:rsidRPr="00600DEB">
        <w:rPr>
          <w:b w:val="0"/>
          <w:bCs w:val="0"/>
          <w:color w:val="auto"/>
        </w:rPr>
        <w:t>My Brothers! The white people got some of our chiefs to sign a paper to give our lands to them, but our chiefs did not do as we told them to do; they done wrong; we must do right. The agent tells us we must go away from the lands which we live on—our homes, and the graves of our Fathers, and go over the big river among the bad Indians. When the agent tells me to go from my home, I hate him, because I love my home, and will not go from it.</w:t>
      </w:r>
      <w:r w:rsidRPr="00600DEB">
        <w:rPr>
          <w:noProof/>
          <w:sz w:val="28"/>
          <w:szCs w:val="28"/>
        </w:rPr>
        <w:t xml:space="preserve"> </w:t>
      </w:r>
    </w:p>
    <w:p w14:paraId="5394E048" w14:textId="7EB59238" w:rsidR="002F4B29" w:rsidRPr="00600DEB" w:rsidRDefault="00ED1E00" w:rsidP="00ED1E00">
      <w:pPr>
        <w:pStyle w:val="Heading1"/>
        <w:rPr>
          <w:b w:val="0"/>
          <w:bCs w:val="0"/>
          <w:color w:val="auto"/>
        </w:rPr>
      </w:pPr>
      <w:r w:rsidRPr="00600DEB">
        <w:rPr>
          <w:b w:val="0"/>
          <w:bCs w:val="0"/>
          <w:color w:val="auto"/>
        </w:rPr>
        <w:t>My Brothers! When the great spirit tells me to go with the white man, I go: but he tells me not to go— The white man says I shall go, and he will send people to make me go; but I have a rifle, and I have some powder and some lead. I say, we must not leave our homes and lands. If any of our people want to go west we won't let them; and I tell them they are our enemies, and we will treat them so, for the great spirit will protect us.</w:t>
      </w:r>
    </w:p>
    <w:p w14:paraId="26909834" w14:textId="77777777" w:rsidR="000B3C85" w:rsidRDefault="000B3C85" w:rsidP="00C77CD7">
      <w:pPr>
        <w:rPr>
          <w:i/>
          <w:iCs/>
          <w:sz w:val="18"/>
          <w:szCs w:val="18"/>
          <w:highlight w:val="white"/>
        </w:rPr>
      </w:pPr>
    </w:p>
    <w:p w14:paraId="6C816000" w14:textId="77777777" w:rsidR="000B3C85" w:rsidRDefault="000B3C85" w:rsidP="00C77CD7">
      <w:pPr>
        <w:rPr>
          <w:i/>
          <w:iCs/>
          <w:sz w:val="18"/>
          <w:szCs w:val="18"/>
          <w:highlight w:val="white"/>
        </w:rPr>
      </w:pPr>
    </w:p>
    <w:p w14:paraId="2D6554B6" w14:textId="77777777" w:rsidR="000B3C85" w:rsidRDefault="000B3C85" w:rsidP="00C77CD7">
      <w:pPr>
        <w:rPr>
          <w:i/>
          <w:iCs/>
          <w:sz w:val="18"/>
          <w:szCs w:val="18"/>
          <w:highlight w:val="white"/>
        </w:rPr>
      </w:pPr>
    </w:p>
    <w:p w14:paraId="0C2B689A" w14:textId="77777777" w:rsidR="000B3C85" w:rsidRDefault="000B3C85" w:rsidP="00C77CD7">
      <w:pPr>
        <w:rPr>
          <w:i/>
          <w:iCs/>
          <w:sz w:val="18"/>
          <w:szCs w:val="18"/>
          <w:highlight w:val="white"/>
        </w:rPr>
      </w:pPr>
    </w:p>
    <w:p w14:paraId="7AD03964" w14:textId="77777777" w:rsidR="000B3C85" w:rsidRDefault="000B3C85" w:rsidP="00C77CD7">
      <w:pPr>
        <w:rPr>
          <w:i/>
          <w:iCs/>
          <w:sz w:val="18"/>
          <w:szCs w:val="18"/>
          <w:highlight w:val="white"/>
        </w:rPr>
      </w:pPr>
    </w:p>
    <w:p w14:paraId="4A178239" w14:textId="77777777" w:rsidR="000B3C85" w:rsidRDefault="000B3C85" w:rsidP="00C77CD7">
      <w:pPr>
        <w:rPr>
          <w:i/>
          <w:iCs/>
          <w:sz w:val="18"/>
          <w:szCs w:val="18"/>
          <w:highlight w:val="white"/>
        </w:rPr>
      </w:pPr>
    </w:p>
    <w:p w14:paraId="238A59E8" w14:textId="77777777" w:rsidR="000B3C85" w:rsidRDefault="000B3C85" w:rsidP="00C77CD7">
      <w:pPr>
        <w:rPr>
          <w:i/>
          <w:iCs/>
          <w:sz w:val="18"/>
          <w:szCs w:val="18"/>
          <w:highlight w:val="white"/>
        </w:rPr>
      </w:pPr>
    </w:p>
    <w:p w14:paraId="08C0A376" w14:textId="77777777" w:rsidR="000B3C85" w:rsidRDefault="000B3C85" w:rsidP="00C77CD7">
      <w:pPr>
        <w:rPr>
          <w:i/>
          <w:iCs/>
          <w:sz w:val="18"/>
          <w:szCs w:val="18"/>
          <w:highlight w:val="white"/>
        </w:rPr>
      </w:pPr>
    </w:p>
    <w:p w14:paraId="29DC9273" w14:textId="77777777" w:rsidR="000B3C85" w:rsidRDefault="000B3C85" w:rsidP="00C77CD7">
      <w:pPr>
        <w:rPr>
          <w:i/>
          <w:iCs/>
          <w:sz w:val="18"/>
          <w:szCs w:val="18"/>
          <w:highlight w:val="white"/>
        </w:rPr>
      </w:pPr>
    </w:p>
    <w:p w14:paraId="370195A8" w14:textId="34906F8C" w:rsidR="00EC4D01" w:rsidRDefault="002F4B29">
      <w:r w:rsidRPr="00DE6789">
        <w:rPr>
          <w:i/>
          <w:iCs/>
          <w:sz w:val="18"/>
          <w:szCs w:val="18"/>
          <w:highlight w:val="white"/>
        </w:rPr>
        <w:t xml:space="preserve">Source: </w:t>
      </w:r>
      <w:r w:rsidR="005F3C75" w:rsidRPr="005F3C75">
        <w:rPr>
          <w:sz w:val="18"/>
          <w:szCs w:val="18"/>
        </w:rPr>
        <w:t xml:space="preserve">Osceola. (2009). [Response to Agent Wiley Thompson] [Speech transcript]. In J. Missall &amp; M. L. Missall (Eds.), </w:t>
      </w:r>
      <w:r w:rsidR="005F3C75" w:rsidRPr="005F3C75">
        <w:rPr>
          <w:i/>
          <w:iCs/>
          <w:sz w:val="18"/>
          <w:szCs w:val="18"/>
        </w:rPr>
        <w:t xml:space="preserve">In Their Own Words: Selected Seminole “Talks” 1817-1842 </w:t>
      </w:r>
      <w:r w:rsidR="005F3C75" w:rsidRPr="005F3C75">
        <w:rPr>
          <w:sz w:val="18"/>
          <w:szCs w:val="18"/>
        </w:rPr>
        <w:t xml:space="preserve">(Vol. 1, p. 14). The Seminole Wars Foundation. </w:t>
      </w:r>
      <w:hyperlink r:id="rId8" w:tgtFrame="_blank" w:tooltip="https://seminolewars.org/wp-content/uploads/2018/05/in-their-own-words.pdf" w:history="1">
        <w:r w:rsidR="005F3C75" w:rsidRPr="005F3C75">
          <w:rPr>
            <w:rStyle w:val="Hyperlink"/>
            <w:sz w:val="18"/>
            <w:szCs w:val="18"/>
          </w:rPr>
          <w:t>https://seminolewars.org/wp-content/uploads/2018/05/In-Their-Own-Words.pdf</w:t>
        </w:r>
      </w:hyperlink>
      <w:r w:rsidR="005F3C75" w:rsidRPr="005F3C75">
        <w:rPr>
          <w:sz w:val="18"/>
          <w:szCs w:val="18"/>
        </w:rPr>
        <w:t xml:space="preserve"> (Original work transcribed October 23, 1834). </w:t>
      </w:r>
    </w:p>
    <w:sectPr w:rsidR="00EC4D01" w:rsidSect="00554B42">
      <w:headerReference w:type="even"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9ACB9" w14:textId="77777777" w:rsidR="00B10240" w:rsidRDefault="00B10240">
      <w:pPr>
        <w:spacing w:after="0" w:line="240" w:lineRule="auto"/>
      </w:pPr>
      <w:r>
        <w:separator/>
      </w:r>
    </w:p>
  </w:endnote>
  <w:endnote w:type="continuationSeparator" w:id="0">
    <w:p w14:paraId="6331EBAC" w14:textId="77777777" w:rsidR="00B10240" w:rsidRDefault="00B10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99B0C39-B5CD-4045-8B5F-F842522E4425}"/>
  </w:font>
  <w:font w:name="Cambria">
    <w:panose1 w:val="02040503050406030204"/>
    <w:charset w:val="00"/>
    <w:family w:val="roman"/>
    <w:pitch w:val="variable"/>
    <w:sig w:usb0="E00006FF" w:usb1="420024FF" w:usb2="02000000" w:usb3="00000000" w:csb0="0000019F" w:csb1="00000000"/>
    <w:embedRegular r:id="rId2" w:fontKey="{9C3AAA62-F782-43F1-8E79-F4BC4FCF2103}"/>
    <w:embedBold r:id="rId3" w:fontKey="{EACDD376-8E0E-460F-B92C-14DB0789A986}"/>
    <w:embedItalic r:id="rId4" w:fontKey="{7CB4EED2-BDE1-4077-BAAF-45708DA9679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6ED4FD26-7A83-4BBB-9591-04480CF82B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10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7CC" w14:textId="51226070" w:rsidR="00E564C9" w:rsidRDefault="002F4B29">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33A62F0" wp14:editId="58DA4011">
              <wp:simplePos x="0" y="0"/>
              <wp:positionH relativeFrom="column">
                <wp:posOffset>2590800</wp:posOffset>
              </wp:positionH>
              <wp:positionV relativeFrom="paragraph">
                <wp:posOffset>-229870</wp:posOffset>
              </wp:positionV>
              <wp:extent cx="2390775" cy="284480"/>
              <wp:effectExtent l="0" t="0" r="0" b="0"/>
              <wp:wrapNone/>
              <wp:docPr id="1" name="Rectangle 1"/>
              <wp:cNvGraphicFramePr/>
              <a:graphic xmlns:a="http://schemas.openxmlformats.org/drawingml/2006/main">
                <a:graphicData uri="http://schemas.microsoft.com/office/word/2010/wordprocessingShape">
                  <wps:wsp>
                    <wps:cNvSpPr/>
                    <wps:spPr>
                      <a:xfrm>
                        <a:off x="0" y="0"/>
                        <a:ext cx="2390775" cy="284480"/>
                      </a:xfrm>
                      <a:prstGeom prst="rect">
                        <a:avLst/>
                      </a:prstGeom>
                      <a:noFill/>
                      <a:ln>
                        <a:noFill/>
                      </a:ln>
                    </wps:spPr>
                    <wps:txbx>
                      <w:txbxContent>
                        <w:p w14:paraId="71F438BF" w14:textId="063B46EA" w:rsidR="00E564C9" w:rsidRDefault="00005FEA" w:rsidP="000F184E">
                          <w:pPr>
                            <w:pStyle w:val="Footer"/>
                          </w:pPr>
                          <w:fldSimple w:instr=" TITLE  \* MERGEFORMAT ">
                            <w:r>
                              <w:t>As Long As Grass Grows</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3A62F0" id="Rectangle 1" o:spid="_x0000_s1026" style="position:absolute;margin-left:204pt;margin-top:-18.1pt;width:188.2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" filled="f" stroked="f">
              <v:textbox inset="2.53958mm,1.2694mm,2.53958mm,1.2694mm">
                <w:txbxContent>
                  <w:p w14:paraId="71F438BF" w14:textId="063B46EA" w:rsidR="00E564C9" w:rsidRDefault="00005FEA" w:rsidP="000F184E">
                    <w:pPr>
                      <w:pStyle w:val="Footer"/>
                    </w:pPr>
                    <w:fldSimple w:instr=" TITLE  \* MERGEFORMAT ">
                      <w:r>
                        <w:t>As Long As Grass Grows</w:t>
                      </w:r>
                    </w:fldSimple>
                  </w:p>
                </w:txbxContent>
              </v:textbox>
            </v:rect>
          </w:pict>
        </mc:Fallback>
      </mc:AlternateContent>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noProof/>
      </w:rPr>
      <w:drawing>
        <wp:anchor distT="0" distB="0" distL="0" distR="0" simplePos="0" relativeHeight="251658240" behindDoc="1" locked="0" layoutInCell="1" hidden="0" allowOverlap="1" wp14:anchorId="367A72F0" wp14:editId="7A27EA1F">
          <wp:simplePos x="0" y="0"/>
          <wp:positionH relativeFrom="column">
            <wp:posOffset>1040569</wp:posOffset>
          </wp:positionH>
          <wp:positionV relativeFrom="paragraph">
            <wp:posOffset>-239931</wp:posOffset>
          </wp:positionV>
          <wp:extent cx="4902200" cy="508000"/>
          <wp:effectExtent l="0" t="0" r="0" b="0"/>
          <wp:wrapNone/>
          <wp:docPr id="897163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B98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253BC" w14:textId="77777777" w:rsidR="00B10240" w:rsidRDefault="00B10240">
      <w:pPr>
        <w:spacing w:after="0" w:line="240" w:lineRule="auto"/>
      </w:pPr>
      <w:r>
        <w:separator/>
      </w:r>
    </w:p>
  </w:footnote>
  <w:footnote w:type="continuationSeparator" w:id="0">
    <w:p w14:paraId="11FCEB04" w14:textId="77777777" w:rsidR="00B10240" w:rsidRDefault="00B10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9485"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666"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C9"/>
    <w:rsid w:val="00005FEA"/>
    <w:rsid w:val="00034F39"/>
    <w:rsid w:val="00055681"/>
    <w:rsid w:val="0008021F"/>
    <w:rsid w:val="000A5560"/>
    <w:rsid w:val="000B3C85"/>
    <w:rsid w:val="000C621E"/>
    <w:rsid w:val="000F184E"/>
    <w:rsid w:val="00122BEA"/>
    <w:rsid w:val="001230E8"/>
    <w:rsid w:val="00233D7A"/>
    <w:rsid w:val="00237779"/>
    <w:rsid w:val="00282B33"/>
    <w:rsid w:val="002F2948"/>
    <w:rsid w:val="002F4B29"/>
    <w:rsid w:val="00406CDB"/>
    <w:rsid w:val="004264C3"/>
    <w:rsid w:val="00430F5C"/>
    <w:rsid w:val="0044326E"/>
    <w:rsid w:val="004A71A4"/>
    <w:rsid w:val="004C5ABE"/>
    <w:rsid w:val="00505BB3"/>
    <w:rsid w:val="00514D57"/>
    <w:rsid w:val="005223D3"/>
    <w:rsid w:val="00554B42"/>
    <w:rsid w:val="00572216"/>
    <w:rsid w:val="005F3C75"/>
    <w:rsid w:val="00600DEB"/>
    <w:rsid w:val="00610C4E"/>
    <w:rsid w:val="00723FBD"/>
    <w:rsid w:val="007779C5"/>
    <w:rsid w:val="00820ED3"/>
    <w:rsid w:val="00850606"/>
    <w:rsid w:val="00856532"/>
    <w:rsid w:val="00892EB3"/>
    <w:rsid w:val="008D1F93"/>
    <w:rsid w:val="009364A9"/>
    <w:rsid w:val="009F4302"/>
    <w:rsid w:val="009F70EC"/>
    <w:rsid w:val="00AB0725"/>
    <w:rsid w:val="00AC284D"/>
    <w:rsid w:val="00AF0080"/>
    <w:rsid w:val="00B10240"/>
    <w:rsid w:val="00B10F61"/>
    <w:rsid w:val="00B33BB0"/>
    <w:rsid w:val="00B86D47"/>
    <w:rsid w:val="00BE5A2F"/>
    <w:rsid w:val="00C7127A"/>
    <w:rsid w:val="00C77CD7"/>
    <w:rsid w:val="00C8361C"/>
    <w:rsid w:val="00C901C5"/>
    <w:rsid w:val="00D842D1"/>
    <w:rsid w:val="00DE6789"/>
    <w:rsid w:val="00E258C3"/>
    <w:rsid w:val="00E564C9"/>
    <w:rsid w:val="00E81329"/>
    <w:rsid w:val="00EC4D01"/>
    <w:rsid w:val="00ED1E00"/>
    <w:rsid w:val="00F75C4A"/>
    <w:rsid w:val="00F84F01"/>
    <w:rsid w:val="00FE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8A45"/>
  <w15:docId w15:val="{E626948E-5AC1-4A8C-8419-571FD543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44326E"/>
    <w:rPr>
      <w:rFonts w:asciiTheme="minorHAnsi" w:eastAsiaTheme="minorHAnsi" w:hAnsiTheme="minorHAnsi" w:cstheme="minorBidi"/>
      <w:kern w:val="2"/>
      <w:lang w:val="en-US"/>
      <w14:ligatures w14:val="standardContextual"/>
    </w:rPr>
  </w:style>
  <w:style w:type="paragraph" w:styleId="Heading1">
    <w:name w:val="heading 1"/>
    <w:basedOn w:val="Normal"/>
    <w:next w:val="Normal"/>
    <w:link w:val="Heading1Char"/>
    <w:uiPriority w:val="9"/>
    <w:qFormat/>
    <w:rsid w:val="000F184E"/>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0F184E"/>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0F184E"/>
    <w:pPr>
      <w:outlineLvl w:val="2"/>
    </w:pPr>
    <w:rPr>
      <w:i/>
      <w:iCs/>
      <w:sz w:val="18"/>
      <w:szCs w:val="18"/>
    </w:rPr>
  </w:style>
  <w:style w:type="paragraph" w:styleId="Heading4">
    <w:name w:val="heading 4"/>
    <w:basedOn w:val="Footer"/>
    <w:next w:val="Normal"/>
    <w:link w:val="Heading4Char"/>
    <w:uiPriority w:val="9"/>
    <w:unhideWhenUsed/>
    <w:qFormat/>
    <w:rsid w:val="000F184E"/>
    <w:rPr>
      <w:b w:val="0"/>
      <w:bCs w:val="0"/>
    </w:rPr>
  </w:style>
  <w:style w:type="paragraph" w:styleId="Heading5">
    <w:name w:val="heading 5"/>
    <w:basedOn w:val="Normal"/>
    <w:next w:val="Normal"/>
    <w:link w:val="Heading5Char"/>
    <w:uiPriority w:val="9"/>
    <w:semiHidden/>
    <w:unhideWhenUsed/>
    <w:qFormat/>
    <w:rsid w:val="000F184E"/>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0F18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8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8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8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443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26E"/>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0F184E"/>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0F184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F184E"/>
    <w:rPr>
      <w:color w:val="288AC3" w:themeColor="accent1"/>
      <w:u w:val="single"/>
    </w:rPr>
  </w:style>
  <w:style w:type="character" w:styleId="UnresolvedMention">
    <w:name w:val="Unresolved Mention"/>
    <w:basedOn w:val="DefaultParagraphFont"/>
    <w:uiPriority w:val="99"/>
    <w:semiHidden/>
    <w:unhideWhenUsed/>
    <w:rsid w:val="000F184E"/>
    <w:rPr>
      <w:color w:val="605E5C"/>
      <w:shd w:val="clear" w:color="auto" w:fill="E1DFDD"/>
    </w:rPr>
  </w:style>
  <w:style w:type="paragraph" w:styleId="Header">
    <w:name w:val="header"/>
    <w:basedOn w:val="Normal"/>
    <w:link w:val="HeaderChar"/>
    <w:uiPriority w:val="99"/>
    <w:unhideWhenUsed/>
    <w:rsid w:val="000F1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84E"/>
    <w:rPr>
      <w:rFonts w:eastAsiaTheme="minorHAnsi"/>
      <w:kern w:val="2"/>
      <w:lang w:val="en-US"/>
      <w14:ligatures w14:val="standardContextual"/>
    </w:rPr>
  </w:style>
  <w:style w:type="character" w:customStyle="1" w:styleId="Heading7Char">
    <w:name w:val="Heading 7 Char"/>
    <w:basedOn w:val="DefaultParagraphFont"/>
    <w:link w:val="Heading7"/>
    <w:uiPriority w:val="9"/>
    <w:semiHidden/>
    <w:rsid w:val="000F184E"/>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0F184E"/>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0F184E"/>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0F184E"/>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0F184E"/>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0F184E"/>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0F184E"/>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0F184E"/>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0F184E"/>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0F184E"/>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0F184E"/>
    <w:rPr>
      <w:color w:val="288AC3" w:themeColor="followedHyperlink"/>
      <w:u w:val="single"/>
    </w:rPr>
  </w:style>
  <w:style w:type="paragraph" w:styleId="Footer">
    <w:name w:val="footer"/>
    <w:basedOn w:val="Normal"/>
    <w:link w:val="FooterChar"/>
    <w:uiPriority w:val="99"/>
    <w:unhideWhenUsed/>
    <w:rsid w:val="000F184E"/>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0F184E"/>
    <w:rPr>
      <w:rFonts w:eastAsiaTheme="minorHAnsi"/>
      <w:b/>
      <w:bCs/>
      <w:caps/>
      <w:kern w:val="2"/>
      <w:lang w:val="en-US"/>
      <w14:ligatures w14:val="standardContextual"/>
    </w:rPr>
  </w:style>
  <w:style w:type="paragraph" w:customStyle="1" w:styleId="BlockQuote">
    <w:name w:val="Block Quote"/>
    <w:basedOn w:val="Normal"/>
    <w:qFormat/>
    <w:rsid w:val="000F184E"/>
    <w:pPr>
      <w:ind w:left="720"/>
    </w:pPr>
    <w:rPr>
      <w:i/>
    </w:rPr>
  </w:style>
  <w:style w:type="paragraph" w:styleId="ListParagraph">
    <w:name w:val="List Paragraph"/>
    <w:basedOn w:val="Normal"/>
    <w:uiPriority w:val="34"/>
    <w:qFormat/>
    <w:rsid w:val="000F184E"/>
    <w:pPr>
      <w:ind w:left="720"/>
      <w:contextualSpacing/>
    </w:pPr>
  </w:style>
  <w:style w:type="paragraph" w:customStyle="1" w:styleId="AnswerKey">
    <w:name w:val="Answer Key"/>
    <w:basedOn w:val="Normal"/>
    <w:qFormat/>
    <w:rsid w:val="000F184E"/>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eminolewars.org/wp-content/uploads/2018/05/In-Their-Own-Words.pdf"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Osceloa Response</vt:lpstr>
    </vt:vector>
  </TitlesOfParts>
  <Manager/>
  <Company/>
  <LinksUpToDate>false</LinksUpToDate>
  <CharactersWithSpaces>1798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Long As Grass Grows</dc:title>
  <dc:subject>US History</dc:subject>
  <dc:creator>K20 Center</dc:creator>
  <cp:keywords/>
  <dc:description/>
  <cp:lastModifiedBy>McLeod Porter, Delma</cp:lastModifiedBy>
  <cp:revision>3</cp:revision>
  <cp:lastPrinted>2026-09-24T13:33:00Z</cp:lastPrinted>
  <dcterms:created xsi:type="dcterms:W3CDTF">2026-09-24T13:33:00Z</dcterms:created>
  <dcterms:modified xsi:type="dcterms:W3CDTF">2026-09-24T13:33:00Z</dcterms:modified>
  <cp:category/>
</cp:coreProperties>
</file>