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C37E36" w14:textId="54CDADCA" w:rsidR="002F177A" w:rsidRPr="002F177A" w:rsidRDefault="002F177A" w:rsidP="00930CCA">
      <w:pPr>
        <w:pStyle w:val="Title"/>
        <w:outlineLvl w:val="0"/>
      </w:pPr>
      <w:r>
        <w:t>card sorT</w:t>
      </w:r>
    </w:p>
    <w:tbl>
      <w:tblPr>
        <w:tblStyle w:val="TableGrid"/>
        <w:tblpPr w:leftFromText="180" w:rightFromText="180" w:vertAnchor="text" w:horzAnchor="page" w:tblpX="1364" w:tblpY="18"/>
        <w:tblW w:w="9628" w:type="dxa"/>
        <w:tblLook w:val="04A0" w:firstRow="1" w:lastRow="0" w:firstColumn="1" w:lastColumn="0" w:noHBand="0" w:noVBand="1"/>
      </w:tblPr>
      <w:tblGrid>
        <w:gridCol w:w="4948"/>
        <w:gridCol w:w="4680"/>
      </w:tblGrid>
      <w:tr w:rsidR="002F177A" w14:paraId="4A043557" w14:textId="77777777" w:rsidTr="00930CCA">
        <w:trPr>
          <w:trHeight w:val="2141"/>
        </w:trPr>
        <w:tc>
          <w:tcPr>
            <w:tcW w:w="4948" w:type="dxa"/>
          </w:tcPr>
          <w:p w14:paraId="42DE9BB9" w14:textId="77777777" w:rsidR="00FD355C" w:rsidRDefault="00FD355C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6B2C81D2" w14:textId="77777777" w:rsidR="006606BC" w:rsidRDefault="00B85DE9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 xml:space="preserve">COORDINATING CONJUNCTIONS/ </w:t>
            </w:r>
          </w:p>
          <w:p w14:paraId="029175F1" w14:textId="1EE93D39" w:rsidR="006606BC" w:rsidRDefault="00FD355C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  <w:proofErr w:type="gramStart"/>
            <w:r>
              <w:rPr>
                <w:rFonts w:asciiTheme="majorHAnsi" w:hAnsiTheme="majorHAnsi"/>
                <w:b/>
                <w:caps/>
              </w:rPr>
              <w:t>FANBOYS</w:t>
            </w:r>
            <w:r w:rsidR="006606BC">
              <w:rPr>
                <w:rFonts w:asciiTheme="majorHAnsi" w:hAnsiTheme="majorHAnsi"/>
                <w:b/>
                <w:caps/>
              </w:rPr>
              <w:t>(</w:t>
            </w:r>
            <w:proofErr w:type="gramEnd"/>
            <w:r w:rsidR="006606BC">
              <w:rPr>
                <w:rFonts w:asciiTheme="majorHAnsi" w:hAnsiTheme="majorHAnsi"/>
                <w:b/>
                <w:caps/>
              </w:rPr>
              <w:t>for, and, nor, but, or, yet, so)</w:t>
            </w:r>
          </w:p>
          <w:p w14:paraId="74DE7C16" w14:textId="77777777" w:rsidR="006606BC" w:rsidRDefault="006606BC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  <w:p w14:paraId="4F0C25B3" w14:textId="77777777" w:rsidR="006606BC" w:rsidRPr="006606BC" w:rsidRDefault="006606BC" w:rsidP="00930CCA">
            <w:pPr>
              <w:rPr>
                <w:rFonts w:ascii="Times New Roman" w:eastAsia="Times New Roman" w:hAnsi="Times New Roman" w:cs="Times New Roman"/>
              </w:rPr>
            </w:pPr>
            <w:r w:rsidRPr="006606BC">
              <w:rPr>
                <w:rFonts w:ascii="Arial" w:eastAsia="Times New Roman" w:hAnsi="Arial" w:cs="Arial"/>
                <w:bCs/>
                <w:shd w:val="clear" w:color="auto" w:fill="FFFFFF"/>
              </w:rPr>
              <w:t>Coordinating conjunctions coordinate</w:t>
            </w:r>
            <w:r w:rsidRPr="006606BC">
              <w:rPr>
                <w:rFonts w:ascii="Arial" w:eastAsia="Times New Roman" w:hAnsi="Arial" w:cs="Arial"/>
                <w:shd w:val="clear" w:color="auto" w:fill="FFFFFF"/>
              </w:rPr>
              <w:t> or join two or more sentences, main clauses, words, or other parts of speech</w:t>
            </w:r>
          </w:p>
          <w:p w14:paraId="5EDBFC2E" w14:textId="757B6FEE" w:rsidR="006606BC" w:rsidRPr="006606BC" w:rsidRDefault="006606BC" w:rsidP="00930CCA">
            <w:pPr>
              <w:pStyle w:val="BodyText"/>
              <w:rPr>
                <w:rFonts w:asciiTheme="majorHAnsi" w:hAnsiTheme="majorHAnsi"/>
                <w:caps/>
              </w:rPr>
            </w:pPr>
          </w:p>
        </w:tc>
        <w:tc>
          <w:tcPr>
            <w:tcW w:w="4680" w:type="dxa"/>
          </w:tcPr>
          <w:p w14:paraId="21664331" w14:textId="77777777" w:rsidR="002F177A" w:rsidRDefault="002F177A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7AA70342" w14:textId="77777777" w:rsidR="00737D57" w:rsidRDefault="00737D57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 xml:space="preserve">I want to buy a car, </w:t>
            </w:r>
            <w:r w:rsidRPr="00737D57">
              <w:rPr>
                <w:rFonts w:asciiTheme="majorHAnsi" w:hAnsiTheme="majorHAnsi"/>
                <w:b/>
                <w:caps/>
                <w:u w:val="single"/>
              </w:rPr>
              <w:t>but</w:t>
            </w:r>
            <w:r>
              <w:rPr>
                <w:rFonts w:asciiTheme="majorHAnsi" w:hAnsiTheme="majorHAnsi"/>
                <w:b/>
                <w:caps/>
              </w:rPr>
              <w:t xml:space="preserve"> I’ll ride the bus.</w:t>
            </w:r>
          </w:p>
          <w:p w14:paraId="7434E9CB" w14:textId="77777777" w:rsidR="00737D57" w:rsidRDefault="00737D57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1F7CAE38" w14:textId="77777777" w:rsidR="00737D57" w:rsidRDefault="00737D57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 xml:space="preserve">do you want to study now </w:t>
            </w:r>
            <w:r w:rsidRPr="00737D57">
              <w:rPr>
                <w:rFonts w:asciiTheme="majorHAnsi" w:hAnsiTheme="majorHAnsi"/>
                <w:b/>
                <w:caps/>
                <w:u w:val="single"/>
              </w:rPr>
              <w:t>or</w:t>
            </w:r>
            <w:r>
              <w:rPr>
                <w:rFonts w:asciiTheme="majorHAnsi" w:hAnsiTheme="majorHAnsi"/>
                <w:b/>
                <w:caps/>
              </w:rPr>
              <w:t xml:space="preserve"> later?</w:t>
            </w:r>
          </w:p>
          <w:p w14:paraId="0D346DBE" w14:textId="77777777" w:rsidR="00737D57" w:rsidRDefault="00737D57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38665CD5" w14:textId="7F19DE76" w:rsidR="00737D57" w:rsidRPr="005741E3" w:rsidRDefault="00737D57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 xml:space="preserve">He can go, </w:t>
            </w:r>
            <w:r w:rsidRPr="00737D57">
              <w:rPr>
                <w:rFonts w:asciiTheme="majorHAnsi" w:hAnsiTheme="majorHAnsi"/>
                <w:b/>
                <w:caps/>
                <w:u w:val="single"/>
              </w:rPr>
              <w:t>for</w:t>
            </w:r>
            <w:r>
              <w:rPr>
                <w:rFonts w:asciiTheme="majorHAnsi" w:hAnsiTheme="majorHAnsi"/>
                <w:b/>
                <w:caps/>
              </w:rPr>
              <w:t xml:space="preserve"> He’s done with work.</w:t>
            </w:r>
          </w:p>
        </w:tc>
      </w:tr>
      <w:tr w:rsidR="002F177A" w14:paraId="4863798D" w14:textId="77777777" w:rsidTr="00930CCA">
        <w:trPr>
          <w:trHeight w:val="2382"/>
        </w:trPr>
        <w:tc>
          <w:tcPr>
            <w:tcW w:w="4948" w:type="dxa"/>
          </w:tcPr>
          <w:p w14:paraId="0D5E49D5" w14:textId="5DF54A8D" w:rsidR="002F177A" w:rsidRDefault="002F177A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2B4363C8" w14:textId="77777777" w:rsidR="002F177A" w:rsidRDefault="002F177A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GERUNDS</w:t>
            </w:r>
          </w:p>
          <w:p w14:paraId="5357B676" w14:textId="77777777" w:rsidR="002D6B2B" w:rsidRDefault="002D6B2B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  <w:p w14:paraId="6D35E6E8" w14:textId="77777777" w:rsidR="002D6B2B" w:rsidRPr="002D6B2B" w:rsidRDefault="002D6B2B" w:rsidP="00930CCA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2D6B2B">
              <w:rPr>
                <w:rFonts w:ascii="Arial" w:eastAsia="Times New Roman" w:hAnsi="Arial" w:cs="Arial"/>
              </w:rPr>
              <w:t>To find </w:t>
            </w:r>
            <w:r w:rsidRPr="002D6B2B">
              <w:rPr>
                <w:rFonts w:ascii="Arial" w:eastAsia="Times New Roman" w:hAnsi="Arial" w:cs="Arial"/>
                <w:bCs/>
              </w:rPr>
              <w:t>gerunds</w:t>
            </w:r>
            <w:r w:rsidRPr="002D6B2B">
              <w:rPr>
                <w:rFonts w:ascii="Arial" w:eastAsia="Times New Roman" w:hAnsi="Arial" w:cs="Arial"/>
              </w:rPr>
              <w:t> in sentences, just look for a verb + ing that is used as a noun.</w:t>
            </w:r>
          </w:p>
          <w:p w14:paraId="47E832B7" w14:textId="77777777" w:rsidR="002D6B2B" w:rsidRPr="002D6B2B" w:rsidRDefault="002D6B2B" w:rsidP="00930CCA">
            <w:pPr>
              <w:rPr>
                <w:rFonts w:ascii="Arial" w:eastAsia="Times New Roman" w:hAnsi="Arial" w:cs="Arial"/>
              </w:rPr>
            </w:pPr>
          </w:p>
          <w:p w14:paraId="316B05DB" w14:textId="77777777" w:rsidR="002D6B2B" w:rsidRDefault="002D6B2B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4680" w:type="dxa"/>
          </w:tcPr>
          <w:p w14:paraId="4A17B0B6" w14:textId="77777777" w:rsidR="002F177A" w:rsidRDefault="002F177A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05013CCA" w14:textId="77777777" w:rsidR="00737D57" w:rsidRDefault="00737D57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 xml:space="preserve">Ana was </w:t>
            </w:r>
            <w:r w:rsidRPr="00737D57">
              <w:rPr>
                <w:rFonts w:asciiTheme="majorHAnsi" w:hAnsiTheme="majorHAnsi"/>
                <w:b/>
                <w:caps/>
                <w:u w:val="single"/>
              </w:rPr>
              <w:t>flying</w:t>
            </w:r>
            <w:r>
              <w:rPr>
                <w:rFonts w:asciiTheme="majorHAnsi" w:hAnsiTheme="majorHAnsi"/>
                <w:b/>
                <w:caps/>
              </w:rPr>
              <w:t xml:space="preserve"> in the plane</w:t>
            </w:r>
          </w:p>
          <w:p w14:paraId="1B85BCD8" w14:textId="77777777" w:rsidR="00737D57" w:rsidRDefault="00737D57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  <w:p w14:paraId="74AA6B6E" w14:textId="77777777" w:rsidR="00737D57" w:rsidRDefault="00737D57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 xml:space="preserve">davey started </w:t>
            </w:r>
            <w:r w:rsidRPr="00737D57">
              <w:rPr>
                <w:rFonts w:asciiTheme="majorHAnsi" w:hAnsiTheme="majorHAnsi"/>
                <w:b/>
                <w:caps/>
                <w:u w:val="single"/>
              </w:rPr>
              <w:t>telling</w:t>
            </w:r>
            <w:r>
              <w:rPr>
                <w:rFonts w:asciiTheme="majorHAnsi" w:hAnsiTheme="majorHAnsi"/>
                <w:b/>
                <w:caps/>
              </w:rPr>
              <w:t xml:space="preserve"> the facts</w:t>
            </w:r>
          </w:p>
          <w:p w14:paraId="48E8474F" w14:textId="77777777" w:rsidR="00737D57" w:rsidRDefault="00737D57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  <w:p w14:paraId="4354D03F" w14:textId="12046E5B" w:rsidR="00737D57" w:rsidRDefault="00737D57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  <w:r w:rsidRPr="00737D57">
              <w:rPr>
                <w:rFonts w:asciiTheme="majorHAnsi" w:hAnsiTheme="majorHAnsi"/>
                <w:b/>
                <w:caps/>
                <w:u w:val="single"/>
              </w:rPr>
              <w:t>eating</w:t>
            </w:r>
            <w:r>
              <w:rPr>
                <w:rFonts w:asciiTheme="majorHAnsi" w:hAnsiTheme="majorHAnsi"/>
                <w:b/>
                <w:caps/>
              </w:rPr>
              <w:t xml:space="preserve"> ice cream can cause brain freeze</w:t>
            </w:r>
          </w:p>
          <w:p w14:paraId="71CC5EF3" w14:textId="4999FEDC" w:rsidR="00737D57" w:rsidRDefault="00737D57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</w:tc>
      </w:tr>
      <w:tr w:rsidR="002F177A" w14:paraId="36890A2E" w14:textId="77777777" w:rsidTr="00930CCA">
        <w:trPr>
          <w:trHeight w:val="2382"/>
        </w:trPr>
        <w:tc>
          <w:tcPr>
            <w:tcW w:w="4948" w:type="dxa"/>
          </w:tcPr>
          <w:p w14:paraId="34A9A168" w14:textId="77777777" w:rsidR="002F177A" w:rsidRDefault="002F177A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4F6F2BF3" w14:textId="77777777" w:rsidR="002F177A" w:rsidRDefault="002F177A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COMPOUND SENTENCES</w:t>
            </w:r>
          </w:p>
          <w:p w14:paraId="76F5DCBF" w14:textId="77777777" w:rsidR="00B60D85" w:rsidRDefault="00B60D85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  <w:p w14:paraId="21B1A06B" w14:textId="0B75433C" w:rsidR="00B60D85" w:rsidRPr="00B60D85" w:rsidRDefault="008977A9" w:rsidP="00930C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hd w:val="clear" w:color="auto" w:fill="FFFFFF"/>
              </w:rPr>
              <w:t>J</w:t>
            </w:r>
            <w:r w:rsidR="00B60D85" w:rsidRPr="00B60D85">
              <w:rPr>
                <w:rFonts w:ascii="Arial" w:eastAsia="Times New Roman" w:hAnsi="Arial" w:cs="Arial"/>
                <w:shd w:val="clear" w:color="auto" w:fill="FFFFFF"/>
              </w:rPr>
              <w:t xml:space="preserve">oins two or more sentences that have related ideas </w:t>
            </w:r>
            <w:r w:rsidR="00737D57">
              <w:rPr>
                <w:rFonts w:ascii="Arial" w:eastAsia="Times New Roman" w:hAnsi="Arial" w:cs="Arial"/>
                <w:shd w:val="clear" w:color="auto" w:fill="FFFFFF"/>
              </w:rPr>
              <w:t xml:space="preserve">usually </w:t>
            </w:r>
            <w:r>
              <w:rPr>
                <w:rFonts w:ascii="Arial" w:eastAsia="Times New Roman" w:hAnsi="Arial" w:cs="Arial"/>
                <w:shd w:val="clear" w:color="auto" w:fill="FFFFFF"/>
              </w:rPr>
              <w:t>with a conjunction</w:t>
            </w:r>
            <w:r w:rsidR="00B60D85" w:rsidRPr="00B60D85">
              <w:rPr>
                <w:rFonts w:ascii="Arial" w:eastAsia="Times New Roman" w:hAnsi="Arial" w:cs="Arial"/>
                <w:shd w:val="clear" w:color="auto" w:fill="FFFFFF"/>
              </w:rPr>
              <w:t>. The two sentences go together</w:t>
            </w:r>
            <w:r>
              <w:rPr>
                <w:rFonts w:ascii="Arial" w:eastAsia="Times New Roman" w:hAnsi="Arial" w:cs="Arial"/>
                <w:shd w:val="clear" w:color="auto" w:fill="FFFFFF"/>
              </w:rPr>
              <w:t xml:space="preserve">. </w:t>
            </w:r>
          </w:p>
          <w:p w14:paraId="6AA1E8DF" w14:textId="77777777" w:rsidR="00B60D85" w:rsidRDefault="00B60D85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4680" w:type="dxa"/>
          </w:tcPr>
          <w:p w14:paraId="3B5D9F6B" w14:textId="77777777" w:rsidR="00737D57" w:rsidRDefault="00737D57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370E519C" w14:textId="77777777" w:rsidR="00737D57" w:rsidRDefault="00737D57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I want to buy a car, but I’ll ride the bus.</w:t>
            </w:r>
          </w:p>
          <w:p w14:paraId="06174B50" w14:textId="77777777" w:rsidR="002F177A" w:rsidRDefault="002F177A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2CA0FA1D" w14:textId="77777777" w:rsidR="00737D57" w:rsidRDefault="00737D57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 xml:space="preserve">He can go, </w:t>
            </w:r>
            <w:r w:rsidRPr="00737D57">
              <w:rPr>
                <w:rFonts w:asciiTheme="majorHAnsi" w:hAnsiTheme="majorHAnsi"/>
                <w:b/>
                <w:caps/>
              </w:rPr>
              <w:t>for</w:t>
            </w:r>
            <w:r>
              <w:rPr>
                <w:rFonts w:asciiTheme="majorHAnsi" w:hAnsiTheme="majorHAnsi"/>
                <w:b/>
                <w:caps/>
              </w:rPr>
              <w:t xml:space="preserve"> He’s done with work.</w:t>
            </w:r>
          </w:p>
          <w:p w14:paraId="36A7EF8C" w14:textId="77777777" w:rsidR="00737D57" w:rsidRDefault="00737D57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606FA7E6" w14:textId="639D8C7F" w:rsidR="00737D57" w:rsidRDefault="00737D57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Amos baked cookies; adam ate them.</w:t>
            </w:r>
          </w:p>
        </w:tc>
      </w:tr>
      <w:tr w:rsidR="002F177A" w14:paraId="4C08E2BE" w14:textId="77777777" w:rsidTr="00930CCA">
        <w:trPr>
          <w:trHeight w:val="2382"/>
        </w:trPr>
        <w:tc>
          <w:tcPr>
            <w:tcW w:w="4948" w:type="dxa"/>
          </w:tcPr>
          <w:p w14:paraId="3E71CC0D" w14:textId="77777777" w:rsidR="002F177A" w:rsidRDefault="002F177A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2EADE14C" w14:textId="77777777" w:rsidR="002F177A" w:rsidRDefault="002F177A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COMPOUND-COMPLEX SENTENCES</w:t>
            </w:r>
          </w:p>
          <w:p w14:paraId="369A6426" w14:textId="77777777" w:rsidR="002F177A" w:rsidRDefault="002F177A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  <w:p w14:paraId="4B6A266D" w14:textId="7E3F3384" w:rsidR="00A2622B" w:rsidRPr="00A2622B" w:rsidRDefault="00A2622B" w:rsidP="00930C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hd w:val="clear" w:color="auto" w:fill="FFFFFF"/>
              </w:rPr>
              <w:t>Made up of more than</w:t>
            </w:r>
            <w:r w:rsidR="00930CCA">
              <w:rPr>
                <w:rFonts w:ascii="Arial" w:eastAsia="Times New Roman" w:hAnsi="Arial" w:cs="Arial"/>
                <w:shd w:val="clear" w:color="auto" w:fill="FFFFFF"/>
              </w:rPr>
              <w:t xml:space="preserve"> </w:t>
            </w:r>
            <w:r w:rsidRPr="00A2622B">
              <w:rPr>
                <w:rFonts w:ascii="Arial" w:eastAsia="Times New Roman" w:hAnsi="Arial" w:cs="Arial"/>
                <w:shd w:val="clear" w:color="auto" w:fill="FFFFFF"/>
              </w:rPr>
              <w:t>one </w:t>
            </w:r>
            <w:r w:rsidRPr="00A2622B">
              <w:rPr>
                <w:rFonts w:ascii="Arial" w:eastAsia="Times New Roman" w:hAnsi="Arial" w:cs="Arial"/>
                <w:bCs/>
                <w:shd w:val="clear" w:color="auto" w:fill="FFFFFF"/>
              </w:rPr>
              <w:t>sentence</w:t>
            </w:r>
            <w:r w:rsidRPr="00A2622B">
              <w:rPr>
                <w:rFonts w:ascii="Arial" w:eastAsia="Times New Roman" w:hAnsi="Arial" w:cs="Arial"/>
                <w:shd w:val="clear" w:color="auto" w:fill="FFFFFF"/>
              </w:rPr>
              <w:t> joined by a conjunction, and at least one of those </w:t>
            </w:r>
            <w:r w:rsidRPr="00A2622B">
              <w:rPr>
                <w:rFonts w:ascii="Arial" w:eastAsia="Times New Roman" w:hAnsi="Arial" w:cs="Arial"/>
                <w:bCs/>
                <w:shd w:val="clear" w:color="auto" w:fill="FFFFFF"/>
              </w:rPr>
              <w:t>sentence</w:t>
            </w:r>
            <w:r w:rsidR="00930CCA">
              <w:rPr>
                <w:rFonts w:ascii="Arial" w:eastAsia="Times New Roman" w:hAnsi="Arial" w:cs="Arial"/>
                <w:bCs/>
                <w:shd w:val="clear" w:color="auto" w:fill="FFFFFF"/>
              </w:rPr>
              <w:t>s</w:t>
            </w:r>
            <w:bookmarkStart w:id="0" w:name="_GoBack"/>
            <w:bookmarkEnd w:id="0"/>
            <w:r w:rsidRPr="00A2622B">
              <w:rPr>
                <w:rFonts w:ascii="Arial" w:eastAsia="Times New Roman" w:hAnsi="Arial" w:cs="Arial"/>
                <w:shd w:val="clear" w:color="auto" w:fill="FFFFFF"/>
              </w:rPr>
              <w:t> is </w:t>
            </w:r>
            <w:r w:rsidR="00930CCA">
              <w:rPr>
                <w:rFonts w:ascii="Arial" w:eastAsia="Times New Roman" w:hAnsi="Arial" w:cs="Arial"/>
                <w:bCs/>
                <w:shd w:val="clear" w:color="auto" w:fill="FFFFFF"/>
              </w:rPr>
              <w:t>compound</w:t>
            </w:r>
            <w:r w:rsidRPr="00A2622B">
              <w:rPr>
                <w:rFonts w:ascii="Arial" w:eastAsia="Times New Roman" w:hAnsi="Arial" w:cs="Arial"/>
                <w:shd w:val="clear" w:color="auto" w:fill="FFFFFF"/>
              </w:rPr>
              <w:t xml:space="preserve">. </w:t>
            </w:r>
            <w:r>
              <w:rPr>
                <w:rFonts w:ascii="Arial" w:eastAsia="Times New Roman" w:hAnsi="Arial" w:cs="Arial"/>
                <w:shd w:val="clear" w:color="auto" w:fill="FFFFFF"/>
              </w:rPr>
              <w:t>It</w:t>
            </w:r>
            <w:r w:rsidRPr="00A2622B">
              <w:rPr>
                <w:rFonts w:ascii="Arial" w:eastAsia="Times New Roman" w:hAnsi="Arial" w:cs="Arial"/>
                <w:shd w:val="clear" w:color="auto" w:fill="FFFFFF"/>
              </w:rPr>
              <w:t xml:space="preserve"> is a </w:t>
            </w:r>
            <w:r w:rsidRPr="00A2622B">
              <w:rPr>
                <w:rFonts w:ascii="Arial" w:eastAsia="Times New Roman" w:hAnsi="Arial" w:cs="Arial"/>
                <w:bCs/>
                <w:shd w:val="clear" w:color="auto" w:fill="FFFFFF"/>
              </w:rPr>
              <w:t>compound sentence</w:t>
            </w:r>
            <w:r w:rsidRPr="00A2622B">
              <w:rPr>
                <w:rFonts w:ascii="Arial" w:eastAsia="Times New Roman" w:hAnsi="Arial" w:cs="Arial"/>
                <w:shd w:val="clear" w:color="auto" w:fill="FFFFFF"/>
              </w:rPr>
              <w:t> with a dependent, or subordinate clause.</w:t>
            </w:r>
          </w:p>
          <w:p w14:paraId="5FA8DA87" w14:textId="77777777" w:rsidR="008977A9" w:rsidRDefault="008977A9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4680" w:type="dxa"/>
          </w:tcPr>
          <w:p w14:paraId="2B9BB5EE" w14:textId="77777777" w:rsidR="002F177A" w:rsidRDefault="002F177A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0F9F3498" w14:textId="38424247" w:rsidR="00F56941" w:rsidRDefault="00F56941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although she likes basketball, shay went to the soccer game and she enjoyed it.</w:t>
            </w:r>
          </w:p>
          <w:p w14:paraId="562891B6" w14:textId="77777777" w:rsidR="00F56941" w:rsidRDefault="00F56941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6BD4568A" w14:textId="5A9F56D6" w:rsidR="00F56941" w:rsidRDefault="00F56941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I folded the laundry, but i didn’t make dinner or clean the house.</w:t>
            </w:r>
          </w:p>
        </w:tc>
      </w:tr>
      <w:tr w:rsidR="002F177A" w14:paraId="3F24B4A9" w14:textId="77777777" w:rsidTr="00930CCA">
        <w:trPr>
          <w:trHeight w:val="2382"/>
        </w:trPr>
        <w:tc>
          <w:tcPr>
            <w:tcW w:w="4948" w:type="dxa"/>
          </w:tcPr>
          <w:p w14:paraId="43547BF5" w14:textId="69B1697B" w:rsidR="002F177A" w:rsidRDefault="002F177A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1A4BD665" w14:textId="77777777" w:rsidR="002F177A" w:rsidRDefault="002F177A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PREDICATES</w:t>
            </w:r>
          </w:p>
          <w:p w14:paraId="6A6CAC97" w14:textId="77777777" w:rsidR="00A2622B" w:rsidRDefault="00A2622B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  <w:p w14:paraId="0CD263C1" w14:textId="71E9220E" w:rsidR="00092120" w:rsidRPr="00092120" w:rsidRDefault="00092120" w:rsidP="00930C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hd w:val="clear" w:color="auto" w:fill="FFFFFF"/>
              </w:rPr>
              <w:t>T</w:t>
            </w:r>
            <w:r w:rsidRPr="00092120">
              <w:rPr>
                <w:rFonts w:ascii="Arial" w:eastAsia="Times New Roman" w:hAnsi="Arial" w:cs="Arial"/>
                <w:shd w:val="clear" w:color="auto" w:fill="FFFFFF"/>
              </w:rPr>
              <w:t>he part of a sentence or clause containing a verb and stating something about the subject</w:t>
            </w:r>
            <w:r>
              <w:rPr>
                <w:rFonts w:ascii="Arial" w:eastAsia="Times New Roman" w:hAnsi="Arial" w:cs="Arial"/>
                <w:shd w:val="clear" w:color="auto" w:fill="FFFFFF"/>
              </w:rPr>
              <w:t>. It’s what the subject does.</w:t>
            </w:r>
          </w:p>
          <w:p w14:paraId="1B242BD7" w14:textId="77777777" w:rsidR="00A2622B" w:rsidRDefault="00A2622B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4680" w:type="dxa"/>
          </w:tcPr>
          <w:p w14:paraId="17CC720E" w14:textId="77777777" w:rsidR="002F177A" w:rsidRDefault="002F177A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  <w:p w14:paraId="4F332207" w14:textId="2781B2D8" w:rsidR="00F56941" w:rsidRDefault="00F56941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3E5C0304" w14:textId="77777777" w:rsidR="00092120" w:rsidRDefault="00092120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  <w:p w14:paraId="5DEE7E5B" w14:textId="77777777" w:rsidR="00092120" w:rsidRDefault="00092120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 xml:space="preserve">“went home” </w:t>
            </w:r>
          </w:p>
          <w:p w14:paraId="37FBBD89" w14:textId="77777777" w:rsidR="00092120" w:rsidRDefault="00092120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 xml:space="preserve">in “john </w:t>
            </w:r>
            <w:r w:rsidRPr="00737D57">
              <w:rPr>
                <w:rFonts w:asciiTheme="majorHAnsi" w:hAnsiTheme="majorHAnsi"/>
                <w:b/>
                <w:caps/>
                <w:u w:val="single"/>
              </w:rPr>
              <w:t>went home</w:t>
            </w:r>
            <w:r>
              <w:rPr>
                <w:rFonts w:asciiTheme="majorHAnsi" w:hAnsiTheme="majorHAnsi"/>
                <w:b/>
                <w:caps/>
              </w:rPr>
              <w:t>”</w:t>
            </w:r>
          </w:p>
          <w:p w14:paraId="4FA314A6" w14:textId="77777777" w:rsidR="00092120" w:rsidRDefault="00092120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  <w:p w14:paraId="55B295AB" w14:textId="21724632" w:rsidR="00092120" w:rsidRDefault="00092120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</w:tc>
      </w:tr>
    </w:tbl>
    <w:p w14:paraId="59F54D35" w14:textId="03FE3F9D" w:rsidR="0053328A" w:rsidRPr="0053328A" w:rsidRDefault="0053328A" w:rsidP="00F56941">
      <w:pPr>
        <w:spacing w:after="160" w:line="259" w:lineRule="auto"/>
      </w:pPr>
    </w:p>
    <w:sectPr w:rsidR="0053328A" w:rsidRPr="0053328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D47E7" w14:textId="77777777" w:rsidR="008340D1" w:rsidRDefault="008340D1" w:rsidP="00293785">
      <w:r>
        <w:separator/>
      </w:r>
    </w:p>
  </w:endnote>
  <w:endnote w:type="continuationSeparator" w:id="0">
    <w:p w14:paraId="5F7D7235" w14:textId="77777777" w:rsidR="008340D1" w:rsidRDefault="008340D1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F2DFE" w14:textId="77777777" w:rsidR="00E94F2D" w:rsidRDefault="00E94F2D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2777EB" wp14:editId="47D569DE">
              <wp:simplePos x="0" y="0"/>
              <wp:positionH relativeFrom="column">
                <wp:posOffset>1143000</wp:posOffset>
              </wp:positionH>
              <wp:positionV relativeFrom="paragraph">
                <wp:posOffset>-258445</wp:posOffset>
              </wp:positionV>
              <wp:extent cx="4000500" cy="5613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0157D" w14:textId="39A2DB64" w:rsidR="00E94F2D" w:rsidRDefault="008F0B35" w:rsidP="00AC349E">
                          <w:pPr>
                            <w:pStyle w:val="LessonFooter"/>
                          </w:pPr>
                          <w:r>
                            <w:t>(not quite) breaking all the rules</w:t>
                          </w:r>
                        </w:p>
                        <w:p w14:paraId="00951BCE" w14:textId="77777777" w:rsidR="00E94F2D" w:rsidRDefault="00E94F2D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777EB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90pt;margin-top:-20.3pt;width:315pt;height: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oDfM4CAAAO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" filled="f" stroked="f">
              <v:textbox>
                <w:txbxContent>
                  <w:p w14:paraId="2690157D" w14:textId="39A2DB64" w:rsidR="00E94F2D" w:rsidRDefault="008F0B35" w:rsidP="00AC349E">
                    <w:pPr>
                      <w:pStyle w:val="LessonFooter"/>
                    </w:pPr>
                    <w:r>
                      <w:t>(not quite) breaking all the rules</w:t>
                    </w:r>
                  </w:p>
                  <w:p w14:paraId="00951BCE" w14:textId="77777777" w:rsidR="00E94F2D" w:rsidRDefault="00E94F2D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6AAA437" wp14:editId="6B6AA5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1A3B7" w14:textId="77777777" w:rsidR="008340D1" w:rsidRDefault="008340D1" w:rsidP="00293785">
      <w:r>
        <w:separator/>
      </w:r>
    </w:p>
  </w:footnote>
  <w:footnote w:type="continuationSeparator" w:id="0">
    <w:p w14:paraId="415252B0" w14:textId="77777777" w:rsidR="008340D1" w:rsidRDefault="008340D1" w:rsidP="002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959"/>
    <w:multiLevelType w:val="hybridMultilevel"/>
    <w:tmpl w:val="779A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F0F"/>
    <w:multiLevelType w:val="hybridMultilevel"/>
    <w:tmpl w:val="48BCC2F0"/>
    <w:lvl w:ilvl="0" w:tplc="2A020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699B"/>
    <w:multiLevelType w:val="hybridMultilevel"/>
    <w:tmpl w:val="A18C22E6"/>
    <w:lvl w:ilvl="0" w:tplc="03B46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6C49"/>
    <w:multiLevelType w:val="hybridMultilevel"/>
    <w:tmpl w:val="F9548EF2"/>
    <w:lvl w:ilvl="0" w:tplc="5E428910">
      <w:start w:val="1"/>
      <w:numFmt w:val="bullet"/>
      <w:lvlText w:val="￮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91144E3C" w:tentative="1">
      <w:start w:val="1"/>
      <w:numFmt w:val="bullet"/>
      <w:lvlText w:val="￮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BDB0B286" w:tentative="1">
      <w:start w:val="1"/>
      <w:numFmt w:val="bullet"/>
      <w:lvlText w:val="￮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5F90A764" w:tentative="1">
      <w:start w:val="1"/>
      <w:numFmt w:val="bullet"/>
      <w:lvlText w:val="￮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B7EB4C2" w:tentative="1">
      <w:start w:val="1"/>
      <w:numFmt w:val="bullet"/>
      <w:lvlText w:val="￮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07047A98" w:tentative="1">
      <w:start w:val="1"/>
      <w:numFmt w:val="bullet"/>
      <w:lvlText w:val="￮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9D96268E" w:tentative="1">
      <w:start w:val="1"/>
      <w:numFmt w:val="bullet"/>
      <w:lvlText w:val="￮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A330DCE2" w:tentative="1">
      <w:start w:val="1"/>
      <w:numFmt w:val="bullet"/>
      <w:lvlText w:val="￮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8B445280" w:tentative="1">
      <w:start w:val="1"/>
      <w:numFmt w:val="bullet"/>
      <w:lvlText w:val="￮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4">
    <w:nsid w:val="27A22A10"/>
    <w:multiLevelType w:val="hybridMultilevel"/>
    <w:tmpl w:val="32E0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92E48"/>
    <w:multiLevelType w:val="hybridMultilevel"/>
    <w:tmpl w:val="F54A9F9A"/>
    <w:lvl w:ilvl="0" w:tplc="2244D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2964"/>
    <w:multiLevelType w:val="hybridMultilevel"/>
    <w:tmpl w:val="809C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00933"/>
    <w:multiLevelType w:val="hybridMultilevel"/>
    <w:tmpl w:val="185A90F6"/>
    <w:lvl w:ilvl="0" w:tplc="7EE6DD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A58CF"/>
    <w:multiLevelType w:val="hybridMultilevel"/>
    <w:tmpl w:val="870417BE"/>
    <w:lvl w:ilvl="0" w:tplc="1952B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940A3"/>
    <w:multiLevelType w:val="hybridMultilevel"/>
    <w:tmpl w:val="B83A2CAA"/>
    <w:lvl w:ilvl="0" w:tplc="047C6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F2E"/>
    <w:multiLevelType w:val="hybridMultilevel"/>
    <w:tmpl w:val="3C5ACE72"/>
    <w:lvl w:ilvl="0" w:tplc="1EC4B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851AD"/>
    <w:multiLevelType w:val="hybridMultilevel"/>
    <w:tmpl w:val="328A3C72"/>
    <w:lvl w:ilvl="0" w:tplc="31A29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B8"/>
    <w:rsid w:val="00051B0B"/>
    <w:rsid w:val="0005619A"/>
    <w:rsid w:val="00092120"/>
    <w:rsid w:val="000C6CA9"/>
    <w:rsid w:val="0011259B"/>
    <w:rsid w:val="00116FDD"/>
    <w:rsid w:val="00164740"/>
    <w:rsid w:val="001D4DF2"/>
    <w:rsid w:val="001F125D"/>
    <w:rsid w:val="00220674"/>
    <w:rsid w:val="0026078C"/>
    <w:rsid w:val="00293785"/>
    <w:rsid w:val="002949CA"/>
    <w:rsid w:val="002C0879"/>
    <w:rsid w:val="002D4109"/>
    <w:rsid w:val="002D6B2B"/>
    <w:rsid w:val="002F177A"/>
    <w:rsid w:val="00325385"/>
    <w:rsid w:val="00344424"/>
    <w:rsid w:val="00357F88"/>
    <w:rsid w:val="00371F4C"/>
    <w:rsid w:val="003968D0"/>
    <w:rsid w:val="003B70B8"/>
    <w:rsid w:val="00451EC9"/>
    <w:rsid w:val="004E11A9"/>
    <w:rsid w:val="005078B4"/>
    <w:rsid w:val="0053328A"/>
    <w:rsid w:val="00540FC6"/>
    <w:rsid w:val="005741E3"/>
    <w:rsid w:val="0057621D"/>
    <w:rsid w:val="005F641A"/>
    <w:rsid w:val="00656940"/>
    <w:rsid w:val="006606BC"/>
    <w:rsid w:val="00663BE2"/>
    <w:rsid w:val="00686DAB"/>
    <w:rsid w:val="006A75D2"/>
    <w:rsid w:val="00712C1A"/>
    <w:rsid w:val="00721EA4"/>
    <w:rsid w:val="00737D57"/>
    <w:rsid w:val="00775BB8"/>
    <w:rsid w:val="00776C7C"/>
    <w:rsid w:val="007B055F"/>
    <w:rsid w:val="007B60B5"/>
    <w:rsid w:val="00803928"/>
    <w:rsid w:val="00820F80"/>
    <w:rsid w:val="008340D1"/>
    <w:rsid w:val="0087305F"/>
    <w:rsid w:val="00875A45"/>
    <w:rsid w:val="0088678C"/>
    <w:rsid w:val="00896A24"/>
    <w:rsid w:val="008977A9"/>
    <w:rsid w:val="008F0B35"/>
    <w:rsid w:val="008F2DCD"/>
    <w:rsid w:val="0090452C"/>
    <w:rsid w:val="00913172"/>
    <w:rsid w:val="00930CCA"/>
    <w:rsid w:val="00950313"/>
    <w:rsid w:val="009A78B7"/>
    <w:rsid w:val="009D2677"/>
    <w:rsid w:val="009D4BB1"/>
    <w:rsid w:val="009F72C7"/>
    <w:rsid w:val="00A101E8"/>
    <w:rsid w:val="00A2622B"/>
    <w:rsid w:val="00A34CA9"/>
    <w:rsid w:val="00A74E0F"/>
    <w:rsid w:val="00AC349E"/>
    <w:rsid w:val="00B427EB"/>
    <w:rsid w:val="00B60D85"/>
    <w:rsid w:val="00B642FE"/>
    <w:rsid w:val="00B67722"/>
    <w:rsid w:val="00B85DE9"/>
    <w:rsid w:val="00B87B66"/>
    <w:rsid w:val="00B91FFE"/>
    <w:rsid w:val="00B92DBF"/>
    <w:rsid w:val="00BD119F"/>
    <w:rsid w:val="00C6640B"/>
    <w:rsid w:val="00CA2295"/>
    <w:rsid w:val="00CA3DA5"/>
    <w:rsid w:val="00CC4F77"/>
    <w:rsid w:val="00D6564D"/>
    <w:rsid w:val="00D738C5"/>
    <w:rsid w:val="00E636B3"/>
    <w:rsid w:val="00E76A29"/>
    <w:rsid w:val="00E94F2D"/>
    <w:rsid w:val="00ED24C8"/>
    <w:rsid w:val="00ED738D"/>
    <w:rsid w:val="00EF23B7"/>
    <w:rsid w:val="00F36CD5"/>
    <w:rsid w:val="00F56941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F7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qFormat/>
    <w:rsid w:val="00A34CA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9A78B7"/>
    <w:pPr>
      <w:keepNext/>
      <w:keepLines/>
      <w:pBdr>
        <w:bar w:val="single" w:sz="4" w:color="auto"/>
      </w:pBdr>
      <w:spacing w:before="200"/>
      <w:outlineLvl w:val="0"/>
    </w:pPr>
    <w:rPr>
      <w:rFonts w:asciiTheme="majorHAnsi" w:eastAsiaTheme="majorEastAsia" w:hAnsiTheme="majorHAnsi" w:cstheme="majorBidi"/>
      <w:b/>
      <w:bCs/>
      <w:caps/>
      <w:color w:val="1F2D30" w:themeColor="text1" w:themeShade="80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78B7"/>
    <w:rPr>
      <w:rFonts w:asciiTheme="majorHAnsi" w:eastAsiaTheme="majorEastAsia" w:hAnsiTheme="majorHAnsi" w:cstheme="majorBidi"/>
      <w:b/>
      <w:bCs/>
      <w:caps/>
      <w:color w:val="1F2D30" w:themeColor="tex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C6CA9"/>
    <w:rPr>
      <w:color w:val="910D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382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20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86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7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1089</Characters>
  <Application>Microsoft Macintosh Word</Application>
  <DocSecurity>0</DocSecurity>
  <Lines>83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Fisher, Jane E.</dc:creator>
  <cp:lastModifiedBy>Baber, Jane E.</cp:lastModifiedBy>
  <cp:revision>2</cp:revision>
  <cp:lastPrinted>2016-11-15T17:06:00Z</cp:lastPrinted>
  <dcterms:created xsi:type="dcterms:W3CDTF">2018-10-04T20:41:00Z</dcterms:created>
  <dcterms:modified xsi:type="dcterms:W3CDTF">2018-10-04T20:41:00Z</dcterms:modified>
</cp:coreProperties>
</file>