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22CE40" w14:textId="2997503F" w:rsidR="00152C24" w:rsidRPr="00697D76" w:rsidRDefault="00152C24" w:rsidP="00697D76">
      <w:pPr>
        <w:pStyle w:val="Title"/>
        <w:jc w:val="center"/>
        <w:rPr>
          <w:color w:val="943634" w:themeColor="accent2" w:themeShade="BF"/>
          <w:sz w:val="40"/>
          <w:szCs w:val="40"/>
        </w:rPr>
      </w:pPr>
      <w:r w:rsidRPr="00697D76">
        <w:rPr>
          <w:color w:val="943634" w:themeColor="accent2" w:themeShade="BF"/>
          <w:sz w:val="40"/>
          <w:szCs w:val="40"/>
        </w:rPr>
        <w:t>REFORMATION DOCUMENTS PACKAGE</w:t>
      </w:r>
    </w:p>
    <w:p w14:paraId="0ADEC08E" w14:textId="3D12102A" w:rsidR="007262E3" w:rsidRDefault="00497AB2" w:rsidP="008755CD">
      <w:pPr>
        <w:pStyle w:val="Heading1"/>
        <w:ind w:left="720"/>
        <w:jc w:val="both"/>
        <w:rPr>
          <w:highlight w:val="none"/>
        </w:rPr>
      </w:pPr>
      <w:r>
        <w:rPr>
          <w:noProof/>
        </w:rPr>
        <w:drawing>
          <wp:inline distT="0" distB="0" distL="0" distR="0" wp14:anchorId="7902F6E4" wp14:editId="01C68EA7">
            <wp:extent cx="5098415" cy="3558328"/>
            <wp:effectExtent l="0" t="0" r="6985" b="4445"/>
            <wp:docPr id="13" name="Picture 13" descr="The Refo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form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9182" cy="3565843"/>
                    </a:xfrm>
                    <a:prstGeom prst="rect">
                      <a:avLst/>
                    </a:prstGeom>
                    <a:noFill/>
                    <a:ln>
                      <a:noFill/>
                    </a:ln>
                  </pic:spPr>
                </pic:pic>
              </a:graphicData>
            </a:graphic>
          </wp:inline>
        </w:drawing>
      </w:r>
    </w:p>
    <w:p w14:paraId="3BC086C7" w14:textId="77777777" w:rsidR="00497AB2" w:rsidRDefault="00497AB2" w:rsidP="00C73A50">
      <w:pPr>
        <w:jc w:val="center"/>
        <w:rPr>
          <w:noProof/>
        </w:rPr>
      </w:pPr>
    </w:p>
    <w:p w14:paraId="22CD8BAC" w14:textId="4273FBF5" w:rsidR="00497AB2" w:rsidRDefault="00497AB2" w:rsidP="00C73A50">
      <w:pPr>
        <w:jc w:val="center"/>
        <w:rPr>
          <w:noProof/>
        </w:rPr>
      </w:pPr>
    </w:p>
    <w:tbl>
      <w:tblPr>
        <w:tblStyle w:val="TableGrid"/>
        <w:tblW w:w="0" w:type="auto"/>
        <w:tblLook w:val="04A0" w:firstRow="1" w:lastRow="0" w:firstColumn="1" w:lastColumn="0" w:noHBand="0" w:noVBand="1"/>
      </w:tblPr>
      <w:tblGrid>
        <w:gridCol w:w="8005"/>
        <w:gridCol w:w="777"/>
      </w:tblGrid>
      <w:tr w:rsidR="00497AB2" w14:paraId="3DB60F44" w14:textId="77777777" w:rsidTr="00052ACE">
        <w:tc>
          <w:tcPr>
            <w:tcW w:w="8005" w:type="dxa"/>
          </w:tcPr>
          <w:p w14:paraId="5B55ACCD" w14:textId="35F888B5" w:rsidR="00497AB2" w:rsidRPr="00052972" w:rsidRDefault="00D6168F" w:rsidP="005019D9">
            <w:pPr>
              <w:pStyle w:val="Heading1"/>
              <w:spacing w:before="0"/>
              <w:jc w:val="center"/>
              <w:outlineLvl w:val="0"/>
              <w:rPr>
                <w:color w:val="943634" w:themeColor="accent2" w:themeShade="BF"/>
                <w:sz w:val="28"/>
                <w:szCs w:val="28"/>
                <w:highlight w:val="none"/>
              </w:rPr>
            </w:pPr>
            <w:r>
              <w:rPr>
                <w:color w:val="943634" w:themeColor="accent2" w:themeShade="BF"/>
                <w:sz w:val="28"/>
                <w:szCs w:val="28"/>
                <w:highlight w:val="none"/>
              </w:rPr>
              <w:t xml:space="preserve">Table of Contents: </w:t>
            </w:r>
            <w:r w:rsidR="00291DF6">
              <w:rPr>
                <w:color w:val="943634" w:themeColor="accent2" w:themeShade="BF"/>
                <w:sz w:val="28"/>
                <w:szCs w:val="28"/>
                <w:highlight w:val="none"/>
              </w:rPr>
              <w:t>D</w:t>
            </w:r>
            <w:r w:rsidR="00497AB2" w:rsidRPr="00052972">
              <w:rPr>
                <w:color w:val="943634" w:themeColor="accent2" w:themeShade="BF"/>
                <w:sz w:val="28"/>
                <w:szCs w:val="28"/>
                <w:highlight w:val="none"/>
              </w:rPr>
              <w:t>ocument Name</w:t>
            </w:r>
          </w:p>
        </w:tc>
        <w:tc>
          <w:tcPr>
            <w:tcW w:w="777" w:type="dxa"/>
          </w:tcPr>
          <w:p w14:paraId="00D31AC1" w14:textId="77777777" w:rsidR="00497AB2" w:rsidRPr="00052972" w:rsidRDefault="00497AB2" w:rsidP="005019D9">
            <w:pPr>
              <w:pStyle w:val="Heading1"/>
              <w:spacing w:before="0"/>
              <w:jc w:val="center"/>
              <w:outlineLvl w:val="0"/>
              <w:rPr>
                <w:color w:val="943634" w:themeColor="accent2" w:themeShade="BF"/>
                <w:sz w:val="28"/>
                <w:szCs w:val="28"/>
                <w:highlight w:val="none"/>
              </w:rPr>
            </w:pPr>
            <w:r w:rsidRPr="00052972">
              <w:rPr>
                <w:color w:val="943634" w:themeColor="accent2" w:themeShade="BF"/>
                <w:sz w:val="28"/>
                <w:szCs w:val="28"/>
                <w:highlight w:val="none"/>
              </w:rPr>
              <w:t>Page</w:t>
            </w:r>
          </w:p>
        </w:tc>
      </w:tr>
      <w:tr w:rsidR="00497AB2" w14:paraId="7768A179" w14:textId="77777777" w:rsidTr="00052ACE">
        <w:tc>
          <w:tcPr>
            <w:tcW w:w="8005" w:type="dxa"/>
          </w:tcPr>
          <w:p w14:paraId="0C74838B" w14:textId="77777777" w:rsidR="00497AB2" w:rsidRDefault="00497AB2" w:rsidP="005019D9">
            <w:pPr>
              <w:pStyle w:val="Heading1"/>
              <w:numPr>
                <w:ilvl w:val="0"/>
                <w:numId w:val="7"/>
              </w:numPr>
              <w:spacing w:before="0"/>
              <w:outlineLvl w:val="0"/>
              <w:rPr>
                <w:highlight w:val="none"/>
              </w:rPr>
            </w:pPr>
            <w:r>
              <w:t>95 Theses: The Disputation of the Power and Efficacy of Indulgences</w:t>
            </w:r>
            <w:r>
              <w:rPr>
                <w:highlight w:val="none"/>
              </w:rPr>
              <w:t xml:space="preserve"> </w:t>
            </w:r>
          </w:p>
        </w:tc>
        <w:tc>
          <w:tcPr>
            <w:tcW w:w="777" w:type="dxa"/>
          </w:tcPr>
          <w:p w14:paraId="6CE71049" w14:textId="77777777" w:rsidR="00497AB2" w:rsidRDefault="00497AB2" w:rsidP="005019D9">
            <w:pPr>
              <w:pStyle w:val="Heading1"/>
              <w:spacing w:before="0"/>
              <w:jc w:val="right"/>
              <w:outlineLvl w:val="0"/>
              <w:rPr>
                <w:highlight w:val="none"/>
              </w:rPr>
            </w:pPr>
            <w:r>
              <w:rPr>
                <w:highlight w:val="none"/>
              </w:rPr>
              <w:t>2</w:t>
            </w:r>
          </w:p>
        </w:tc>
      </w:tr>
      <w:tr w:rsidR="00497AB2" w14:paraId="03859651" w14:textId="77777777" w:rsidTr="00052ACE">
        <w:tc>
          <w:tcPr>
            <w:tcW w:w="8005" w:type="dxa"/>
          </w:tcPr>
          <w:p w14:paraId="0407A0F6" w14:textId="77777777" w:rsidR="00497AB2" w:rsidRDefault="00497AB2" w:rsidP="005019D9">
            <w:pPr>
              <w:pStyle w:val="Heading1"/>
              <w:numPr>
                <w:ilvl w:val="0"/>
                <w:numId w:val="7"/>
              </w:numPr>
              <w:spacing w:before="0"/>
              <w:outlineLvl w:val="0"/>
              <w:rPr>
                <w:highlight w:val="none"/>
              </w:rPr>
            </w:pPr>
            <w:r>
              <w:rPr>
                <w:highlight w:val="none"/>
              </w:rPr>
              <w:t>Diet of Worms</w:t>
            </w:r>
          </w:p>
        </w:tc>
        <w:tc>
          <w:tcPr>
            <w:tcW w:w="777" w:type="dxa"/>
          </w:tcPr>
          <w:p w14:paraId="33B6B68A" w14:textId="77777777" w:rsidR="00497AB2" w:rsidRDefault="00497AB2" w:rsidP="005019D9">
            <w:pPr>
              <w:pStyle w:val="Heading1"/>
              <w:spacing w:before="0"/>
              <w:jc w:val="right"/>
              <w:outlineLvl w:val="0"/>
              <w:rPr>
                <w:highlight w:val="none"/>
              </w:rPr>
            </w:pPr>
            <w:r>
              <w:rPr>
                <w:highlight w:val="none"/>
              </w:rPr>
              <w:t>5</w:t>
            </w:r>
          </w:p>
        </w:tc>
      </w:tr>
      <w:tr w:rsidR="00497AB2" w14:paraId="18618717" w14:textId="77777777" w:rsidTr="00052ACE">
        <w:tc>
          <w:tcPr>
            <w:tcW w:w="8005" w:type="dxa"/>
          </w:tcPr>
          <w:p w14:paraId="36E44E29" w14:textId="77777777" w:rsidR="00497AB2" w:rsidRDefault="00497AB2" w:rsidP="005019D9">
            <w:pPr>
              <w:pStyle w:val="Heading1"/>
              <w:numPr>
                <w:ilvl w:val="0"/>
                <w:numId w:val="7"/>
              </w:numPr>
              <w:spacing w:before="0"/>
              <w:outlineLvl w:val="0"/>
              <w:rPr>
                <w:highlight w:val="none"/>
              </w:rPr>
            </w:pPr>
            <w:r>
              <w:rPr>
                <w:highlight w:val="none"/>
              </w:rPr>
              <w:t>Edict of Nantes</w:t>
            </w:r>
          </w:p>
        </w:tc>
        <w:tc>
          <w:tcPr>
            <w:tcW w:w="777" w:type="dxa"/>
          </w:tcPr>
          <w:p w14:paraId="6F973F3A" w14:textId="77777777" w:rsidR="00497AB2" w:rsidRDefault="00497AB2" w:rsidP="005019D9">
            <w:pPr>
              <w:pStyle w:val="Heading1"/>
              <w:spacing w:before="0"/>
              <w:jc w:val="right"/>
              <w:outlineLvl w:val="0"/>
              <w:rPr>
                <w:highlight w:val="none"/>
              </w:rPr>
            </w:pPr>
            <w:r>
              <w:rPr>
                <w:highlight w:val="none"/>
              </w:rPr>
              <w:t>8</w:t>
            </w:r>
          </w:p>
        </w:tc>
      </w:tr>
      <w:tr w:rsidR="00497AB2" w14:paraId="336D1752" w14:textId="77777777" w:rsidTr="00052ACE">
        <w:tc>
          <w:tcPr>
            <w:tcW w:w="8005" w:type="dxa"/>
          </w:tcPr>
          <w:p w14:paraId="708829EF" w14:textId="77777777" w:rsidR="00497AB2" w:rsidRDefault="00497AB2" w:rsidP="005019D9">
            <w:pPr>
              <w:pStyle w:val="Heading1"/>
              <w:numPr>
                <w:ilvl w:val="0"/>
                <w:numId w:val="7"/>
              </w:numPr>
              <w:spacing w:before="0"/>
              <w:outlineLvl w:val="0"/>
              <w:rPr>
                <w:highlight w:val="none"/>
              </w:rPr>
            </w:pPr>
            <w:r>
              <w:rPr>
                <w:highlight w:val="none"/>
              </w:rPr>
              <w:t>Peace of Augsburg</w:t>
            </w:r>
          </w:p>
        </w:tc>
        <w:tc>
          <w:tcPr>
            <w:tcW w:w="777" w:type="dxa"/>
          </w:tcPr>
          <w:p w14:paraId="32BDB8F3" w14:textId="77777777" w:rsidR="00497AB2" w:rsidRDefault="00497AB2" w:rsidP="005019D9">
            <w:pPr>
              <w:pStyle w:val="Heading1"/>
              <w:spacing w:before="0"/>
              <w:jc w:val="right"/>
              <w:outlineLvl w:val="0"/>
              <w:rPr>
                <w:highlight w:val="none"/>
              </w:rPr>
            </w:pPr>
            <w:r>
              <w:rPr>
                <w:highlight w:val="none"/>
              </w:rPr>
              <w:t>11</w:t>
            </w:r>
          </w:p>
        </w:tc>
      </w:tr>
      <w:tr w:rsidR="00497AB2" w14:paraId="56EC2B48" w14:textId="77777777" w:rsidTr="00052ACE">
        <w:tc>
          <w:tcPr>
            <w:tcW w:w="8005" w:type="dxa"/>
          </w:tcPr>
          <w:p w14:paraId="7B2484D8" w14:textId="77777777" w:rsidR="00497AB2" w:rsidRDefault="00497AB2" w:rsidP="005019D9">
            <w:pPr>
              <w:pStyle w:val="Heading1"/>
              <w:numPr>
                <w:ilvl w:val="0"/>
                <w:numId w:val="7"/>
              </w:numPr>
              <w:spacing w:before="0"/>
              <w:outlineLvl w:val="0"/>
              <w:rPr>
                <w:highlight w:val="none"/>
              </w:rPr>
            </w:pPr>
            <w:r>
              <w:rPr>
                <w:highlight w:val="none"/>
              </w:rPr>
              <w:t>Pope Clement VII</w:t>
            </w:r>
          </w:p>
        </w:tc>
        <w:tc>
          <w:tcPr>
            <w:tcW w:w="777" w:type="dxa"/>
          </w:tcPr>
          <w:p w14:paraId="43094D6D" w14:textId="77777777" w:rsidR="00497AB2" w:rsidRDefault="00497AB2" w:rsidP="005019D9">
            <w:pPr>
              <w:pStyle w:val="Heading1"/>
              <w:spacing w:before="0"/>
              <w:jc w:val="right"/>
              <w:outlineLvl w:val="0"/>
              <w:rPr>
                <w:highlight w:val="none"/>
              </w:rPr>
            </w:pPr>
            <w:r>
              <w:rPr>
                <w:highlight w:val="none"/>
              </w:rPr>
              <w:t>14</w:t>
            </w:r>
          </w:p>
        </w:tc>
      </w:tr>
      <w:tr w:rsidR="001B2AEF" w14:paraId="592C31B2" w14:textId="77777777" w:rsidTr="00052ACE">
        <w:tc>
          <w:tcPr>
            <w:tcW w:w="8005" w:type="dxa"/>
          </w:tcPr>
          <w:p w14:paraId="6B230E9E" w14:textId="5BF01561" w:rsidR="001B2AEF" w:rsidRDefault="001B2AEF" w:rsidP="005019D9">
            <w:pPr>
              <w:pStyle w:val="Heading1"/>
              <w:numPr>
                <w:ilvl w:val="0"/>
                <w:numId w:val="7"/>
              </w:numPr>
              <w:spacing w:before="0"/>
              <w:outlineLvl w:val="0"/>
              <w:rPr>
                <w:highlight w:val="none"/>
              </w:rPr>
            </w:pPr>
            <w:r>
              <w:rPr>
                <w:highlight w:val="none"/>
              </w:rPr>
              <w:t>Glossary</w:t>
            </w:r>
          </w:p>
        </w:tc>
        <w:tc>
          <w:tcPr>
            <w:tcW w:w="777" w:type="dxa"/>
          </w:tcPr>
          <w:p w14:paraId="3AF4B763" w14:textId="4A817237" w:rsidR="001B2AEF" w:rsidRDefault="00304561" w:rsidP="005019D9">
            <w:pPr>
              <w:pStyle w:val="Heading1"/>
              <w:spacing w:before="0"/>
              <w:jc w:val="right"/>
              <w:outlineLvl w:val="0"/>
              <w:rPr>
                <w:highlight w:val="none"/>
              </w:rPr>
            </w:pPr>
            <w:r>
              <w:rPr>
                <w:highlight w:val="none"/>
              </w:rPr>
              <w:t>17</w:t>
            </w:r>
          </w:p>
        </w:tc>
      </w:tr>
      <w:tr w:rsidR="00497AB2" w14:paraId="1A056D7F" w14:textId="77777777" w:rsidTr="00052ACE">
        <w:tc>
          <w:tcPr>
            <w:tcW w:w="8005" w:type="dxa"/>
          </w:tcPr>
          <w:p w14:paraId="3D455D72" w14:textId="77777777" w:rsidR="00497AB2" w:rsidRDefault="00497AB2" w:rsidP="005019D9">
            <w:pPr>
              <w:pStyle w:val="Heading1"/>
              <w:numPr>
                <w:ilvl w:val="0"/>
                <w:numId w:val="7"/>
              </w:numPr>
              <w:spacing w:before="0"/>
              <w:outlineLvl w:val="0"/>
              <w:rPr>
                <w:highlight w:val="none"/>
              </w:rPr>
            </w:pPr>
            <w:r>
              <w:rPr>
                <w:highlight w:val="none"/>
              </w:rPr>
              <w:t>Sources</w:t>
            </w:r>
          </w:p>
        </w:tc>
        <w:tc>
          <w:tcPr>
            <w:tcW w:w="777" w:type="dxa"/>
          </w:tcPr>
          <w:p w14:paraId="291EB4A9" w14:textId="77777777" w:rsidR="00497AB2" w:rsidRDefault="00497AB2" w:rsidP="005019D9">
            <w:pPr>
              <w:pStyle w:val="Heading1"/>
              <w:spacing w:before="0"/>
              <w:jc w:val="right"/>
              <w:outlineLvl w:val="0"/>
              <w:rPr>
                <w:highlight w:val="none"/>
              </w:rPr>
            </w:pPr>
            <w:r>
              <w:rPr>
                <w:highlight w:val="none"/>
              </w:rPr>
              <w:t>18</w:t>
            </w:r>
          </w:p>
        </w:tc>
      </w:tr>
    </w:tbl>
    <w:p w14:paraId="5A5DAAEB" w14:textId="630239CB" w:rsidR="00152C24" w:rsidRDefault="00152C24" w:rsidP="00152C24">
      <w:pPr>
        <w:keepNext/>
        <w:jc w:val="center"/>
      </w:pPr>
    </w:p>
    <w:p w14:paraId="0E376F21" w14:textId="3C227296" w:rsidR="00152C24" w:rsidRPr="00562166" w:rsidRDefault="00152C24" w:rsidP="00152C24">
      <w:pPr>
        <w:jc w:val="center"/>
        <w:rPr>
          <w:sz w:val="16"/>
          <w:szCs w:val="16"/>
        </w:rPr>
      </w:pPr>
    </w:p>
    <w:p w14:paraId="0A757554" w14:textId="7FAEF949" w:rsidR="00152C24" w:rsidRDefault="00152C24">
      <w:pPr>
        <w:rPr>
          <w:b/>
          <w:smallCaps/>
          <w:color w:val="632423" w:themeColor="accent2" w:themeShade="80"/>
          <w:sz w:val="40"/>
          <w:szCs w:val="40"/>
        </w:rPr>
      </w:pPr>
    </w:p>
    <w:p w14:paraId="4B3664EC" w14:textId="77777777" w:rsidR="00152C24" w:rsidRDefault="00152C24">
      <w:pPr>
        <w:rPr>
          <w:b/>
          <w:smallCaps/>
          <w:color w:val="632423" w:themeColor="accent2" w:themeShade="80"/>
          <w:sz w:val="40"/>
          <w:szCs w:val="40"/>
        </w:rPr>
      </w:pPr>
      <w:r>
        <w:rPr>
          <w:color w:val="632423" w:themeColor="accent2" w:themeShade="80"/>
          <w:sz w:val="40"/>
          <w:szCs w:val="40"/>
        </w:rPr>
        <w:br w:type="page"/>
      </w:r>
    </w:p>
    <w:p w14:paraId="2D0A547F" w14:textId="6C38698E" w:rsidR="00447052" w:rsidRPr="00CF4F2B" w:rsidRDefault="00447052" w:rsidP="00447052">
      <w:pPr>
        <w:pStyle w:val="Title"/>
        <w:jc w:val="center"/>
        <w:rPr>
          <w:color w:val="632423" w:themeColor="accent2" w:themeShade="80"/>
          <w:sz w:val="40"/>
          <w:szCs w:val="40"/>
        </w:rPr>
      </w:pPr>
      <w:r w:rsidRPr="00CF4F2B">
        <w:rPr>
          <w:color w:val="632423" w:themeColor="accent2" w:themeShade="80"/>
          <w:sz w:val="40"/>
          <w:szCs w:val="40"/>
        </w:rPr>
        <w:lastRenderedPageBreak/>
        <w:t>REFORMATION DOCUMENTS PACKAGE</w:t>
      </w:r>
    </w:p>
    <w:p w14:paraId="6CA788CB" w14:textId="77777777" w:rsidR="00447052" w:rsidRPr="00447052" w:rsidRDefault="00447052" w:rsidP="00A20DAD">
      <w:pPr>
        <w:pBdr>
          <w:top w:val="single" w:sz="4" w:space="1" w:color="auto"/>
        </w:pBdr>
      </w:pPr>
    </w:p>
    <w:p w14:paraId="61901EDB" w14:textId="02EF2FD3" w:rsidR="007C4F63" w:rsidRPr="0063100A" w:rsidRDefault="00225D30">
      <w:pPr>
        <w:pStyle w:val="Title"/>
        <w:rPr>
          <w:color w:val="632423" w:themeColor="accent2" w:themeShade="80"/>
          <w:sz w:val="22"/>
          <w:szCs w:val="22"/>
        </w:rPr>
      </w:pPr>
      <w:r w:rsidRPr="00225D30">
        <w:rPr>
          <w:color w:val="632423" w:themeColor="accent2" w:themeShade="80"/>
          <w:sz w:val="28"/>
          <w:szCs w:val="28"/>
        </w:rPr>
        <w:t>95 THESES: THE DISPUTATION OF THE POWER AND EFFICACY OF INDULGENCES</w:t>
      </w:r>
    </w:p>
    <w:p w14:paraId="7C530D42" w14:textId="77777777" w:rsidR="005F3F87" w:rsidRPr="00C32EBF" w:rsidRDefault="00786A91" w:rsidP="00CF4F2B">
      <w:pPr>
        <w:spacing w:line="360" w:lineRule="auto"/>
        <w:jc w:val="both"/>
        <w:rPr>
          <w:sz w:val="22"/>
          <w:szCs w:val="22"/>
        </w:rPr>
      </w:pPr>
      <w:r>
        <w:rPr>
          <w:noProof/>
        </w:rPr>
        <mc:AlternateContent>
          <mc:Choice Requires="wps">
            <w:drawing>
              <wp:anchor distT="0" distB="0" distL="114300" distR="114300" simplePos="0" relativeHeight="251660288" behindDoc="1" locked="0" layoutInCell="1" allowOverlap="1" wp14:anchorId="48902672" wp14:editId="5CAA3C52">
                <wp:simplePos x="0" y="0"/>
                <wp:positionH relativeFrom="column">
                  <wp:posOffset>0</wp:posOffset>
                </wp:positionH>
                <wp:positionV relativeFrom="paragraph">
                  <wp:posOffset>2489835</wp:posOffset>
                </wp:positionV>
                <wp:extent cx="366649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3666490" cy="635"/>
                        </a:xfrm>
                        <a:prstGeom prst="rect">
                          <a:avLst/>
                        </a:prstGeom>
                        <a:solidFill>
                          <a:prstClr val="white"/>
                        </a:solidFill>
                        <a:ln>
                          <a:noFill/>
                        </a:ln>
                      </wps:spPr>
                      <wps:txbx>
                        <w:txbxContent>
                          <w:p w14:paraId="5628DCA7" w14:textId="4697FE85" w:rsidR="002E4729" w:rsidRPr="00444535" w:rsidRDefault="00786A91" w:rsidP="002E4729">
                            <w:pPr>
                              <w:pStyle w:val="Caption"/>
                              <w:spacing w:after="0"/>
                              <w:rPr>
                                <w:i w:val="0"/>
                                <w:iCs w:val="0"/>
                                <w:color w:val="auto"/>
                                <w:sz w:val="16"/>
                                <w:szCs w:val="16"/>
                              </w:rPr>
                            </w:pPr>
                            <w:r w:rsidRPr="00444535">
                              <w:rPr>
                                <w:i w:val="0"/>
                                <w:iCs w:val="0"/>
                                <w:color w:val="auto"/>
                                <w:sz w:val="16"/>
                                <w:szCs w:val="16"/>
                              </w:rPr>
                              <w:t xml:space="preserve">Figure </w:t>
                            </w:r>
                            <w:r w:rsidRPr="00444535">
                              <w:rPr>
                                <w:i w:val="0"/>
                                <w:iCs w:val="0"/>
                                <w:color w:val="auto"/>
                                <w:sz w:val="16"/>
                                <w:szCs w:val="16"/>
                              </w:rPr>
                              <w:fldChar w:fldCharType="begin"/>
                            </w:r>
                            <w:r w:rsidRPr="00444535">
                              <w:rPr>
                                <w:i w:val="0"/>
                                <w:iCs w:val="0"/>
                                <w:color w:val="auto"/>
                                <w:sz w:val="16"/>
                                <w:szCs w:val="16"/>
                              </w:rPr>
                              <w:instrText xml:space="preserve"> SEQ Figure \* ARABIC </w:instrText>
                            </w:r>
                            <w:r w:rsidRPr="00444535">
                              <w:rPr>
                                <w:i w:val="0"/>
                                <w:iCs w:val="0"/>
                                <w:color w:val="auto"/>
                                <w:sz w:val="16"/>
                                <w:szCs w:val="16"/>
                              </w:rPr>
                              <w:fldChar w:fldCharType="separate"/>
                            </w:r>
                            <w:r w:rsidR="006B5F98">
                              <w:rPr>
                                <w:i w:val="0"/>
                                <w:iCs w:val="0"/>
                                <w:noProof/>
                                <w:color w:val="auto"/>
                                <w:sz w:val="16"/>
                                <w:szCs w:val="16"/>
                              </w:rPr>
                              <w:t>1</w:t>
                            </w:r>
                            <w:r w:rsidRPr="00444535">
                              <w:rPr>
                                <w:i w:val="0"/>
                                <w:iCs w:val="0"/>
                                <w:color w:val="auto"/>
                                <w:sz w:val="16"/>
                                <w:szCs w:val="16"/>
                              </w:rPr>
                              <w:fldChar w:fldCharType="end"/>
                            </w:r>
                            <w:r w:rsidR="00CB692A" w:rsidRPr="00444535">
                              <w:rPr>
                                <w:i w:val="0"/>
                                <w:iCs w:val="0"/>
                                <w:color w:val="auto"/>
                                <w:sz w:val="16"/>
                                <w:szCs w:val="16"/>
                              </w:rPr>
                              <w:t>:</w:t>
                            </w:r>
                            <w:r w:rsidRPr="00444535">
                              <w:rPr>
                                <w:i w:val="0"/>
                                <w:iCs w:val="0"/>
                                <w:color w:val="auto"/>
                                <w:sz w:val="16"/>
                                <w:szCs w:val="16"/>
                              </w:rPr>
                              <w:t xml:space="preserve"> Martin Luther</w:t>
                            </w:r>
                          </w:p>
                          <w:p w14:paraId="4B850E4E" w14:textId="0C7A9814" w:rsidR="002D184D" w:rsidRPr="00444535" w:rsidRDefault="002D184D" w:rsidP="002E4729">
                            <w:pPr>
                              <w:pStyle w:val="Caption"/>
                              <w:spacing w:after="0"/>
                              <w:rPr>
                                <w:i w:val="0"/>
                                <w:iCs w:val="0"/>
                                <w:color w:val="auto"/>
                                <w:sz w:val="16"/>
                                <w:szCs w:val="16"/>
                              </w:rPr>
                            </w:pPr>
                            <w:r w:rsidRPr="00444535">
                              <w:rPr>
                                <w:i w:val="0"/>
                                <w:iCs w:val="0"/>
                                <w:color w:val="auto"/>
                                <w:sz w:val="16"/>
                                <w:szCs w:val="16"/>
                              </w:rPr>
                              <w:t xml:space="preserve">Source: Breitling, A. </w:t>
                            </w:r>
                            <w:r w:rsidR="00B13FE1" w:rsidRPr="00444535">
                              <w:rPr>
                                <w:i w:val="0"/>
                                <w:iCs w:val="0"/>
                                <w:color w:val="auto"/>
                                <w:sz w:val="16"/>
                                <w:szCs w:val="16"/>
                              </w:rPr>
                              <w:t>(n.d.).</w:t>
                            </w:r>
                            <w:r w:rsidR="00B13FE1" w:rsidRPr="00444535">
                              <w:rPr>
                                <w:color w:val="auto"/>
                                <w:sz w:val="16"/>
                                <w:szCs w:val="16"/>
                              </w:rPr>
                              <w:t xml:space="preserve"> Martin Luther. </w:t>
                            </w:r>
                            <w:proofErr w:type="spellStart"/>
                            <w:r w:rsidR="00B13FE1" w:rsidRPr="00444535">
                              <w:rPr>
                                <w:i w:val="0"/>
                                <w:iCs w:val="0"/>
                                <w:color w:val="auto"/>
                                <w:sz w:val="16"/>
                                <w:szCs w:val="16"/>
                              </w:rPr>
                              <w:t>Pixabay</w:t>
                            </w:r>
                            <w:proofErr w:type="spellEnd"/>
                            <w:r w:rsidR="00B13FE1" w:rsidRPr="00444535">
                              <w:rPr>
                                <w:i w:val="0"/>
                                <w:iCs w:val="0"/>
                                <w:color w:val="auto"/>
                                <w:sz w:val="16"/>
                                <w:szCs w:val="16"/>
                              </w:rPr>
                              <w:t>. https://pixabay.com/illustrations/luther-martin-luther-wittenberg-1821759/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8902672" id="_x0000_t202" coordsize="21600,21600" o:spt="202" path="m,l,21600r21600,l21600,xe">
                <v:stroke joinstyle="miter"/>
                <v:path gradientshapeok="t" o:connecttype="rect"/>
              </v:shapetype>
              <v:shape id="Text Box 4" o:spid="_x0000_s1026" type="#_x0000_t202" style="position:absolute;left:0;text-align:left;margin-left:0;margin-top:196.05pt;width:288.7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" stroked="f">
                <v:textbox style="mso-fit-shape-to-text:t" inset="0,0,0,0">
                  <w:txbxContent>
                    <w:p w14:paraId="5628DCA7" w14:textId="4697FE85" w:rsidR="002E4729" w:rsidRPr="00444535" w:rsidRDefault="00786A91" w:rsidP="002E4729">
                      <w:pPr>
                        <w:pStyle w:val="Caption"/>
                        <w:spacing w:after="0"/>
                        <w:rPr>
                          <w:i w:val="0"/>
                          <w:iCs w:val="0"/>
                          <w:color w:val="auto"/>
                          <w:sz w:val="16"/>
                          <w:szCs w:val="16"/>
                        </w:rPr>
                      </w:pPr>
                      <w:r w:rsidRPr="00444535">
                        <w:rPr>
                          <w:i w:val="0"/>
                          <w:iCs w:val="0"/>
                          <w:color w:val="auto"/>
                          <w:sz w:val="16"/>
                          <w:szCs w:val="16"/>
                        </w:rPr>
                        <w:t xml:space="preserve">Figure </w:t>
                      </w:r>
                      <w:r w:rsidRPr="00444535">
                        <w:rPr>
                          <w:i w:val="0"/>
                          <w:iCs w:val="0"/>
                          <w:color w:val="auto"/>
                          <w:sz w:val="16"/>
                          <w:szCs w:val="16"/>
                        </w:rPr>
                        <w:fldChar w:fldCharType="begin"/>
                      </w:r>
                      <w:r w:rsidRPr="00444535">
                        <w:rPr>
                          <w:i w:val="0"/>
                          <w:iCs w:val="0"/>
                          <w:color w:val="auto"/>
                          <w:sz w:val="16"/>
                          <w:szCs w:val="16"/>
                        </w:rPr>
                        <w:instrText xml:space="preserve"> SEQ Figure \* ARABIC </w:instrText>
                      </w:r>
                      <w:r w:rsidRPr="00444535">
                        <w:rPr>
                          <w:i w:val="0"/>
                          <w:iCs w:val="0"/>
                          <w:color w:val="auto"/>
                          <w:sz w:val="16"/>
                          <w:szCs w:val="16"/>
                        </w:rPr>
                        <w:fldChar w:fldCharType="separate"/>
                      </w:r>
                      <w:r w:rsidR="006B5F98">
                        <w:rPr>
                          <w:i w:val="0"/>
                          <w:iCs w:val="0"/>
                          <w:noProof/>
                          <w:color w:val="auto"/>
                          <w:sz w:val="16"/>
                          <w:szCs w:val="16"/>
                        </w:rPr>
                        <w:t>1</w:t>
                      </w:r>
                      <w:r w:rsidRPr="00444535">
                        <w:rPr>
                          <w:i w:val="0"/>
                          <w:iCs w:val="0"/>
                          <w:color w:val="auto"/>
                          <w:sz w:val="16"/>
                          <w:szCs w:val="16"/>
                        </w:rPr>
                        <w:fldChar w:fldCharType="end"/>
                      </w:r>
                      <w:r w:rsidR="00CB692A" w:rsidRPr="00444535">
                        <w:rPr>
                          <w:i w:val="0"/>
                          <w:iCs w:val="0"/>
                          <w:color w:val="auto"/>
                          <w:sz w:val="16"/>
                          <w:szCs w:val="16"/>
                        </w:rPr>
                        <w:t>:</w:t>
                      </w:r>
                      <w:r w:rsidRPr="00444535">
                        <w:rPr>
                          <w:i w:val="0"/>
                          <w:iCs w:val="0"/>
                          <w:color w:val="auto"/>
                          <w:sz w:val="16"/>
                          <w:szCs w:val="16"/>
                        </w:rPr>
                        <w:t xml:space="preserve"> Martin Luther</w:t>
                      </w:r>
                    </w:p>
                    <w:p w14:paraId="4B850E4E" w14:textId="0C7A9814" w:rsidR="002D184D" w:rsidRPr="00444535" w:rsidRDefault="002D184D" w:rsidP="002E4729">
                      <w:pPr>
                        <w:pStyle w:val="Caption"/>
                        <w:spacing w:after="0"/>
                        <w:rPr>
                          <w:i w:val="0"/>
                          <w:iCs w:val="0"/>
                          <w:color w:val="auto"/>
                          <w:sz w:val="16"/>
                          <w:szCs w:val="16"/>
                        </w:rPr>
                      </w:pPr>
                      <w:r w:rsidRPr="00444535">
                        <w:rPr>
                          <w:i w:val="0"/>
                          <w:iCs w:val="0"/>
                          <w:color w:val="auto"/>
                          <w:sz w:val="16"/>
                          <w:szCs w:val="16"/>
                        </w:rPr>
                        <w:t xml:space="preserve">Source: Breitling, A. </w:t>
                      </w:r>
                      <w:r w:rsidR="00B13FE1" w:rsidRPr="00444535">
                        <w:rPr>
                          <w:i w:val="0"/>
                          <w:iCs w:val="0"/>
                          <w:color w:val="auto"/>
                          <w:sz w:val="16"/>
                          <w:szCs w:val="16"/>
                        </w:rPr>
                        <w:t>(n.d.).</w:t>
                      </w:r>
                      <w:r w:rsidR="00B13FE1" w:rsidRPr="00444535">
                        <w:rPr>
                          <w:color w:val="auto"/>
                          <w:sz w:val="16"/>
                          <w:szCs w:val="16"/>
                        </w:rPr>
                        <w:t xml:space="preserve"> Martin Luther. </w:t>
                      </w:r>
                      <w:proofErr w:type="spellStart"/>
                      <w:r w:rsidR="00B13FE1" w:rsidRPr="00444535">
                        <w:rPr>
                          <w:i w:val="0"/>
                          <w:iCs w:val="0"/>
                          <w:color w:val="auto"/>
                          <w:sz w:val="16"/>
                          <w:szCs w:val="16"/>
                        </w:rPr>
                        <w:t>Pixabay</w:t>
                      </w:r>
                      <w:proofErr w:type="spellEnd"/>
                      <w:r w:rsidR="00B13FE1" w:rsidRPr="00444535">
                        <w:rPr>
                          <w:i w:val="0"/>
                          <w:iCs w:val="0"/>
                          <w:color w:val="auto"/>
                          <w:sz w:val="16"/>
                          <w:szCs w:val="16"/>
                        </w:rPr>
                        <w:t>. https://pixabay.com/illustrations/luther-martin-luther-wittenberg-1821759/</w:t>
                      </w:r>
                    </w:p>
                  </w:txbxContent>
                </v:textbox>
                <w10:wrap type="tight"/>
              </v:shape>
            </w:pict>
          </mc:Fallback>
        </mc:AlternateContent>
      </w:r>
      <w:r w:rsidR="00BF0A56" w:rsidRPr="00BF0A56">
        <w:rPr>
          <w:noProof/>
          <w:sz w:val="22"/>
          <w:szCs w:val="22"/>
        </w:rPr>
        <w:drawing>
          <wp:anchor distT="0" distB="0" distL="114300" distR="114300" simplePos="0" relativeHeight="251658240" behindDoc="1" locked="0" layoutInCell="1" allowOverlap="1" wp14:anchorId="482D8FD0" wp14:editId="76354F01">
            <wp:simplePos x="0" y="0"/>
            <wp:positionH relativeFrom="column">
              <wp:posOffset>0</wp:posOffset>
            </wp:positionH>
            <wp:positionV relativeFrom="paragraph">
              <wp:posOffset>635</wp:posOffset>
            </wp:positionV>
            <wp:extent cx="3666880" cy="2432050"/>
            <wp:effectExtent l="0" t="0" r="0" b="6350"/>
            <wp:wrapTight wrapText="bothSides">
              <wp:wrapPolygon edited="0">
                <wp:start x="0" y="0"/>
                <wp:lineTo x="0" y="21487"/>
                <wp:lineTo x="21435" y="21487"/>
                <wp:lineTo x="21435" y="0"/>
                <wp:lineTo x="0" y="0"/>
              </wp:wrapPolygon>
            </wp:wrapTight>
            <wp:docPr id="3" name="Picture 3" descr="A statu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tue of a person&#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6880" cy="2432050"/>
                    </a:xfrm>
                    <a:prstGeom prst="rect">
                      <a:avLst/>
                    </a:prstGeom>
                  </pic:spPr>
                </pic:pic>
              </a:graphicData>
            </a:graphic>
          </wp:anchor>
        </w:drawing>
      </w:r>
      <w:r w:rsidR="007A53CA">
        <w:rPr>
          <w:sz w:val="22"/>
          <w:szCs w:val="22"/>
        </w:rPr>
        <w:tab/>
      </w:r>
      <w:r w:rsidR="00FC69DF" w:rsidRPr="00C32EBF">
        <w:rPr>
          <w:sz w:val="22"/>
          <w:szCs w:val="22"/>
        </w:rPr>
        <w:t>Led by Pope Leo X</w:t>
      </w:r>
      <w:r w:rsidR="00476C82" w:rsidRPr="00C32EBF">
        <w:rPr>
          <w:sz w:val="22"/>
          <w:szCs w:val="22"/>
        </w:rPr>
        <w:t xml:space="preserve"> i</w:t>
      </w:r>
      <w:r w:rsidR="00225D30" w:rsidRPr="00C32EBF">
        <w:rPr>
          <w:sz w:val="22"/>
          <w:szCs w:val="22"/>
        </w:rPr>
        <w:t xml:space="preserve">n the early 1500s, </w:t>
      </w:r>
      <w:r w:rsidR="000D5229" w:rsidRPr="00C32EBF">
        <w:rPr>
          <w:sz w:val="22"/>
          <w:szCs w:val="22"/>
        </w:rPr>
        <w:t xml:space="preserve">clergy in </w:t>
      </w:r>
      <w:r w:rsidR="00225D30" w:rsidRPr="00C32EBF">
        <w:rPr>
          <w:sz w:val="22"/>
          <w:szCs w:val="22"/>
        </w:rPr>
        <w:t xml:space="preserve">the Catholic Church sold </w:t>
      </w:r>
      <w:r w:rsidR="00225D30" w:rsidRPr="00C32EBF">
        <w:rPr>
          <w:i/>
          <w:iCs/>
          <w:sz w:val="22"/>
          <w:szCs w:val="22"/>
        </w:rPr>
        <w:t>indulgences</w:t>
      </w:r>
      <w:r w:rsidR="00225D30" w:rsidRPr="00C32EBF">
        <w:rPr>
          <w:sz w:val="22"/>
          <w:szCs w:val="22"/>
        </w:rPr>
        <w:t xml:space="preserve">. </w:t>
      </w:r>
      <w:r w:rsidR="007E2433" w:rsidRPr="00C32EBF">
        <w:rPr>
          <w:sz w:val="22"/>
          <w:szCs w:val="22"/>
        </w:rPr>
        <w:t xml:space="preserve">The Catholic Church </w:t>
      </w:r>
      <w:r w:rsidR="009A626A" w:rsidRPr="00C32EBF">
        <w:rPr>
          <w:sz w:val="22"/>
          <w:szCs w:val="22"/>
        </w:rPr>
        <w:t>began</w:t>
      </w:r>
      <w:r w:rsidR="007F4BCA" w:rsidRPr="00C32EBF">
        <w:rPr>
          <w:sz w:val="22"/>
          <w:szCs w:val="22"/>
        </w:rPr>
        <w:t xml:space="preserve"> the sale of indulgences</w:t>
      </w:r>
      <w:r w:rsidR="009A626A" w:rsidRPr="00C32EBF">
        <w:rPr>
          <w:sz w:val="22"/>
          <w:szCs w:val="22"/>
        </w:rPr>
        <w:t xml:space="preserve"> with Pope Urban II in 1095. Initially, the indulgence was </w:t>
      </w:r>
      <w:proofErr w:type="gramStart"/>
      <w:r w:rsidR="009A626A" w:rsidRPr="00C32EBF">
        <w:rPr>
          <w:sz w:val="22"/>
          <w:szCs w:val="22"/>
        </w:rPr>
        <w:t>similar</w:t>
      </w:r>
      <w:r w:rsidR="00C916FC" w:rsidRPr="00C32EBF">
        <w:rPr>
          <w:sz w:val="22"/>
          <w:szCs w:val="22"/>
        </w:rPr>
        <w:t xml:space="preserve"> </w:t>
      </w:r>
      <w:r w:rsidR="009A626A" w:rsidRPr="00C32EBF">
        <w:rPr>
          <w:sz w:val="22"/>
          <w:szCs w:val="22"/>
        </w:rPr>
        <w:t>to</w:t>
      </w:r>
      <w:proofErr w:type="gramEnd"/>
      <w:r w:rsidR="009A626A" w:rsidRPr="00C32EBF">
        <w:rPr>
          <w:sz w:val="22"/>
          <w:szCs w:val="22"/>
        </w:rPr>
        <w:t xml:space="preserve"> a charitable donation. It was </w:t>
      </w:r>
      <w:r w:rsidR="00225D30" w:rsidRPr="00C32EBF">
        <w:rPr>
          <w:sz w:val="22"/>
          <w:szCs w:val="22"/>
        </w:rPr>
        <w:t>a way that a person could reduce the amount of punishment for sins</w:t>
      </w:r>
      <w:r w:rsidR="00AD667C" w:rsidRPr="00C32EBF">
        <w:rPr>
          <w:sz w:val="22"/>
          <w:szCs w:val="22"/>
        </w:rPr>
        <w:t xml:space="preserve"> and wrongdoings</w:t>
      </w:r>
      <w:r w:rsidR="00225D30" w:rsidRPr="00C32EBF">
        <w:rPr>
          <w:sz w:val="22"/>
          <w:szCs w:val="22"/>
        </w:rPr>
        <w:t xml:space="preserve"> that a person’s soul would suffer before going to heaven. </w:t>
      </w:r>
      <w:r w:rsidR="00D46F49" w:rsidRPr="00C32EBF">
        <w:rPr>
          <w:sz w:val="22"/>
          <w:szCs w:val="22"/>
        </w:rPr>
        <w:t xml:space="preserve">The payments were initially intended to support the </w:t>
      </w:r>
      <w:r w:rsidR="00A10656" w:rsidRPr="00C32EBF">
        <w:rPr>
          <w:sz w:val="22"/>
          <w:szCs w:val="22"/>
        </w:rPr>
        <w:t>ongoing business of the church, and it is thought that many of the great cathedrals</w:t>
      </w:r>
      <w:r w:rsidR="00CE61DB" w:rsidRPr="00C32EBF">
        <w:rPr>
          <w:sz w:val="22"/>
          <w:szCs w:val="22"/>
        </w:rPr>
        <w:t xml:space="preserve"> in Europe</w:t>
      </w:r>
      <w:r w:rsidR="00A10656" w:rsidRPr="00C32EBF">
        <w:rPr>
          <w:sz w:val="22"/>
          <w:szCs w:val="22"/>
        </w:rPr>
        <w:t xml:space="preserve"> were financed by</w:t>
      </w:r>
      <w:r w:rsidR="00CE61DB" w:rsidRPr="00C32EBF">
        <w:rPr>
          <w:sz w:val="22"/>
          <w:szCs w:val="22"/>
        </w:rPr>
        <w:t xml:space="preserve"> monies collected as indulgences.</w:t>
      </w:r>
      <w:r w:rsidR="00A10656" w:rsidRPr="00C32EBF">
        <w:rPr>
          <w:sz w:val="22"/>
          <w:szCs w:val="22"/>
        </w:rPr>
        <w:t xml:space="preserve"> </w:t>
      </w:r>
      <w:r w:rsidR="00225D30" w:rsidRPr="00C32EBF">
        <w:rPr>
          <w:sz w:val="22"/>
          <w:szCs w:val="22"/>
        </w:rPr>
        <w:t xml:space="preserve"> </w:t>
      </w:r>
      <w:r w:rsidR="00F962D8" w:rsidRPr="00C32EBF">
        <w:rPr>
          <w:sz w:val="22"/>
          <w:szCs w:val="22"/>
        </w:rPr>
        <w:t xml:space="preserve">Church doctrine </w:t>
      </w:r>
      <w:r w:rsidR="004B5FE7" w:rsidRPr="00C32EBF">
        <w:rPr>
          <w:sz w:val="22"/>
          <w:szCs w:val="22"/>
        </w:rPr>
        <w:t xml:space="preserve">justified the collection of indulgences. </w:t>
      </w:r>
      <w:r w:rsidR="00225D30" w:rsidRPr="00C32EBF">
        <w:rPr>
          <w:sz w:val="22"/>
          <w:szCs w:val="22"/>
        </w:rPr>
        <w:t xml:space="preserve">It is believed that the time after death and before entering heaven, a soul resides in a place called </w:t>
      </w:r>
      <w:r w:rsidR="00225D30" w:rsidRPr="00C32EBF">
        <w:rPr>
          <w:i/>
          <w:iCs/>
          <w:sz w:val="22"/>
          <w:szCs w:val="22"/>
        </w:rPr>
        <w:t>purgatory</w:t>
      </w:r>
      <w:r w:rsidR="004B5FE7" w:rsidRPr="00C32EBF">
        <w:rPr>
          <w:sz w:val="22"/>
          <w:szCs w:val="22"/>
        </w:rPr>
        <w:t>, where</w:t>
      </w:r>
      <w:r w:rsidR="00225D30" w:rsidRPr="00C32EBF">
        <w:rPr>
          <w:sz w:val="22"/>
          <w:szCs w:val="22"/>
        </w:rPr>
        <w:t xml:space="preserve"> the soul </w:t>
      </w:r>
      <w:r w:rsidR="00AD667C" w:rsidRPr="00C32EBF">
        <w:rPr>
          <w:sz w:val="22"/>
          <w:szCs w:val="22"/>
        </w:rPr>
        <w:t>re</w:t>
      </w:r>
      <w:r w:rsidR="00C916FC" w:rsidRPr="00C32EBF">
        <w:rPr>
          <w:sz w:val="22"/>
          <w:szCs w:val="22"/>
        </w:rPr>
        <w:t>mains</w:t>
      </w:r>
      <w:r w:rsidR="00AD667C" w:rsidRPr="00C32EBF">
        <w:rPr>
          <w:sz w:val="22"/>
          <w:szCs w:val="22"/>
        </w:rPr>
        <w:t xml:space="preserve"> for a time </w:t>
      </w:r>
      <w:r w:rsidR="00225D30" w:rsidRPr="00C32EBF">
        <w:rPr>
          <w:sz w:val="22"/>
          <w:szCs w:val="22"/>
        </w:rPr>
        <w:t xml:space="preserve">to account for all the sins or wrongdoings a person committed during their life. </w:t>
      </w:r>
    </w:p>
    <w:p w14:paraId="6DB3F13C" w14:textId="60791398" w:rsidR="00274EF0" w:rsidRPr="00C32EBF" w:rsidRDefault="005F3F87" w:rsidP="00CF4F2B">
      <w:pPr>
        <w:spacing w:line="360" w:lineRule="auto"/>
        <w:jc w:val="both"/>
        <w:rPr>
          <w:sz w:val="22"/>
          <w:szCs w:val="22"/>
        </w:rPr>
      </w:pPr>
      <w:r w:rsidRPr="00C32EBF">
        <w:rPr>
          <w:sz w:val="22"/>
          <w:szCs w:val="22"/>
        </w:rPr>
        <w:tab/>
        <w:t>However,</w:t>
      </w:r>
      <w:r w:rsidR="00DC1AB8" w:rsidRPr="00C32EBF">
        <w:rPr>
          <w:sz w:val="22"/>
          <w:szCs w:val="22"/>
        </w:rPr>
        <w:t xml:space="preserve"> </w:t>
      </w:r>
      <w:r w:rsidRPr="00C32EBF">
        <w:rPr>
          <w:sz w:val="22"/>
          <w:szCs w:val="22"/>
        </w:rPr>
        <w:t>b</w:t>
      </w:r>
      <w:r w:rsidR="008F1FCA" w:rsidRPr="00C32EBF">
        <w:rPr>
          <w:sz w:val="22"/>
          <w:szCs w:val="22"/>
        </w:rPr>
        <w:t xml:space="preserve">y the late </w:t>
      </w:r>
      <w:proofErr w:type="gramStart"/>
      <w:r w:rsidR="008F1FCA" w:rsidRPr="00C32EBF">
        <w:rPr>
          <w:sz w:val="22"/>
          <w:szCs w:val="22"/>
        </w:rPr>
        <w:t>middle ages</w:t>
      </w:r>
      <w:proofErr w:type="gramEnd"/>
      <w:r w:rsidR="008F1FCA" w:rsidRPr="00C32EBF">
        <w:rPr>
          <w:sz w:val="22"/>
          <w:szCs w:val="22"/>
        </w:rPr>
        <w:t xml:space="preserve">, abuses to the system drew </w:t>
      </w:r>
      <w:r w:rsidR="00E3589D" w:rsidRPr="00C32EBF">
        <w:rPr>
          <w:sz w:val="22"/>
          <w:szCs w:val="22"/>
        </w:rPr>
        <w:t>criticism</w:t>
      </w:r>
      <w:r w:rsidR="008F1FCA" w:rsidRPr="00C32EBF">
        <w:rPr>
          <w:sz w:val="22"/>
          <w:szCs w:val="22"/>
        </w:rPr>
        <w:t xml:space="preserve">. </w:t>
      </w:r>
      <w:r w:rsidR="00225D30" w:rsidRPr="00C32EBF">
        <w:rPr>
          <w:sz w:val="22"/>
          <w:szCs w:val="22"/>
        </w:rPr>
        <w:t xml:space="preserve"> </w:t>
      </w:r>
      <w:r w:rsidR="006721EB" w:rsidRPr="00C32EBF">
        <w:rPr>
          <w:sz w:val="22"/>
          <w:szCs w:val="22"/>
        </w:rPr>
        <w:t>Guided by clergy intent on raising large sums of money, i</w:t>
      </w:r>
      <w:r w:rsidR="00225D30" w:rsidRPr="00C32EBF">
        <w:rPr>
          <w:sz w:val="22"/>
          <w:szCs w:val="22"/>
        </w:rPr>
        <w:t xml:space="preserve">ndulgences were bought by the purchaser for themselves or bought for someone else to shorten the length of time a soul had to wait in purgatory. </w:t>
      </w:r>
      <w:r w:rsidR="00C25592" w:rsidRPr="00C32EBF">
        <w:rPr>
          <w:sz w:val="22"/>
          <w:szCs w:val="22"/>
        </w:rPr>
        <w:t xml:space="preserve">Not surprisingly, the wealthy were able to </w:t>
      </w:r>
      <w:r w:rsidR="00FA00F4" w:rsidRPr="00C32EBF">
        <w:rPr>
          <w:sz w:val="22"/>
          <w:szCs w:val="22"/>
        </w:rPr>
        <w:t xml:space="preserve">“buy lots of time.” </w:t>
      </w:r>
      <w:r w:rsidR="00F93BFC" w:rsidRPr="00C32EBF">
        <w:rPr>
          <w:sz w:val="22"/>
          <w:szCs w:val="22"/>
        </w:rPr>
        <w:t xml:space="preserve">The poor, on the other hand, did not have the means to “buy time.” </w:t>
      </w:r>
      <w:r w:rsidR="00FA00F4" w:rsidRPr="00C32EBF">
        <w:rPr>
          <w:sz w:val="22"/>
          <w:szCs w:val="22"/>
        </w:rPr>
        <w:t xml:space="preserve">By 1517, the marketing of indulgences </w:t>
      </w:r>
      <w:r w:rsidR="00F93BFC" w:rsidRPr="00C32EBF">
        <w:rPr>
          <w:sz w:val="22"/>
          <w:szCs w:val="22"/>
        </w:rPr>
        <w:t xml:space="preserve">had become </w:t>
      </w:r>
      <w:r w:rsidR="00FA00F4" w:rsidRPr="00C32EBF">
        <w:rPr>
          <w:sz w:val="22"/>
          <w:szCs w:val="22"/>
        </w:rPr>
        <w:t>so ag</w:t>
      </w:r>
      <w:r w:rsidR="00313C1F" w:rsidRPr="00C32EBF">
        <w:rPr>
          <w:sz w:val="22"/>
          <w:szCs w:val="22"/>
        </w:rPr>
        <w:t>gressive that a notorious German friar named Johann Tetzel</w:t>
      </w:r>
      <w:r w:rsidR="00C72105" w:rsidRPr="00C32EBF">
        <w:rPr>
          <w:sz w:val="22"/>
          <w:szCs w:val="22"/>
        </w:rPr>
        <w:t xml:space="preserve"> </w:t>
      </w:r>
      <w:r w:rsidR="00F93BFC" w:rsidRPr="00C32EBF">
        <w:rPr>
          <w:sz w:val="22"/>
          <w:szCs w:val="22"/>
        </w:rPr>
        <w:t xml:space="preserve">was reported to have </w:t>
      </w:r>
      <w:r w:rsidR="0011351E" w:rsidRPr="00C32EBF">
        <w:rPr>
          <w:sz w:val="22"/>
          <w:szCs w:val="22"/>
        </w:rPr>
        <w:t>said</w:t>
      </w:r>
      <w:r w:rsidR="00C72105" w:rsidRPr="00C32EBF">
        <w:rPr>
          <w:sz w:val="22"/>
          <w:szCs w:val="22"/>
        </w:rPr>
        <w:t xml:space="preserve">: </w:t>
      </w:r>
      <w:r w:rsidR="00C72105" w:rsidRPr="00C32EBF">
        <w:rPr>
          <w:i/>
          <w:iCs/>
          <w:sz w:val="22"/>
          <w:szCs w:val="22"/>
        </w:rPr>
        <w:t>“As soon as a coin in the coffer rings, a soul from purgatory springs.”</w:t>
      </w:r>
      <w:r w:rsidR="00C72105" w:rsidRPr="00C32EBF">
        <w:rPr>
          <w:sz w:val="22"/>
          <w:szCs w:val="22"/>
        </w:rPr>
        <w:t xml:space="preserve"> </w:t>
      </w:r>
    </w:p>
    <w:p w14:paraId="0E28046C" w14:textId="3606B207" w:rsidR="00225D30" w:rsidRPr="00C32EBF" w:rsidRDefault="00274EF0" w:rsidP="00CF4F2B">
      <w:pPr>
        <w:spacing w:line="360" w:lineRule="auto"/>
        <w:jc w:val="both"/>
        <w:rPr>
          <w:sz w:val="22"/>
          <w:szCs w:val="22"/>
        </w:rPr>
      </w:pPr>
      <w:r w:rsidRPr="00C32EBF">
        <w:rPr>
          <w:sz w:val="22"/>
          <w:szCs w:val="22"/>
        </w:rPr>
        <w:tab/>
      </w:r>
      <w:r w:rsidR="00225D30" w:rsidRPr="00C32EBF">
        <w:rPr>
          <w:sz w:val="22"/>
          <w:szCs w:val="22"/>
        </w:rPr>
        <w:t>Although sanctioned and practice</w:t>
      </w:r>
      <w:r w:rsidR="00FE0223" w:rsidRPr="00C32EBF">
        <w:rPr>
          <w:sz w:val="22"/>
          <w:szCs w:val="22"/>
        </w:rPr>
        <w:t>d</w:t>
      </w:r>
      <w:r w:rsidR="00225D30" w:rsidRPr="00C32EBF">
        <w:rPr>
          <w:sz w:val="22"/>
          <w:szCs w:val="22"/>
        </w:rPr>
        <w:t xml:space="preserve"> by the clergy and the Pope, the buying and selling of these indulgences </w:t>
      </w:r>
      <w:r w:rsidR="003D2390" w:rsidRPr="00C32EBF">
        <w:rPr>
          <w:sz w:val="22"/>
          <w:szCs w:val="22"/>
        </w:rPr>
        <w:t xml:space="preserve">seriously concerned </w:t>
      </w:r>
      <w:r w:rsidR="00225D30" w:rsidRPr="00C32EBF">
        <w:rPr>
          <w:sz w:val="22"/>
          <w:szCs w:val="22"/>
        </w:rPr>
        <w:t xml:space="preserve">German theology professor, Martin Luther, who openly preached against </w:t>
      </w:r>
      <w:r w:rsidR="00225D30" w:rsidRPr="00C32EBF">
        <w:rPr>
          <w:sz w:val="22"/>
          <w:szCs w:val="22"/>
        </w:rPr>
        <w:lastRenderedPageBreak/>
        <w:t>the abuse of indulgences.  He believed that the practice of indulgences “cheapened grace rather than requiring true repentance” (Brecht 1985, p. 176).</w:t>
      </w:r>
    </w:p>
    <w:p w14:paraId="1CE61C05" w14:textId="32148C88" w:rsidR="00225D30" w:rsidRPr="00C32EBF" w:rsidRDefault="00FB6C9D" w:rsidP="00447052">
      <w:pPr>
        <w:spacing w:line="360" w:lineRule="auto"/>
        <w:jc w:val="both"/>
        <w:rPr>
          <w:sz w:val="22"/>
          <w:szCs w:val="22"/>
        </w:rPr>
      </w:pPr>
      <w:r w:rsidRPr="00C32EBF">
        <w:rPr>
          <w:sz w:val="22"/>
          <w:szCs w:val="22"/>
        </w:rPr>
        <w:tab/>
      </w:r>
      <w:proofErr w:type="gramStart"/>
      <w:r w:rsidR="00225D30" w:rsidRPr="00C32EBF">
        <w:rPr>
          <w:sz w:val="22"/>
          <w:szCs w:val="22"/>
        </w:rPr>
        <w:t>In order to</w:t>
      </w:r>
      <w:proofErr w:type="gramEnd"/>
      <w:r w:rsidR="00225D30" w:rsidRPr="00C32EBF">
        <w:rPr>
          <w:sz w:val="22"/>
          <w:szCs w:val="22"/>
        </w:rPr>
        <w:t xml:space="preserve"> </w:t>
      </w:r>
      <w:r w:rsidRPr="00C32EBF">
        <w:rPr>
          <w:sz w:val="22"/>
          <w:szCs w:val="22"/>
        </w:rPr>
        <w:t>publicize</w:t>
      </w:r>
      <w:r w:rsidR="00225D30" w:rsidRPr="00C32EBF">
        <w:rPr>
          <w:sz w:val="22"/>
          <w:szCs w:val="22"/>
        </w:rPr>
        <w:t xml:space="preserve"> his point of view, Luther wrote </w:t>
      </w:r>
      <w:r w:rsidR="00AD667C" w:rsidRPr="00C32EBF">
        <w:rPr>
          <w:sz w:val="22"/>
          <w:szCs w:val="22"/>
        </w:rPr>
        <w:t>his now-famous</w:t>
      </w:r>
      <w:r w:rsidR="00225D30" w:rsidRPr="00C32EBF">
        <w:rPr>
          <w:sz w:val="22"/>
          <w:szCs w:val="22"/>
        </w:rPr>
        <w:t xml:space="preserve"> </w:t>
      </w:r>
      <w:r w:rsidR="00225D30" w:rsidRPr="00C32EBF">
        <w:rPr>
          <w:i/>
          <w:sz w:val="22"/>
          <w:szCs w:val="22"/>
        </w:rPr>
        <w:t>Ninety-five Theses</w:t>
      </w:r>
      <w:r w:rsidR="00225D30" w:rsidRPr="00C32EBF">
        <w:rPr>
          <w:sz w:val="22"/>
          <w:szCs w:val="22"/>
        </w:rPr>
        <w:t>, which were 95 points of debate about moral and financial issues that he felt came from the selling of indulgences by the Church. On October 31, 1517, Luther sent his work to the Archbishop of Mainz. Then, as was customary when proposing d</w:t>
      </w:r>
      <w:r w:rsidR="00043CA0" w:rsidRPr="00C32EBF">
        <w:rPr>
          <w:sz w:val="22"/>
          <w:szCs w:val="22"/>
        </w:rPr>
        <w:t>ebate</w:t>
      </w:r>
      <w:r w:rsidR="00225D30" w:rsidRPr="00C32EBF">
        <w:rPr>
          <w:sz w:val="22"/>
          <w:szCs w:val="22"/>
        </w:rPr>
        <w:t xml:space="preserve"> on scholarly and religious matters, Martin Luther nailed his </w:t>
      </w:r>
      <w:r w:rsidR="00225D30" w:rsidRPr="00C32EBF">
        <w:rPr>
          <w:i/>
          <w:sz w:val="22"/>
          <w:szCs w:val="22"/>
        </w:rPr>
        <w:t>Ninety-five Theses</w:t>
      </w:r>
      <w:r w:rsidR="00225D30" w:rsidRPr="00C32EBF">
        <w:rPr>
          <w:sz w:val="22"/>
          <w:szCs w:val="22"/>
        </w:rPr>
        <w:t xml:space="preserve"> to the door of his local church.  The </w:t>
      </w:r>
      <w:r w:rsidR="00225D30" w:rsidRPr="00C32EBF">
        <w:rPr>
          <w:i/>
          <w:iCs/>
          <w:sz w:val="22"/>
          <w:szCs w:val="22"/>
        </w:rPr>
        <w:t>Theses</w:t>
      </w:r>
      <w:r w:rsidR="00225D30" w:rsidRPr="00C32EBF">
        <w:rPr>
          <w:sz w:val="22"/>
          <w:szCs w:val="22"/>
        </w:rPr>
        <w:t xml:space="preserve"> were soon printed and distributed across Europe. Luther’s work caused quite a stir, both for him and for the entire continent of Europe.  One of his opponents called for him to be burned at the stake for </w:t>
      </w:r>
      <w:r w:rsidR="00225D30" w:rsidRPr="00C32EBF">
        <w:rPr>
          <w:i/>
          <w:iCs/>
          <w:sz w:val="22"/>
          <w:szCs w:val="22"/>
        </w:rPr>
        <w:t>heresy</w:t>
      </w:r>
      <w:r w:rsidR="00225D30" w:rsidRPr="00C32EBF">
        <w:rPr>
          <w:sz w:val="22"/>
          <w:szCs w:val="22"/>
        </w:rPr>
        <w:t xml:space="preserve"> against the church.  Scholars and clerics across Europe wrote contradictory papers refuting Luther’s claims.  Luther was offered clemency more than once if he would agree to </w:t>
      </w:r>
      <w:r w:rsidR="00225D30" w:rsidRPr="00C32EBF">
        <w:rPr>
          <w:i/>
          <w:iCs/>
          <w:sz w:val="22"/>
          <w:szCs w:val="22"/>
        </w:rPr>
        <w:t>recant</w:t>
      </w:r>
      <w:r w:rsidR="00225D30" w:rsidRPr="00C32EBF">
        <w:rPr>
          <w:sz w:val="22"/>
          <w:szCs w:val="22"/>
        </w:rPr>
        <w:t xml:space="preserve"> his </w:t>
      </w:r>
      <w:proofErr w:type="gramStart"/>
      <w:r w:rsidR="00225D30" w:rsidRPr="00C32EBF">
        <w:rPr>
          <w:i/>
          <w:iCs/>
          <w:sz w:val="22"/>
          <w:szCs w:val="22"/>
        </w:rPr>
        <w:t>Theses</w:t>
      </w:r>
      <w:proofErr w:type="gramEnd"/>
      <w:r w:rsidR="00225D30" w:rsidRPr="00C32EBF">
        <w:rPr>
          <w:sz w:val="22"/>
          <w:szCs w:val="22"/>
        </w:rPr>
        <w:t xml:space="preserve">. </w:t>
      </w:r>
      <w:r w:rsidR="00B96903" w:rsidRPr="00C32EBF">
        <w:rPr>
          <w:sz w:val="22"/>
          <w:szCs w:val="22"/>
        </w:rPr>
        <w:t xml:space="preserve">He </w:t>
      </w:r>
      <w:r w:rsidR="00225D30" w:rsidRPr="00C32EBF">
        <w:rPr>
          <w:sz w:val="22"/>
          <w:szCs w:val="22"/>
        </w:rPr>
        <w:t xml:space="preserve">refused to recant. </w:t>
      </w:r>
    </w:p>
    <w:p w14:paraId="49217E9E" w14:textId="2B92B64B" w:rsidR="00AD667C" w:rsidRPr="00C32EBF" w:rsidRDefault="00225D30" w:rsidP="00594961">
      <w:pPr>
        <w:spacing w:line="360" w:lineRule="auto"/>
        <w:jc w:val="both"/>
        <w:rPr>
          <w:sz w:val="22"/>
          <w:szCs w:val="22"/>
        </w:rPr>
      </w:pPr>
      <w:r w:rsidRPr="00C32EBF">
        <w:rPr>
          <w:sz w:val="22"/>
          <w:szCs w:val="22"/>
        </w:rPr>
        <w:tab/>
        <w:t xml:space="preserve">Because of his refusal to </w:t>
      </w:r>
      <w:r w:rsidR="002E730A" w:rsidRPr="00C32EBF">
        <w:rPr>
          <w:sz w:val="22"/>
          <w:szCs w:val="22"/>
        </w:rPr>
        <w:t>confess</w:t>
      </w:r>
      <w:r w:rsidRPr="00C32EBF">
        <w:rPr>
          <w:sz w:val="22"/>
          <w:szCs w:val="22"/>
        </w:rPr>
        <w:t xml:space="preserve"> to the world that his </w:t>
      </w:r>
      <w:proofErr w:type="gramStart"/>
      <w:r w:rsidRPr="00C32EBF">
        <w:rPr>
          <w:i/>
          <w:iCs/>
          <w:sz w:val="22"/>
          <w:szCs w:val="22"/>
        </w:rPr>
        <w:t>Theses</w:t>
      </w:r>
      <w:proofErr w:type="gramEnd"/>
      <w:r w:rsidRPr="00C32EBF">
        <w:rPr>
          <w:sz w:val="22"/>
          <w:szCs w:val="22"/>
        </w:rPr>
        <w:t xml:space="preserve"> were lies against the church, Luther was tried for heresy and ultimately </w:t>
      </w:r>
      <w:r w:rsidRPr="00C32EBF">
        <w:rPr>
          <w:i/>
          <w:iCs/>
          <w:sz w:val="22"/>
          <w:szCs w:val="22"/>
        </w:rPr>
        <w:t>excommunicated.</w:t>
      </w:r>
      <w:r w:rsidRPr="00C32EBF">
        <w:rPr>
          <w:sz w:val="22"/>
          <w:szCs w:val="22"/>
        </w:rPr>
        <w:t xml:space="preserve"> Excommunication was considered a severe penalty, depriving the guilty</w:t>
      </w:r>
      <w:r w:rsidR="003944D1" w:rsidRPr="00C32EBF">
        <w:rPr>
          <w:sz w:val="22"/>
          <w:szCs w:val="22"/>
        </w:rPr>
        <w:t xml:space="preserve"> Christian</w:t>
      </w:r>
      <w:r w:rsidRPr="00C32EBF">
        <w:rPr>
          <w:sz w:val="22"/>
          <w:szCs w:val="22"/>
        </w:rPr>
        <w:t xml:space="preserve"> of all participation in the “common blessings” of the Church.  </w:t>
      </w:r>
    </w:p>
    <w:p w14:paraId="760362CA" w14:textId="5F15CBE8" w:rsidR="003944D1" w:rsidRPr="00C32EBF" w:rsidRDefault="00AD667C" w:rsidP="00594961">
      <w:pPr>
        <w:spacing w:line="360" w:lineRule="auto"/>
        <w:jc w:val="both"/>
        <w:rPr>
          <w:sz w:val="22"/>
          <w:szCs w:val="22"/>
        </w:rPr>
      </w:pPr>
      <w:r w:rsidRPr="00C32EBF">
        <w:rPr>
          <w:sz w:val="22"/>
          <w:szCs w:val="22"/>
        </w:rPr>
        <w:tab/>
      </w:r>
      <w:r w:rsidR="003944D1" w:rsidRPr="00C32EBF">
        <w:rPr>
          <w:sz w:val="22"/>
          <w:szCs w:val="22"/>
        </w:rPr>
        <w:t xml:space="preserve">Luther </w:t>
      </w:r>
      <w:r w:rsidR="00973A43" w:rsidRPr="00C32EBF">
        <w:rPr>
          <w:sz w:val="22"/>
          <w:szCs w:val="22"/>
        </w:rPr>
        <w:t xml:space="preserve">was no longer permitted to </w:t>
      </w:r>
      <w:r w:rsidR="003944D1" w:rsidRPr="00C32EBF">
        <w:rPr>
          <w:sz w:val="22"/>
          <w:szCs w:val="22"/>
        </w:rPr>
        <w:t xml:space="preserve">participate in the holy sacraments and </w:t>
      </w:r>
      <w:r w:rsidR="00225D30" w:rsidRPr="00C32EBF">
        <w:rPr>
          <w:sz w:val="22"/>
          <w:szCs w:val="22"/>
        </w:rPr>
        <w:t xml:space="preserve">was considered an exile from the Church. </w:t>
      </w:r>
      <w:r w:rsidR="003944D1" w:rsidRPr="00C32EBF">
        <w:rPr>
          <w:sz w:val="22"/>
          <w:szCs w:val="22"/>
        </w:rPr>
        <w:t>When Luther refused to recant</w:t>
      </w:r>
      <w:r w:rsidR="00973A43" w:rsidRPr="00C32EBF">
        <w:rPr>
          <w:sz w:val="22"/>
          <w:szCs w:val="22"/>
        </w:rPr>
        <w:t xml:space="preserve"> his Theses</w:t>
      </w:r>
      <w:r w:rsidR="003944D1" w:rsidRPr="00C32EBF">
        <w:rPr>
          <w:sz w:val="22"/>
          <w:szCs w:val="22"/>
        </w:rPr>
        <w:t xml:space="preserve">, </w:t>
      </w:r>
      <w:r w:rsidR="00225D30" w:rsidRPr="00C32EBF">
        <w:rPr>
          <w:sz w:val="22"/>
          <w:szCs w:val="22"/>
        </w:rPr>
        <w:t xml:space="preserve">Pope Leo </w:t>
      </w:r>
      <w:r w:rsidR="003944D1" w:rsidRPr="00C32EBF">
        <w:rPr>
          <w:sz w:val="22"/>
          <w:szCs w:val="22"/>
        </w:rPr>
        <w:t xml:space="preserve">X </w:t>
      </w:r>
      <w:r w:rsidR="00225D30" w:rsidRPr="00C32EBF">
        <w:rPr>
          <w:sz w:val="22"/>
          <w:szCs w:val="22"/>
        </w:rPr>
        <w:t xml:space="preserve">ordered that </w:t>
      </w:r>
      <w:r w:rsidR="003944D1" w:rsidRPr="00C32EBF">
        <w:rPr>
          <w:sz w:val="22"/>
          <w:szCs w:val="22"/>
        </w:rPr>
        <w:t xml:space="preserve">all </w:t>
      </w:r>
      <w:r w:rsidRPr="00C32EBF">
        <w:rPr>
          <w:sz w:val="22"/>
          <w:szCs w:val="22"/>
        </w:rPr>
        <w:t>his</w:t>
      </w:r>
      <w:r w:rsidR="00225D30" w:rsidRPr="00C32EBF">
        <w:rPr>
          <w:sz w:val="22"/>
          <w:szCs w:val="22"/>
        </w:rPr>
        <w:t xml:space="preserve"> books be burned publicly. He issued a document called a “</w:t>
      </w:r>
      <w:r w:rsidR="00225D30" w:rsidRPr="00C32EBF">
        <w:rPr>
          <w:i/>
          <w:iCs/>
          <w:sz w:val="22"/>
          <w:szCs w:val="22"/>
        </w:rPr>
        <w:t>papal bull,”</w:t>
      </w:r>
      <w:r w:rsidR="00225D30" w:rsidRPr="00C32EBF">
        <w:rPr>
          <w:sz w:val="22"/>
          <w:szCs w:val="22"/>
        </w:rPr>
        <w:t xml:space="preserve"> which condemned Luther and all</w:t>
      </w:r>
      <w:r w:rsidR="009956AD" w:rsidRPr="00C32EBF">
        <w:rPr>
          <w:sz w:val="22"/>
          <w:szCs w:val="22"/>
        </w:rPr>
        <w:t xml:space="preserve"> </w:t>
      </w:r>
      <w:r w:rsidR="00225D30" w:rsidRPr="00C32EBF">
        <w:rPr>
          <w:sz w:val="22"/>
          <w:szCs w:val="22"/>
        </w:rPr>
        <w:t xml:space="preserve">his work as heretical.  Luther’s response to the condemnation was to burn the </w:t>
      </w:r>
      <w:r w:rsidR="00225D30" w:rsidRPr="00C32EBF">
        <w:rPr>
          <w:i/>
          <w:iCs/>
          <w:sz w:val="22"/>
          <w:szCs w:val="22"/>
        </w:rPr>
        <w:t>Papal Bull</w:t>
      </w:r>
      <w:r w:rsidR="00225D30" w:rsidRPr="00C32EBF">
        <w:rPr>
          <w:sz w:val="22"/>
          <w:szCs w:val="22"/>
        </w:rPr>
        <w:t xml:space="preserve"> publicly</w:t>
      </w:r>
      <w:r w:rsidR="003944D1" w:rsidRPr="00C32EBF">
        <w:rPr>
          <w:sz w:val="22"/>
          <w:szCs w:val="22"/>
        </w:rPr>
        <w:t xml:space="preserve"> in front of a cathedral</w:t>
      </w:r>
      <w:r w:rsidR="00225D30" w:rsidRPr="00C32EBF">
        <w:rPr>
          <w:sz w:val="22"/>
          <w:szCs w:val="22"/>
        </w:rPr>
        <w:t xml:space="preserve"> in Rome. </w:t>
      </w:r>
    </w:p>
    <w:p w14:paraId="501C2A68" w14:textId="77777777" w:rsidR="00614FCC" w:rsidRPr="00C32EBF" w:rsidRDefault="003944D1" w:rsidP="009924ED">
      <w:pPr>
        <w:spacing w:line="360" w:lineRule="auto"/>
        <w:jc w:val="both"/>
        <w:rPr>
          <w:sz w:val="22"/>
          <w:szCs w:val="22"/>
        </w:rPr>
      </w:pPr>
      <w:r w:rsidRPr="00C32EBF">
        <w:rPr>
          <w:sz w:val="22"/>
          <w:szCs w:val="22"/>
        </w:rPr>
        <w:tab/>
      </w:r>
      <w:r w:rsidR="00225D30" w:rsidRPr="00C32EBF">
        <w:rPr>
          <w:sz w:val="22"/>
          <w:szCs w:val="22"/>
        </w:rPr>
        <w:t xml:space="preserve">Across Europe, however, </w:t>
      </w:r>
      <w:r w:rsidR="00AD667C" w:rsidRPr="00C32EBF">
        <w:rPr>
          <w:sz w:val="22"/>
          <w:szCs w:val="22"/>
        </w:rPr>
        <w:t xml:space="preserve">not all theologians found fault with his </w:t>
      </w:r>
      <w:proofErr w:type="gramStart"/>
      <w:r w:rsidR="00AD667C" w:rsidRPr="00C32EBF">
        <w:rPr>
          <w:i/>
          <w:iCs/>
          <w:sz w:val="22"/>
          <w:szCs w:val="22"/>
        </w:rPr>
        <w:t>Theses</w:t>
      </w:r>
      <w:proofErr w:type="gramEnd"/>
      <w:r w:rsidR="00AD667C" w:rsidRPr="00C32EBF">
        <w:rPr>
          <w:sz w:val="22"/>
          <w:szCs w:val="22"/>
        </w:rPr>
        <w:t>. H</w:t>
      </w:r>
      <w:r w:rsidR="00225D30" w:rsidRPr="00C32EBF">
        <w:rPr>
          <w:sz w:val="22"/>
          <w:szCs w:val="22"/>
        </w:rPr>
        <w:t xml:space="preserve">is work inspired other theologians, such as John Calvin, also to question the Church and its practices. Ultimately, Luther’s </w:t>
      </w:r>
      <w:r w:rsidR="00225D30" w:rsidRPr="00C32EBF">
        <w:rPr>
          <w:i/>
          <w:sz w:val="22"/>
          <w:szCs w:val="22"/>
        </w:rPr>
        <w:t>Ninety-five Theses</w:t>
      </w:r>
      <w:r w:rsidR="00225D30" w:rsidRPr="00C32EBF">
        <w:rPr>
          <w:sz w:val="22"/>
          <w:szCs w:val="22"/>
        </w:rPr>
        <w:t xml:space="preserve"> caused so much controversy that it </w:t>
      </w:r>
      <w:r w:rsidRPr="00C32EBF">
        <w:rPr>
          <w:sz w:val="22"/>
          <w:szCs w:val="22"/>
        </w:rPr>
        <w:t>was recognized as</w:t>
      </w:r>
      <w:r w:rsidR="00225D30" w:rsidRPr="00C32EBF">
        <w:rPr>
          <w:sz w:val="22"/>
          <w:szCs w:val="22"/>
        </w:rPr>
        <w:t xml:space="preserve"> a key event in the start of the Protestant Reformation. </w:t>
      </w:r>
      <w:r w:rsidRPr="00C32EBF">
        <w:rPr>
          <w:sz w:val="22"/>
          <w:szCs w:val="22"/>
        </w:rPr>
        <w:t xml:space="preserve">After his excommunication, </w:t>
      </w:r>
      <w:r w:rsidR="00225D30" w:rsidRPr="00C32EBF">
        <w:rPr>
          <w:sz w:val="22"/>
          <w:szCs w:val="22"/>
        </w:rPr>
        <w:t>Luther married</w:t>
      </w:r>
      <w:r w:rsidR="00B95488" w:rsidRPr="00C32EBF">
        <w:rPr>
          <w:sz w:val="22"/>
          <w:szCs w:val="22"/>
        </w:rPr>
        <w:t>. He</w:t>
      </w:r>
      <w:r w:rsidR="00551BFF" w:rsidRPr="00C32EBF">
        <w:rPr>
          <w:sz w:val="22"/>
          <w:szCs w:val="22"/>
        </w:rPr>
        <w:t xml:space="preserve"> </w:t>
      </w:r>
      <w:r w:rsidR="00225D30" w:rsidRPr="00C32EBF">
        <w:rPr>
          <w:sz w:val="22"/>
          <w:szCs w:val="22"/>
        </w:rPr>
        <w:t xml:space="preserve">and his wife Katherine von Bora, a nun whom he helped escape the convent, had six children.  He spent the remainder of his days translating the Bible into German and preaching his beliefs across Northern Europe, where the belief in “Lutheranism” spread through Scandinavia and other parts of northern Europe. </w:t>
      </w:r>
      <w:r w:rsidR="00551BFF" w:rsidRPr="00C32EBF">
        <w:rPr>
          <w:sz w:val="22"/>
          <w:szCs w:val="22"/>
        </w:rPr>
        <w:t xml:space="preserve"> His translated version of the Bible enabled millions of German Catholics and Lutherans to read the scriptures</w:t>
      </w:r>
      <w:r w:rsidR="00D23630" w:rsidRPr="00C32EBF">
        <w:rPr>
          <w:sz w:val="22"/>
          <w:szCs w:val="22"/>
        </w:rPr>
        <w:t xml:space="preserve"> for themselves</w:t>
      </w:r>
      <w:r w:rsidR="00551BFF" w:rsidRPr="00C32EBF">
        <w:rPr>
          <w:sz w:val="22"/>
          <w:szCs w:val="22"/>
        </w:rPr>
        <w:t xml:space="preserve">, a privilege that had traditionally belonged </w:t>
      </w:r>
      <w:r w:rsidR="00D23630" w:rsidRPr="00C32EBF">
        <w:rPr>
          <w:sz w:val="22"/>
          <w:szCs w:val="22"/>
        </w:rPr>
        <w:t xml:space="preserve">only </w:t>
      </w:r>
      <w:r w:rsidR="00551BFF" w:rsidRPr="00C32EBF">
        <w:rPr>
          <w:sz w:val="22"/>
          <w:szCs w:val="22"/>
        </w:rPr>
        <w:t xml:space="preserve">to the clergy, who </w:t>
      </w:r>
      <w:r w:rsidR="00D23630" w:rsidRPr="00C32EBF">
        <w:rPr>
          <w:sz w:val="22"/>
          <w:szCs w:val="22"/>
        </w:rPr>
        <w:t xml:space="preserve">could read both Latin and Hebrew. </w:t>
      </w:r>
    </w:p>
    <w:p w14:paraId="0D237875" w14:textId="77777777" w:rsidR="00C32EBF" w:rsidRDefault="00C32EBF">
      <w:pPr>
        <w:rPr>
          <w:b/>
          <w:bCs/>
          <w:color w:val="943634" w:themeColor="accent2" w:themeShade="BF"/>
          <w:sz w:val="22"/>
          <w:szCs w:val="22"/>
        </w:rPr>
      </w:pPr>
      <w:r>
        <w:rPr>
          <w:b/>
          <w:bCs/>
          <w:color w:val="943634" w:themeColor="accent2" w:themeShade="BF"/>
          <w:sz w:val="22"/>
          <w:szCs w:val="22"/>
        </w:rPr>
        <w:br w:type="page"/>
      </w:r>
    </w:p>
    <w:p w14:paraId="49CCFEEC" w14:textId="5F3B9DD9" w:rsidR="00225D30" w:rsidRPr="00C32EBF" w:rsidRDefault="00447052" w:rsidP="009924ED">
      <w:pPr>
        <w:spacing w:line="360" w:lineRule="auto"/>
        <w:jc w:val="both"/>
        <w:rPr>
          <w:sz w:val="28"/>
          <w:szCs w:val="28"/>
        </w:rPr>
      </w:pPr>
      <w:r w:rsidRPr="00C32EBF">
        <w:rPr>
          <w:b/>
          <w:bCs/>
          <w:color w:val="943634" w:themeColor="accent2" w:themeShade="BF"/>
          <w:sz w:val="28"/>
          <w:szCs w:val="28"/>
        </w:rPr>
        <w:lastRenderedPageBreak/>
        <w:t xml:space="preserve">SOURCES: </w:t>
      </w:r>
    </w:p>
    <w:p w14:paraId="35BB78F6" w14:textId="77777777" w:rsidR="0063100A" w:rsidRPr="00C32EBF" w:rsidRDefault="0063100A" w:rsidP="0063100A">
      <w:pPr>
        <w:pStyle w:val="ListParagraph"/>
        <w:numPr>
          <w:ilvl w:val="0"/>
          <w:numId w:val="2"/>
        </w:numPr>
        <w:spacing w:line="240" w:lineRule="auto"/>
        <w:rPr>
          <w:sz w:val="22"/>
          <w:szCs w:val="22"/>
        </w:rPr>
      </w:pPr>
      <w:r w:rsidRPr="00C32EBF">
        <w:rPr>
          <w:sz w:val="22"/>
          <w:szCs w:val="22"/>
        </w:rPr>
        <w:t xml:space="preserve">Brecht, Martin. </w:t>
      </w:r>
      <w:r w:rsidRPr="00C32EBF">
        <w:rPr>
          <w:i/>
          <w:iCs/>
          <w:sz w:val="22"/>
          <w:szCs w:val="22"/>
        </w:rPr>
        <w:t>Martin Luther</w:t>
      </w:r>
      <w:r w:rsidRPr="00C32EBF">
        <w:rPr>
          <w:sz w:val="22"/>
          <w:szCs w:val="22"/>
        </w:rPr>
        <w:t>. tr. James L. Schaaf, Philadelphia: Fortress Press, 1985–93, 1:3–5.</w:t>
      </w:r>
    </w:p>
    <w:p w14:paraId="585C8597" w14:textId="78636260" w:rsidR="00225D30" w:rsidRPr="00C32EBF" w:rsidRDefault="0063100A" w:rsidP="0063100A">
      <w:pPr>
        <w:pStyle w:val="ListParagraph"/>
        <w:numPr>
          <w:ilvl w:val="0"/>
          <w:numId w:val="2"/>
        </w:numPr>
        <w:spacing w:line="240" w:lineRule="auto"/>
        <w:rPr>
          <w:rStyle w:val="Hyperlink"/>
          <w:color w:val="auto"/>
          <w:sz w:val="22"/>
          <w:szCs w:val="22"/>
          <w:u w:val="none"/>
        </w:rPr>
      </w:pPr>
      <w:r w:rsidRPr="00C32EBF">
        <w:rPr>
          <w:sz w:val="22"/>
          <w:szCs w:val="22"/>
        </w:rPr>
        <w:t xml:space="preserve">Nelson, E. C. (n.d.).  </w:t>
      </w:r>
      <w:r w:rsidRPr="00C32EBF">
        <w:rPr>
          <w:i/>
          <w:iCs/>
          <w:sz w:val="22"/>
          <w:szCs w:val="22"/>
        </w:rPr>
        <w:t>Protestantism</w:t>
      </w:r>
      <w:r w:rsidRPr="00C32EBF">
        <w:rPr>
          <w:sz w:val="22"/>
          <w:szCs w:val="22"/>
        </w:rPr>
        <w:t xml:space="preserve">. </w:t>
      </w:r>
      <w:r w:rsidR="00225D30" w:rsidRPr="00C32EBF">
        <w:rPr>
          <w:sz w:val="22"/>
          <w:szCs w:val="22"/>
        </w:rPr>
        <w:t>Encyclopedia Britannica</w:t>
      </w:r>
      <w:r w:rsidRPr="00C32EBF">
        <w:rPr>
          <w:sz w:val="22"/>
          <w:szCs w:val="22"/>
        </w:rPr>
        <w:t xml:space="preserve">. </w:t>
      </w:r>
      <w:hyperlink r:id="rId13" w:history="1">
        <w:r w:rsidRPr="00C32EBF">
          <w:rPr>
            <w:rStyle w:val="Hyperlink"/>
            <w:color w:val="auto"/>
            <w:sz w:val="22"/>
            <w:szCs w:val="22"/>
            <w:u w:val="none"/>
          </w:rPr>
          <w:t>https://www.britannica.com/topic/Protestantism/Ninety-five-Theses</w:t>
        </w:r>
      </w:hyperlink>
      <w:r w:rsidR="005778C4" w:rsidRPr="00C32EBF">
        <w:rPr>
          <w:rStyle w:val="Hyperlink"/>
          <w:color w:val="auto"/>
          <w:sz w:val="22"/>
          <w:szCs w:val="22"/>
          <w:u w:val="none"/>
        </w:rPr>
        <w:t xml:space="preserve">. </w:t>
      </w:r>
    </w:p>
    <w:p w14:paraId="52A0FDC6" w14:textId="3AEC2FB6" w:rsidR="00274EF0" w:rsidRPr="00C32EBF" w:rsidRDefault="00274EF0" w:rsidP="0063100A">
      <w:pPr>
        <w:pStyle w:val="ListParagraph"/>
        <w:numPr>
          <w:ilvl w:val="0"/>
          <w:numId w:val="2"/>
        </w:numPr>
        <w:spacing w:line="240" w:lineRule="auto"/>
        <w:rPr>
          <w:sz w:val="22"/>
          <w:szCs w:val="22"/>
        </w:rPr>
      </w:pPr>
      <w:r w:rsidRPr="00C32EBF">
        <w:rPr>
          <w:rStyle w:val="Hyperlink"/>
          <w:color w:val="auto"/>
          <w:sz w:val="22"/>
          <w:szCs w:val="22"/>
          <w:u w:val="none"/>
        </w:rPr>
        <w:t>Ng</w:t>
      </w:r>
      <w:r w:rsidR="00021732" w:rsidRPr="00C32EBF">
        <w:rPr>
          <w:rStyle w:val="Hyperlink"/>
          <w:color w:val="auto"/>
          <w:sz w:val="22"/>
          <w:szCs w:val="22"/>
          <w:u w:val="none"/>
        </w:rPr>
        <w:t>, E. K. (</w:t>
      </w:r>
      <w:r w:rsidR="008F14EB" w:rsidRPr="00C32EBF">
        <w:rPr>
          <w:rStyle w:val="Hyperlink"/>
          <w:color w:val="auto"/>
          <w:sz w:val="22"/>
          <w:szCs w:val="22"/>
          <w:u w:val="none"/>
        </w:rPr>
        <w:t xml:space="preserve">n.d.). </w:t>
      </w:r>
      <w:r w:rsidR="008F14EB" w:rsidRPr="00C32EBF">
        <w:rPr>
          <w:rStyle w:val="Hyperlink"/>
          <w:i/>
          <w:iCs/>
          <w:color w:val="auto"/>
          <w:sz w:val="22"/>
          <w:szCs w:val="22"/>
          <w:u w:val="none"/>
        </w:rPr>
        <w:t>Indulgences: The business of sell</w:t>
      </w:r>
      <w:r w:rsidR="00E56015" w:rsidRPr="00C32EBF">
        <w:rPr>
          <w:rStyle w:val="Hyperlink"/>
          <w:i/>
          <w:iCs/>
          <w:color w:val="auto"/>
          <w:sz w:val="22"/>
          <w:szCs w:val="22"/>
          <w:u w:val="none"/>
        </w:rPr>
        <w:t>ing forgiveness</w:t>
      </w:r>
      <w:r w:rsidR="00E56015" w:rsidRPr="00C32EBF">
        <w:rPr>
          <w:rStyle w:val="Hyperlink"/>
          <w:color w:val="auto"/>
          <w:sz w:val="22"/>
          <w:szCs w:val="22"/>
          <w:u w:val="none"/>
        </w:rPr>
        <w:t xml:space="preserve">. History of Yesterday. </w:t>
      </w:r>
      <w:r w:rsidR="005778C4" w:rsidRPr="00C32EBF">
        <w:rPr>
          <w:rStyle w:val="Hyperlink"/>
          <w:color w:val="auto"/>
          <w:sz w:val="22"/>
          <w:szCs w:val="22"/>
          <w:u w:val="none"/>
        </w:rPr>
        <w:t>https://historyofyesterday.com/indulgences-the-business-of-selling-forgiveness-9906e91f1a5e</w:t>
      </w:r>
    </w:p>
    <w:p w14:paraId="707DD43C" w14:textId="49EA9C31" w:rsidR="00225D30" w:rsidRPr="00C32EBF" w:rsidRDefault="00225D30" w:rsidP="0063100A">
      <w:pPr>
        <w:pStyle w:val="ListParagraph"/>
        <w:numPr>
          <w:ilvl w:val="0"/>
          <w:numId w:val="2"/>
        </w:numPr>
        <w:spacing w:line="240" w:lineRule="auto"/>
        <w:rPr>
          <w:rStyle w:val="Hyperlink"/>
          <w:color w:val="auto"/>
          <w:sz w:val="22"/>
          <w:szCs w:val="22"/>
          <w:u w:val="none"/>
        </w:rPr>
      </w:pPr>
      <w:r w:rsidRPr="00C32EBF">
        <w:rPr>
          <w:sz w:val="22"/>
          <w:szCs w:val="22"/>
        </w:rPr>
        <w:t>Linder, D. O. (1995).</w:t>
      </w:r>
      <w:r w:rsidRPr="00C32EBF">
        <w:rPr>
          <w:i/>
          <w:sz w:val="22"/>
          <w:szCs w:val="22"/>
        </w:rPr>
        <w:t xml:space="preserve"> The trial of Martin Luther: An account</w:t>
      </w:r>
      <w:r w:rsidRPr="00C32EBF">
        <w:rPr>
          <w:sz w:val="22"/>
          <w:szCs w:val="22"/>
        </w:rPr>
        <w:t xml:space="preserve">. Famous Trials. </w:t>
      </w:r>
      <w:hyperlink r:id="rId14" w:history="1">
        <w:r w:rsidR="0063100A" w:rsidRPr="00C32EBF">
          <w:rPr>
            <w:rStyle w:val="Hyperlink"/>
            <w:color w:val="auto"/>
            <w:sz w:val="22"/>
            <w:szCs w:val="22"/>
            <w:u w:val="none"/>
          </w:rPr>
          <w:t>https://famous-trials.com/luther/286-home</w:t>
        </w:r>
      </w:hyperlink>
    </w:p>
    <w:p w14:paraId="4876E821" w14:textId="092DEF18" w:rsidR="002E2305" w:rsidRPr="00C32EBF" w:rsidRDefault="002E2305" w:rsidP="0063100A">
      <w:pPr>
        <w:pStyle w:val="ListParagraph"/>
        <w:numPr>
          <w:ilvl w:val="0"/>
          <w:numId w:val="2"/>
        </w:numPr>
        <w:spacing w:line="240" w:lineRule="auto"/>
        <w:rPr>
          <w:sz w:val="22"/>
          <w:szCs w:val="22"/>
        </w:rPr>
      </w:pPr>
      <w:r w:rsidRPr="00C32EBF">
        <w:rPr>
          <w:rStyle w:val="Hyperlink"/>
          <w:color w:val="auto"/>
          <w:sz w:val="22"/>
          <w:szCs w:val="22"/>
          <w:u w:val="none"/>
        </w:rPr>
        <w:t xml:space="preserve">Wikipedia. (n.d.) </w:t>
      </w:r>
      <w:r w:rsidRPr="00C32EBF">
        <w:rPr>
          <w:rStyle w:val="Hyperlink"/>
          <w:i/>
          <w:iCs/>
          <w:color w:val="auto"/>
          <w:sz w:val="22"/>
          <w:szCs w:val="22"/>
          <w:u w:val="none"/>
        </w:rPr>
        <w:t>Katharina von Bora</w:t>
      </w:r>
      <w:r w:rsidRPr="00C32EBF">
        <w:rPr>
          <w:rStyle w:val="Hyperlink"/>
          <w:color w:val="auto"/>
          <w:sz w:val="22"/>
          <w:szCs w:val="22"/>
          <w:u w:val="none"/>
        </w:rPr>
        <w:t xml:space="preserve">. </w:t>
      </w:r>
      <w:r w:rsidR="00A270F0" w:rsidRPr="00C32EBF">
        <w:rPr>
          <w:rStyle w:val="Hyperlink"/>
          <w:color w:val="auto"/>
          <w:sz w:val="22"/>
          <w:szCs w:val="22"/>
          <w:u w:val="none"/>
        </w:rPr>
        <w:t>https://en.wikipedia.org/wiki/Katharina_von_Bora</w:t>
      </w:r>
    </w:p>
    <w:p w14:paraId="612181F8" w14:textId="6DC07A43" w:rsidR="0063100A" w:rsidRPr="00C32EBF" w:rsidRDefault="0063100A" w:rsidP="0063100A">
      <w:pPr>
        <w:pStyle w:val="ListParagraph"/>
        <w:numPr>
          <w:ilvl w:val="0"/>
          <w:numId w:val="2"/>
        </w:numPr>
        <w:spacing w:line="240" w:lineRule="auto"/>
        <w:rPr>
          <w:sz w:val="22"/>
          <w:szCs w:val="22"/>
        </w:rPr>
      </w:pPr>
      <w:r w:rsidRPr="00C32EBF">
        <w:rPr>
          <w:sz w:val="22"/>
          <w:szCs w:val="22"/>
        </w:rPr>
        <w:t xml:space="preserve">Wikipedia. (n.d.). </w:t>
      </w:r>
      <w:r w:rsidRPr="00C32EBF">
        <w:rPr>
          <w:i/>
          <w:iCs/>
          <w:sz w:val="22"/>
          <w:szCs w:val="22"/>
        </w:rPr>
        <w:t>Martin Luther</w:t>
      </w:r>
      <w:r w:rsidRPr="00C32EBF">
        <w:rPr>
          <w:sz w:val="22"/>
          <w:szCs w:val="22"/>
        </w:rPr>
        <w:t xml:space="preserve">. </w:t>
      </w:r>
      <w:r w:rsidR="00AD667C" w:rsidRPr="00C32EBF">
        <w:rPr>
          <w:sz w:val="22"/>
          <w:szCs w:val="22"/>
        </w:rPr>
        <w:t>https://en.wikipedia.org/wiki/Martin_Luther</w:t>
      </w:r>
    </w:p>
    <w:p w14:paraId="3A020839" w14:textId="77777777" w:rsidR="00A27D6A" w:rsidRPr="00C32EBF" w:rsidRDefault="00A27D6A">
      <w:pPr>
        <w:rPr>
          <w:b/>
          <w:smallCaps/>
          <w:color w:val="943634" w:themeColor="accent2" w:themeShade="BF"/>
          <w:sz w:val="22"/>
          <w:szCs w:val="22"/>
        </w:rPr>
      </w:pPr>
      <w:r w:rsidRPr="00C32EBF">
        <w:rPr>
          <w:color w:val="943634" w:themeColor="accent2" w:themeShade="BF"/>
          <w:sz w:val="22"/>
          <w:szCs w:val="22"/>
        </w:rPr>
        <w:br w:type="page"/>
      </w:r>
    </w:p>
    <w:p w14:paraId="6BDF9848" w14:textId="14B9E139" w:rsidR="004023AE" w:rsidRPr="00231255" w:rsidRDefault="004023AE" w:rsidP="004023AE">
      <w:pPr>
        <w:pStyle w:val="Title"/>
        <w:jc w:val="both"/>
        <w:rPr>
          <w:color w:val="943634" w:themeColor="accent2" w:themeShade="BF"/>
          <w:sz w:val="28"/>
          <w:szCs w:val="28"/>
        </w:rPr>
      </w:pPr>
      <w:r w:rsidRPr="00231255">
        <w:rPr>
          <w:color w:val="943634" w:themeColor="accent2" w:themeShade="BF"/>
          <w:sz w:val="28"/>
          <w:szCs w:val="28"/>
        </w:rPr>
        <w:lastRenderedPageBreak/>
        <w:t>DIET OF WORMS</w:t>
      </w:r>
    </w:p>
    <w:p w14:paraId="7BE1F039" w14:textId="71BB0B29" w:rsidR="004023AE" w:rsidRPr="0024612E" w:rsidRDefault="004023AE" w:rsidP="00121D0C">
      <w:pPr>
        <w:spacing w:after="160"/>
        <w:jc w:val="both"/>
        <w:rPr>
          <w:rFonts w:ascii="Times New Roman" w:eastAsia="Times New Roman" w:hAnsi="Times New Roman" w:cs="Times New Roman"/>
          <w:sz w:val="22"/>
          <w:szCs w:val="22"/>
        </w:rPr>
      </w:pPr>
      <w:r w:rsidRPr="00DC37C7">
        <w:rPr>
          <w:rFonts w:eastAsia="Times New Roman"/>
          <w:color w:val="000000"/>
        </w:rPr>
        <w:tab/>
      </w:r>
      <w:r w:rsidR="00CE0C3E" w:rsidRPr="0024612E">
        <w:rPr>
          <w:rFonts w:eastAsia="Times New Roman"/>
          <w:color w:val="000000"/>
          <w:sz w:val="22"/>
          <w:szCs w:val="22"/>
        </w:rPr>
        <w:t xml:space="preserve">When </w:t>
      </w:r>
      <w:r w:rsidRPr="0024612E">
        <w:rPr>
          <w:rFonts w:eastAsia="Times New Roman"/>
          <w:color w:val="000000"/>
          <w:sz w:val="22"/>
          <w:szCs w:val="22"/>
        </w:rPr>
        <w:t xml:space="preserve">German monk Martin Luther wrote his </w:t>
      </w:r>
      <w:r w:rsidRPr="0024612E">
        <w:rPr>
          <w:rFonts w:eastAsia="Times New Roman"/>
          <w:i/>
          <w:iCs/>
          <w:color w:val="000000"/>
          <w:sz w:val="22"/>
          <w:szCs w:val="22"/>
        </w:rPr>
        <w:t>95 Theses</w:t>
      </w:r>
      <w:r w:rsidRPr="0024612E">
        <w:rPr>
          <w:rFonts w:eastAsia="Times New Roman"/>
          <w:color w:val="000000"/>
          <w:sz w:val="22"/>
          <w:szCs w:val="22"/>
        </w:rPr>
        <w:t xml:space="preserve"> </w:t>
      </w:r>
      <w:r w:rsidR="002C7321" w:rsidRPr="0024612E">
        <w:rPr>
          <w:rFonts w:eastAsia="Times New Roman"/>
          <w:color w:val="000000"/>
          <w:sz w:val="22"/>
          <w:szCs w:val="22"/>
        </w:rPr>
        <w:t>as</w:t>
      </w:r>
      <w:r w:rsidRPr="0024612E">
        <w:rPr>
          <w:rFonts w:eastAsia="Times New Roman"/>
          <w:color w:val="000000"/>
          <w:sz w:val="22"/>
          <w:szCs w:val="22"/>
        </w:rPr>
        <w:t xml:space="preserve"> criticisms of the Catholic Church and nailed them to the doors of several churches in </w:t>
      </w:r>
      <w:proofErr w:type="spellStart"/>
      <w:r w:rsidRPr="0024612E">
        <w:rPr>
          <w:rFonts w:eastAsia="Times New Roman"/>
          <w:color w:val="000000"/>
          <w:sz w:val="22"/>
          <w:szCs w:val="22"/>
        </w:rPr>
        <w:t>Wittenburg</w:t>
      </w:r>
      <w:proofErr w:type="spellEnd"/>
      <w:r w:rsidRPr="0024612E">
        <w:rPr>
          <w:rFonts w:eastAsia="Times New Roman"/>
          <w:color w:val="000000"/>
          <w:sz w:val="22"/>
          <w:szCs w:val="22"/>
        </w:rPr>
        <w:t>, Germany</w:t>
      </w:r>
      <w:r w:rsidR="00395EFE" w:rsidRPr="0024612E">
        <w:rPr>
          <w:rFonts w:eastAsia="Times New Roman"/>
          <w:color w:val="000000"/>
          <w:sz w:val="22"/>
          <w:szCs w:val="22"/>
        </w:rPr>
        <w:t>,</w:t>
      </w:r>
      <w:r w:rsidRPr="0024612E">
        <w:rPr>
          <w:rFonts w:eastAsia="Times New Roman"/>
          <w:color w:val="000000"/>
          <w:sz w:val="22"/>
          <w:szCs w:val="22"/>
        </w:rPr>
        <w:t xml:space="preserve"> on October 31, 1517</w:t>
      </w:r>
      <w:r w:rsidR="002C7321" w:rsidRPr="0024612E">
        <w:rPr>
          <w:rFonts w:eastAsia="Times New Roman"/>
          <w:color w:val="000000"/>
          <w:sz w:val="22"/>
          <w:szCs w:val="22"/>
        </w:rPr>
        <w:t xml:space="preserve">, he set an historical tempest in motion. </w:t>
      </w:r>
      <w:r w:rsidRPr="0024612E">
        <w:rPr>
          <w:rFonts w:eastAsia="Times New Roman"/>
          <w:color w:val="000000"/>
          <w:sz w:val="22"/>
          <w:szCs w:val="22"/>
        </w:rPr>
        <w:t xml:space="preserve">He also mailed his </w:t>
      </w:r>
      <w:r w:rsidR="008B64E9" w:rsidRPr="0024612E">
        <w:rPr>
          <w:rFonts w:eastAsia="Times New Roman"/>
          <w:i/>
          <w:iCs/>
          <w:color w:val="000000"/>
          <w:sz w:val="22"/>
          <w:szCs w:val="22"/>
        </w:rPr>
        <w:t>T</w:t>
      </w:r>
      <w:r w:rsidRPr="0024612E">
        <w:rPr>
          <w:rFonts w:eastAsia="Times New Roman"/>
          <w:i/>
          <w:iCs/>
          <w:color w:val="000000"/>
          <w:sz w:val="22"/>
          <w:szCs w:val="22"/>
        </w:rPr>
        <w:t>heses</w:t>
      </w:r>
      <w:r w:rsidRPr="0024612E">
        <w:rPr>
          <w:rFonts w:eastAsia="Times New Roman"/>
          <w:color w:val="000000"/>
          <w:sz w:val="22"/>
          <w:szCs w:val="22"/>
        </w:rPr>
        <w:t xml:space="preserve"> to the Archbishop of Mainz and Magdeburg</w:t>
      </w:r>
      <w:r w:rsidR="00EC6F4C" w:rsidRPr="0024612E">
        <w:rPr>
          <w:rFonts w:eastAsia="Times New Roman"/>
          <w:color w:val="000000"/>
          <w:sz w:val="22"/>
          <w:szCs w:val="22"/>
        </w:rPr>
        <w:t xml:space="preserve">, knowing </w:t>
      </w:r>
      <w:r w:rsidR="008E2E48" w:rsidRPr="0024612E">
        <w:rPr>
          <w:rFonts w:eastAsia="Times New Roman"/>
          <w:color w:val="000000"/>
          <w:sz w:val="22"/>
          <w:szCs w:val="22"/>
        </w:rPr>
        <w:t xml:space="preserve">that eventually </w:t>
      </w:r>
      <w:r w:rsidR="00EC6F4C" w:rsidRPr="0024612E">
        <w:rPr>
          <w:rFonts w:eastAsia="Times New Roman"/>
          <w:color w:val="000000"/>
          <w:sz w:val="22"/>
          <w:szCs w:val="22"/>
        </w:rPr>
        <w:t>the Pope</w:t>
      </w:r>
      <w:r w:rsidR="00C81698" w:rsidRPr="0024612E">
        <w:rPr>
          <w:rFonts w:eastAsia="Times New Roman"/>
          <w:color w:val="000000"/>
          <w:sz w:val="22"/>
          <w:szCs w:val="22"/>
        </w:rPr>
        <w:t>, who resided in Rome,</w:t>
      </w:r>
      <w:r w:rsidR="00EC6F4C" w:rsidRPr="0024612E">
        <w:rPr>
          <w:rFonts w:eastAsia="Times New Roman"/>
          <w:color w:val="000000"/>
          <w:sz w:val="22"/>
          <w:szCs w:val="22"/>
        </w:rPr>
        <w:t xml:space="preserve"> would be </w:t>
      </w:r>
      <w:r w:rsidR="008E2E48" w:rsidRPr="0024612E">
        <w:rPr>
          <w:rFonts w:eastAsia="Times New Roman"/>
          <w:color w:val="000000"/>
          <w:sz w:val="22"/>
          <w:szCs w:val="22"/>
        </w:rPr>
        <w:t xml:space="preserve">informed of his heretical work. </w:t>
      </w:r>
    </w:p>
    <w:p w14:paraId="25C9B478" w14:textId="01C0C5AE" w:rsidR="004023AE" w:rsidRPr="0024612E" w:rsidRDefault="004023AE" w:rsidP="00121D0C">
      <w:pPr>
        <w:spacing w:after="160"/>
        <w:jc w:val="both"/>
        <w:rPr>
          <w:rFonts w:ascii="Times New Roman" w:eastAsia="Times New Roman" w:hAnsi="Times New Roman" w:cs="Times New Roman"/>
          <w:sz w:val="22"/>
          <w:szCs w:val="22"/>
        </w:rPr>
      </w:pPr>
      <w:r w:rsidRPr="0024612E">
        <w:rPr>
          <w:rFonts w:eastAsia="Times New Roman"/>
          <w:color w:val="000000"/>
          <w:sz w:val="22"/>
          <w:szCs w:val="22"/>
        </w:rPr>
        <w:tab/>
        <w:t>By 1521, the writings of Luther had</w:t>
      </w:r>
      <w:r w:rsidR="00D070DE" w:rsidRPr="0024612E">
        <w:rPr>
          <w:rFonts w:eastAsia="Times New Roman"/>
          <w:color w:val="000000"/>
          <w:sz w:val="22"/>
          <w:szCs w:val="22"/>
        </w:rPr>
        <w:t>, in fact,</w:t>
      </w:r>
      <w:r w:rsidRPr="0024612E">
        <w:rPr>
          <w:rFonts w:eastAsia="Times New Roman"/>
          <w:color w:val="000000"/>
          <w:sz w:val="22"/>
          <w:szCs w:val="22"/>
        </w:rPr>
        <w:t xml:space="preserve"> reached the leader of the Catholic Church, the Pope, in Rome. </w:t>
      </w:r>
      <w:r w:rsidR="00D070DE" w:rsidRPr="0024612E">
        <w:rPr>
          <w:rFonts w:eastAsia="Times New Roman"/>
          <w:color w:val="000000"/>
          <w:sz w:val="22"/>
          <w:szCs w:val="22"/>
        </w:rPr>
        <w:t xml:space="preserve">Disturbed by the criticism of </w:t>
      </w:r>
      <w:r w:rsidR="00E35E47" w:rsidRPr="0024612E">
        <w:rPr>
          <w:rFonts w:eastAsia="Times New Roman"/>
          <w:color w:val="000000"/>
          <w:sz w:val="22"/>
          <w:szCs w:val="22"/>
        </w:rPr>
        <w:t xml:space="preserve">many common clerical practices, </w:t>
      </w:r>
      <w:r w:rsidRPr="0024612E">
        <w:rPr>
          <w:rFonts w:eastAsia="Times New Roman"/>
          <w:sz w:val="22"/>
          <w:szCs w:val="22"/>
        </w:rPr>
        <w:t xml:space="preserve">Pope Leo X issued a </w:t>
      </w:r>
      <w:r w:rsidRPr="0024612E">
        <w:rPr>
          <w:rFonts w:eastAsia="Times New Roman"/>
          <w:i/>
          <w:iCs/>
          <w:sz w:val="22"/>
          <w:szCs w:val="22"/>
        </w:rPr>
        <w:t>papal bull</w:t>
      </w:r>
      <w:r w:rsidRPr="0024612E">
        <w:rPr>
          <w:rFonts w:eastAsia="Times New Roman"/>
          <w:sz w:val="22"/>
          <w:szCs w:val="22"/>
        </w:rPr>
        <w:t xml:space="preserve"> or decree that Luther was a </w:t>
      </w:r>
      <w:r w:rsidRPr="0024612E">
        <w:rPr>
          <w:rFonts w:eastAsia="Times New Roman"/>
          <w:i/>
          <w:iCs/>
          <w:sz w:val="22"/>
          <w:szCs w:val="22"/>
        </w:rPr>
        <w:t>heretic</w:t>
      </w:r>
      <w:r w:rsidRPr="0024612E">
        <w:rPr>
          <w:rFonts w:eastAsia="Times New Roman"/>
          <w:sz w:val="22"/>
          <w:szCs w:val="22"/>
        </w:rPr>
        <w:t xml:space="preserve"> and had been </w:t>
      </w:r>
      <w:r w:rsidRPr="0024612E">
        <w:rPr>
          <w:rFonts w:eastAsia="Times New Roman"/>
          <w:i/>
          <w:iCs/>
          <w:sz w:val="22"/>
          <w:szCs w:val="22"/>
        </w:rPr>
        <w:t>excommunicated</w:t>
      </w:r>
      <w:r w:rsidRPr="0024612E">
        <w:rPr>
          <w:rFonts w:eastAsia="Times New Roman"/>
          <w:sz w:val="22"/>
          <w:szCs w:val="22"/>
        </w:rPr>
        <w:t>.  As a heretic, or person declared to be against Catholic teachings, Luther faced imprisonment or death. </w:t>
      </w:r>
    </w:p>
    <w:p w14:paraId="51603674" w14:textId="1C0671AC" w:rsidR="005B4DC1" w:rsidRPr="0024612E" w:rsidRDefault="004023AE" w:rsidP="00121D0C">
      <w:pPr>
        <w:spacing w:after="160"/>
        <w:jc w:val="both"/>
        <w:rPr>
          <w:rFonts w:eastAsia="Times New Roman"/>
          <w:color w:val="000000"/>
          <w:sz w:val="22"/>
          <w:szCs w:val="22"/>
        </w:rPr>
      </w:pPr>
      <w:r w:rsidRPr="0024612E">
        <w:rPr>
          <w:rFonts w:eastAsia="Times New Roman"/>
          <w:color w:val="000000"/>
          <w:sz w:val="22"/>
          <w:szCs w:val="22"/>
        </w:rPr>
        <w:tab/>
        <w:t xml:space="preserve">Charles V, Archduke of Austria, King of Spain, was also the Holy Roman Emperor </w:t>
      </w:r>
      <w:proofErr w:type="gramStart"/>
      <w:r w:rsidR="00F046AA" w:rsidRPr="0024612E">
        <w:rPr>
          <w:rFonts w:eastAsia="Times New Roman"/>
          <w:color w:val="000000"/>
          <w:sz w:val="22"/>
          <w:szCs w:val="22"/>
        </w:rPr>
        <w:t xml:space="preserve">anointed </w:t>
      </w:r>
      <w:r w:rsidR="00C67958" w:rsidRPr="0024612E">
        <w:rPr>
          <w:rFonts w:eastAsia="Times New Roman"/>
          <w:color w:val="000000"/>
          <w:sz w:val="22"/>
          <w:szCs w:val="22"/>
        </w:rPr>
        <w:t xml:space="preserve"> by</w:t>
      </w:r>
      <w:proofErr w:type="gramEnd"/>
      <w:r w:rsidR="00C67958" w:rsidRPr="0024612E">
        <w:rPr>
          <w:rFonts w:eastAsia="Times New Roman"/>
          <w:color w:val="000000"/>
          <w:sz w:val="22"/>
          <w:szCs w:val="22"/>
        </w:rPr>
        <w:t xml:space="preserve"> the Pope. As Emperor, </w:t>
      </w:r>
      <w:r w:rsidRPr="0024612E">
        <w:rPr>
          <w:rFonts w:eastAsia="Times New Roman"/>
          <w:color w:val="000000"/>
          <w:sz w:val="22"/>
          <w:szCs w:val="22"/>
        </w:rPr>
        <w:t>Charles was the civil defender of the Catholic Church and its teachings. According to law, Charles V would normally have had Luther executed as a heretic</w:t>
      </w:r>
      <w:r w:rsidR="00F046AA" w:rsidRPr="0024612E">
        <w:rPr>
          <w:rFonts w:eastAsia="Times New Roman"/>
          <w:color w:val="000000"/>
          <w:sz w:val="22"/>
          <w:szCs w:val="22"/>
        </w:rPr>
        <w:t xml:space="preserve">. </w:t>
      </w:r>
      <w:proofErr w:type="gramStart"/>
      <w:r w:rsidR="00F046AA" w:rsidRPr="0024612E">
        <w:rPr>
          <w:rFonts w:eastAsia="Times New Roman"/>
          <w:color w:val="000000"/>
          <w:sz w:val="22"/>
          <w:szCs w:val="22"/>
        </w:rPr>
        <w:t xml:space="preserve">However, </w:t>
      </w:r>
      <w:r w:rsidRPr="0024612E">
        <w:rPr>
          <w:rFonts w:eastAsia="Times New Roman"/>
          <w:color w:val="000000"/>
          <w:sz w:val="22"/>
          <w:szCs w:val="22"/>
        </w:rPr>
        <w:t xml:space="preserve"> Luther’s</w:t>
      </w:r>
      <w:proofErr w:type="gramEnd"/>
      <w:r w:rsidRPr="0024612E">
        <w:rPr>
          <w:rFonts w:eastAsia="Times New Roman"/>
          <w:color w:val="000000"/>
          <w:sz w:val="22"/>
          <w:szCs w:val="22"/>
        </w:rPr>
        <w:t xml:space="preserve"> protector,</w:t>
      </w:r>
      <w:r w:rsidR="00E50060">
        <w:rPr>
          <w:rFonts w:eastAsia="Times New Roman"/>
          <w:color w:val="000000"/>
          <w:sz w:val="22"/>
          <w:szCs w:val="22"/>
        </w:rPr>
        <w:t xml:space="preserve"> </w:t>
      </w:r>
      <w:r w:rsidRPr="0024612E">
        <w:rPr>
          <w:rFonts w:eastAsia="Times New Roman"/>
          <w:color w:val="000000"/>
          <w:sz w:val="22"/>
          <w:szCs w:val="22"/>
        </w:rPr>
        <w:t>German prince, Frederick III, interceded</w:t>
      </w:r>
      <w:r w:rsidR="00F274F0" w:rsidRPr="0024612E">
        <w:rPr>
          <w:rFonts w:eastAsia="Times New Roman"/>
          <w:color w:val="000000"/>
          <w:sz w:val="22"/>
          <w:szCs w:val="22"/>
        </w:rPr>
        <w:t xml:space="preserve"> with the Emperor</w:t>
      </w:r>
      <w:r w:rsidRPr="0024612E">
        <w:rPr>
          <w:rFonts w:eastAsia="Times New Roman"/>
          <w:color w:val="000000"/>
          <w:sz w:val="22"/>
          <w:szCs w:val="22"/>
        </w:rPr>
        <w:t xml:space="preserve"> on Luther’s behalf. Frederick asked that Luther be heard and offered safe passage rather than be seized by authorities and executed.  Frederick’s request was granted by Charles</w:t>
      </w:r>
      <w:r w:rsidR="00C218B6" w:rsidRPr="0024612E">
        <w:rPr>
          <w:rFonts w:eastAsia="Times New Roman"/>
          <w:color w:val="000000"/>
          <w:sz w:val="22"/>
          <w:szCs w:val="22"/>
        </w:rPr>
        <w:t xml:space="preserve"> V</w:t>
      </w:r>
      <w:r w:rsidRPr="0024612E">
        <w:rPr>
          <w:rFonts w:eastAsia="Times New Roman"/>
          <w:color w:val="000000"/>
          <w:sz w:val="22"/>
          <w:szCs w:val="22"/>
        </w:rPr>
        <w:t xml:space="preserve">.  </w:t>
      </w:r>
    </w:p>
    <w:p w14:paraId="461D1983" w14:textId="2194F70D" w:rsidR="004023AE" w:rsidRPr="0024612E" w:rsidRDefault="00F4603F" w:rsidP="00121D0C">
      <w:pPr>
        <w:spacing w:after="160"/>
        <w:jc w:val="both"/>
        <w:rPr>
          <w:rFonts w:ascii="Times New Roman" w:eastAsia="Times New Roman" w:hAnsi="Times New Roman" w:cs="Times New Roman"/>
          <w:sz w:val="22"/>
          <w:szCs w:val="22"/>
        </w:rPr>
      </w:pPr>
      <w:r w:rsidRPr="0024612E">
        <w:rPr>
          <w:rFonts w:eastAsia="Times New Roman"/>
          <w:color w:val="000000"/>
          <w:sz w:val="22"/>
          <w:szCs w:val="22"/>
        </w:rPr>
        <w:tab/>
        <w:t xml:space="preserve">As a gesture of generosity, Charles V summoned </w:t>
      </w:r>
      <w:r w:rsidR="004023AE" w:rsidRPr="0024612E">
        <w:rPr>
          <w:rFonts w:eastAsia="Times New Roman"/>
          <w:color w:val="000000"/>
          <w:sz w:val="22"/>
          <w:szCs w:val="22"/>
        </w:rPr>
        <w:t xml:space="preserve">Luther to the Diet or Council of Worms by Charles to explain his actions.  </w:t>
      </w:r>
      <w:r w:rsidR="005125E6" w:rsidRPr="0024612E">
        <w:rPr>
          <w:rFonts w:eastAsia="Times New Roman"/>
          <w:color w:val="000000"/>
          <w:sz w:val="22"/>
          <w:szCs w:val="22"/>
        </w:rPr>
        <w:t xml:space="preserve">Charles </w:t>
      </w:r>
      <w:r w:rsidR="00C218B6" w:rsidRPr="0024612E">
        <w:rPr>
          <w:rFonts w:eastAsia="Times New Roman"/>
          <w:color w:val="000000"/>
          <w:sz w:val="22"/>
          <w:szCs w:val="22"/>
        </w:rPr>
        <w:t xml:space="preserve">agreed to </w:t>
      </w:r>
      <w:r w:rsidR="005125E6" w:rsidRPr="0024612E">
        <w:rPr>
          <w:rFonts w:eastAsia="Times New Roman"/>
          <w:color w:val="000000"/>
          <w:sz w:val="22"/>
          <w:szCs w:val="22"/>
        </w:rPr>
        <w:t xml:space="preserve">pardon Luther for his heresy if he recanted his </w:t>
      </w:r>
      <w:r w:rsidR="00F50BA4" w:rsidRPr="0024612E">
        <w:rPr>
          <w:rFonts w:eastAsia="Times New Roman"/>
          <w:color w:val="000000"/>
          <w:sz w:val="22"/>
          <w:szCs w:val="22"/>
        </w:rPr>
        <w:t xml:space="preserve">criticisms of the Church. </w:t>
      </w:r>
      <w:r w:rsidR="004023AE" w:rsidRPr="0024612E">
        <w:rPr>
          <w:rFonts w:eastAsia="Times New Roman"/>
          <w:color w:val="000000"/>
          <w:sz w:val="22"/>
          <w:szCs w:val="22"/>
        </w:rPr>
        <w:t xml:space="preserve">As Luther traveled to Worms, Germany, he </w:t>
      </w:r>
      <w:r w:rsidR="00F50BA4" w:rsidRPr="0024612E">
        <w:rPr>
          <w:rFonts w:eastAsia="Times New Roman"/>
          <w:color w:val="000000"/>
          <w:sz w:val="22"/>
          <w:szCs w:val="22"/>
        </w:rPr>
        <w:t xml:space="preserve">expected to </w:t>
      </w:r>
      <w:r w:rsidR="004023AE" w:rsidRPr="0024612E">
        <w:rPr>
          <w:rFonts w:eastAsia="Times New Roman"/>
          <w:color w:val="000000"/>
          <w:sz w:val="22"/>
          <w:szCs w:val="22"/>
        </w:rPr>
        <w:t>die</w:t>
      </w:r>
      <w:r w:rsidR="00F50BA4" w:rsidRPr="0024612E">
        <w:rPr>
          <w:rFonts w:eastAsia="Times New Roman"/>
          <w:color w:val="000000"/>
          <w:sz w:val="22"/>
          <w:szCs w:val="22"/>
        </w:rPr>
        <w:t xml:space="preserve"> </w:t>
      </w:r>
      <w:r w:rsidR="00CA79AD" w:rsidRPr="0024612E">
        <w:rPr>
          <w:rFonts w:eastAsia="Times New Roman"/>
          <w:color w:val="000000"/>
          <w:sz w:val="22"/>
          <w:szCs w:val="22"/>
        </w:rPr>
        <w:t xml:space="preserve">either </w:t>
      </w:r>
      <w:r w:rsidR="00B30558" w:rsidRPr="0024612E">
        <w:rPr>
          <w:rFonts w:eastAsia="Times New Roman"/>
          <w:color w:val="000000"/>
          <w:sz w:val="22"/>
          <w:szCs w:val="22"/>
        </w:rPr>
        <w:t>by assassination in</w:t>
      </w:r>
      <w:r w:rsidR="00F50BA4" w:rsidRPr="0024612E">
        <w:rPr>
          <w:rFonts w:eastAsia="Times New Roman"/>
          <w:color w:val="000000"/>
          <w:sz w:val="22"/>
          <w:szCs w:val="22"/>
        </w:rPr>
        <w:t xml:space="preserve"> route to the Diet or by </w:t>
      </w:r>
      <w:r w:rsidR="008C3B72" w:rsidRPr="0024612E">
        <w:rPr>
          <w:rFonts w:eastAsia="Times New Roman"/>
          <w:color w:val="000000"/>
          <w:sz w:val="22"/>
          <w:szCs w:val="22"/>
        </w:rPr>
        <w:t xml:space="preserve">execution on his arrival. </w:t>
      </w:r>
      <w:r w:rsidR="00FC2424" w:rsidRPr="0024612E">
        <w:rPr>
          <w:noProof/>
          <w:sz w:val="22"/>
          <w:szCs w:val="22"/>
        </w:rPr>
        <w:t xml:space="preserve"> </w:t>
      </w:r>
      <w:r w:rsidR="00E37070" w:rsidRPr="0024612E">
        <w:rPr>
          <w:noProof/>
          <w:sz w:val="22"/>
          <w:szCs w:val="22"/>
        </w:rPr>
        <mc:AlternateContent>
          <mc:Choice Requires="wps">
            <w:drawing>
              <wp:anchor distT="0" distB="0" distL="114300" distR="114300" simplePos="0" relativeHeight="251663360" behindDoc="1" locked="0" layoutInCell="1" allowOverlap="1" wp14:anchorId="0BCD3A78" wp14:editId="3C60B56F">
                <wp:simplePos x="0" y="0"/>
                <wp:positionH relativeFrom="column">
                  <wp:posOffset>2952750</wp:posOffset>
                </wp:positionH>
                <wp:positionV relativeFrom="paragraph">
                  <wp:posOffset>3807460</wp:posOffset>
                </wp:positionV>
                <wp:extent cx="2984500"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2984500" cy="635"/>
                        </a:xfrm>
                        <a:prstGeom prst="rect">
                          <a:avLst/>
                        </a:prstGeom>
                        <a:solidFill>
                          <a:prstClr val="white"/>
                        </a:solidFill>
                        <a:ln>
                          <a:noFill/>
                        </a:ln>
                      </wps:spPr>
                      <wps:txbx>
                        <w:txbxContent>
                          <w:p w14:paraId="3C306A8F" w14:textId="0B6895CB" w:rsidR="00E37070" w:rsidRPr="00444535" w:rsidRDefault="00E37070" w:rsidP="00444535">
                            <w:pPr>
                              <w:pStyle w:val="Caption"/>
                              <w:spacing w:after="0"/>
                              <w:rPr>
                                <w:i w:val="0"/>
                                <w:iCs w:val="0"/>
                                <w:color w:val="auto"/>
                                <w:sz w:val="16"/>
                                <w:szCs w:val="16"/>
                              </w:rPr>
                            </w:pPr>
                            <w:r w:rsidRPr="00444535">
                              <w:rPr>
                                <w:i w:val="0"/>
                                <w:iCs w:val="0"/>
                                <w:color w:val="auto"/>
                                <w:sz w:val="16"/>
                                <w:szCs w:val="16"/>
                              </w:rPr>
                              <w:t xml:space="preserve">Figure </w:t>
                            </w:r>
                            <w:r w:rsidRPr="00444535">
                              <w:rPr>
                                <w:i w:val="0"/>
                                <w:iCs w:val="0"/>
                                <w:color w:val="auto"/>
                                <w:sz w:val="16"/>
                                <w:szCs w:val="16"/>
                              </w:rPr>
                              <w:fldChar w:fldCharType="begin"/>
                            </w:r>
                            <w:r w:rsidRPr="00444535">
                              <w:rPr>
                                <w:i w:val="0"/>
                                <w:iCs w:val="0"/>
                                <w:color w:val="auto"/>
                                <w:sz w:val="16"/>
                                <w:szCs w:val="16"/>
                              </w:rPr>
                              <w:instrText xml:space="preserve"> SEQ Figure \* ARABIC </w:instrText>
                            </w:r>
                            <w:r w:rsidRPr="00444535">
                              <w:rPr>
                                <w:i w:val="0"/>
                                <w:iCs w:val="0"/>
                                <w:color w:val="auto"/>
                                <w:sz w:val="16"/>
                                <w:szCs w:val="16"/>
                              </w:rPr>
                              <w:fldChar w:fldCharType="separate"/>
                            </w:r>
                            <w:r w:rsidR="006B5F98">
                              <w:rPr>
                                <w:i w:val="0"/>
                                <w:iCs w:val="0"/>
                                <w:noProof/>
                                <w:color w:val="auto"/>
                                <w:sz w:val="16"/>
                                <w:szCs w:val="16"/>
                              </w:rPr>
                              <w:t>2</w:t>
                            </w:r>
                            <w:r w:rsidRPr="00444535">
                              <w:rPr>
                                <w:i w:val="0"/>
                                <w:iCs w:val="0"/>
                                <w:color w:val="auto"/>
                                <w:sz w:val="16"/>
                                <w:szCs w:val="16"/>
                              </w:rPr>
                              <w:fldChar w:fldCharType="end"/>
                            </w:r>
                            <w:r w:rsidRPr="00444535">
                              <w:rPr>
                                <w:i w:val="0"/>
                                <w:iCs w:val="0"/>
                                <w:color w:val="auto"/>
                                <w:sz w:val="16"/>
                                <w:szCs w:val="16"/>
                              </w:rPr>
                              <w:t>: Luther at Worms</w:t>
                            </w:r>
                          </w:p>
                          <w:p w14:paraId="34DBEE58" w14:textId="06E280EF" w:rsidR="00AC7B33" w:rsidRPr="00444535" w:rsidRDefault="00444535" w:rsidP="00444535">
                            <w:pPr>
                              <w:spacing w:after="0" w:line="240" w:lineRule="auto"/>
                              <w:rPr>
                                <w:sz w:val="16"/>
                                <w:szCs w:val="16"/>
                              </w:rPr>
                            </w:pPr>
                            <w:r w:rsidRPr="00444535">
                              <w:rPr>
                                <w:sz w:val="16"/>
                                <w:szCs w:val="16"/>
                              </w:rPr>
                              <w:t xml:space="preserve">Source: </w:t>
                            </w:r>
                            <w:r w:rsidR="00AC7B33" w:rsidRPr="00444535">
                              <w:rPr>
                                <w:sz w:val="16"/>
                                <w:szCs w:val="16"/>
                              </w:rPr>
                              <w:t xml:space="preserve">Merrett, D. (2017). Martin Luther before Charles V at the Diet of Worms by Gerhard </w:t>
                            </w:r>
                            <w:proofErr w:type="spellStart"/>
                            <w:r w:rsidR="00AC7B33" w:rsidRPr="00444535">
                              <w:rPr>
                                <w:sz w:val="16"/>
                                <w:szCs w:val="16"/>
                              </w:rPr>
                              <w:t>Janensch</w:t>
                            </w:r>
                            <w:proofErr w:type="spellEnd"/>
                            <w:r w:rsidR="002816D4" w:rsidRPr="00444535">
                              <w:rPr>
                                <w:sz w:val="16"/>
                                <w:szCs w:val="16"/>
                              </w:rPr>
                              <w:t xml:space="preserve"> 1904</w:t>
                            </w:r>
                            <w:r w:rsidR="009136C0" w:rsidRPr="00444535">
                              <w:rPr>
                                <w:sz w:val="16"/>
                                <w:szCs w:val="16"/>
                              </w:rPr>
                              <w:t xml:space="preserve">. [Digital image]. </w:t>
                            </w:r>
                            <w:proofErr w:type="spellStart"/>
                            <w:r w:rsidR="009136C0" w:rsidRPr="00444535">
                              <w:rPr>
                                <w:sz w:val="16"/>
                                <w:szCs w:val="16"/>
                              </w:rPr>
                              <w:t>Flikr</w:t>
                            </w:r>
                            <w:proofErr w:type="spellEnd"/>
                            <w:r w:rsidR="009136C0" w:rsidRPr="00444535">
                              <w:rPr>
                                <w:sz w:val="16"/>
                                <w:szCs w:val="16"/>
                              </w:rPr>
                              <w:t xml:space="preserve">. </w:t>
                            </w:r>
                            <w:r w:rsidR="00082AD6" w:rsidRPr="00444535">
                              <w:rPr>
                                <w:sz w:val="16"/>
                                <w:szCs w:val="16"/>
                              </w:rPr>
                              <w:t>https://www.flickr.com/photos/davehamster/37073535632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CD3A78" id="Text Box 6" o:spid="_x0000_s1027" type="#_x0000_t202" style="position:absolute;left:0;text-align:left;margin-left:232.5pt;margin-top:299.8pt;width:23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" stroked="f">
                <v:textbox style="mso-fit-shape-to-text:t" inset="0,0,0,0">
                  <w:txbxContent>
                    <w:p w14:paraId="3C306A8F" w14:textId="0B6895CB" w:rsidR="00E37070" w:rsidRPr="00444535" w:rsidRDefault="00E37070" w:rsidP="00444535">
                      <w:pPr>
                        <w:pStyle w:val="Caption"/>
                        <w:spacing w:after="0"/>
                        <w:rPr>
                          <w:i w:val="0"/>
                          <w:iCs w:val="0"/>
                          <w:color w:val="auto"/>
                          <w:sz w:val="16"/>
                          <w:szCs w:val="16"/>
                        </w:rPr>
                      </w:pPr>
                      <w:r w:rsidRPr="00444535">
                        <w:rPr>
                          <w:i w:val="0"/>
                          <w:iCs w:val="0"/>
                          <w:color w:val="auto"/>
                          <w:sz w:val="16"/>
                          <w:szCs w:val="16"/>
                        </w:rPr>
                        <w:t xml:space="preserve">Figure </w:t>
                      </w:r>
                      <w:r w:rsidRPr="00444535">
                        <w:rPr>
                          <w:i w:val="0"/>
                          <w:iCs w:val="0"/>
                          <w:color w:val="auto"/>
                          <w:sz w:val="16"/>
                          <w:szCs w:val="16"/>
                        </w:rPr>
                        <w:fldChar w:fldCharType="begin"/>
                      </w:r>
                      <w:r w:rsidRPr="00444535">
                        <w:rPr>
                          <w:i w:val="0"/>
                          <w:iCs w:val="0"/>
                          <w:color w:val="auto"/>
                          <w:sz w:val="16"/>
                          <w:szCs w:val="16"/>
                        </w:rPr>
                        <w:instrText xml:space="preserve"> SEQ Figure \* ARABIC </w:instrText>
                      </w:r>
                      <w:r w:rsidRPr="00444535">
                        <w:rPr>
                          <w:i w:val="0"/>
                          <w:iCs w:val="0"/>
                          <w:color w:val="auto"/>
                          <w:sz w:val="16"/>
                          <w:szCs w:val="16"/>
                        </w:rPr>
                        <w:fldChar w:fldCharType="separate"/>
                      </w:r>
                      <w:r w:rsidR="006B5F98">
                        <w:rPr>
                          <w:i w:val="0"/>
                          <w:iCs w:val="0"/>
                          <w:noProof/>
                          <w:color w:val="auto"/>
                          <w:sz w:val="16"/>
                          <w:szCs w:val="16"/>
                        </w:rPr>
                        <w:t>2</w:t>
                      </w:r>
                      <w:r w:rsidRPr="00444535">
                        <w:rPr>
                          <w:i w:val="0"/>
                          <w:iCs w:val="0"/>
                          <w:color w:val="auto"/>
                          <w:sz w:val="16"/>
                          <w:szCs w:val="16"/>
                        </w:rPr>
                        <w:fldChar w:fldCharType="end"/>
                      </w:r>
                      <w:r w:rsidRPr="00444535">
                        <w:rPr>
                          <w:i w:val="0"/>
                          <w:iCs w:val="0"/>
                          <w:color w:val="auto"/>
                          <w:sz w:val="16"/>
                          <w:szCs w:val="16"/>
                        </w:rPr>
                        <w:t>: Luther at Worms</w:t>
                      </w:r>
                    </w:p>
                    <w:p w14:paraId="34DBEE58" w14:textId="06E280EF" w:rsidR="00AC7B33" w:rsidRPr="00444535" w:rsidRDefault="00444535" w:rsidP="00444535">
                      <w:pPr>
                        <w:spacing w:after="0" w:line="240" w:lineRule="auto"/>
                        <w:rPr>
                          <w:sz w:val="16"/>
                          <w:szCs w:val="16"/>
                        </w:rPr>
                      </w:pPr>
                      <w:r w:rsidRPr="00444535">
                        <w:rPr>
                          <w:sz w:val="16"/>
                          <w:szCs w:val="16"/>
                        </w:rPr>
                        <w:t xml:space="preserve">Source: </w:t>
                      </w:r>
                      <w:r w:rsidR="00AC7B33" w:rsidRPr="00444535">
                        <w:rPr>
                          <w:sz w:val="16"/>
                          <w:szCs w:val="16"/>
                        </w:rPr>
                        <w:t xml:space="preserve">Merrett, D. (2017). Martin Luther before Charles V at the Diet of Worms by Gerhard </w:t>
                      </w:r>
                      <w:proofErr w:type="spellStart"/>
                      <w:r w:rsidR="00AC7B33" w:rsidRPr="00444535">
                        <w:rPr>
                          <w:sz w:val="16"/>
                          <w:szCs w:val="16"/>
                        </w:rPr>
                        <w:t>Janensch</w:t>
                      </w:r>
                      <w:proofErr w:type="spellEnd"/>
                      <w:r w:rsidR="002816D4" w:rsidRPr="00444535">
                        <w:rPr>
                          <w:sz w:val="16"/>
                          <w:szCs w:val="16"/>
                        </w:rPr>
                        <w:t xml:space="preserve"> 1904</w:t>
                      </w:r>
                      <w:r w:rsidR="009136C0" w:rsidRPr="00444535">
                        <w:rPr>
                          <w:sz w:val="16"/>
                          <w:szCs w:val="16"/>
                        </w:rPr>
                        <w:t xml:space="preserve">. [Digital image]. </w:t>
                      </w:r>
                      <w:proofErr w:type="spellStart"/>
                      <w:r w:rsidR="009136C0" w:rsidRPr="00444535">
                        <w:rPr>
                          <w:sz w:val="16"/>
                          <w:szCs w:val="16"/>
                        </w:rPr>
                        <w:t>Flikr</w:t>
                      </w:r>
                      <w:proofErr w:type="spellEnd"/>
                      <w:r w:rsidR="009136C0" w:rsidRPr="00444535">
                        <w:rPr>
                          <w:sz w:val="16"/>
                          <w:szCs w:val="16"/>
                        </w:rPr>
                        <w:t xml:space="preserve">. </w:t>
                      </w:r>
                      <w:r w:rsidR="00082AD6" w:rsidRPr="00444535">
                        <w:rPr>
                          <w:sz w:val="16"/>
                          <w:szCs w:val="16"/>
                        </w:rPr>
                        <w:t>https://www.flickr.com/photos/davehamster/37073535632</w:t>
                      </w:r>
                    </w:p>
                  </w:txbxContent>
                </v:textbox>
                <w10:wrap type="tight"/>
              </v:shape>
            </w:pict>
          </mc:Fallback>
        </mc:AlternateContent>
      </w:r>
      <w:r w:rsidR="00FC2424" w:rsidRPr="0024612E">
        <w:rPr>
          <w:rFonts w:eastAsia="Times New Roman"/>
          <w:noProof/>
          <w:color w:val="000000"/>
          <w:sz w:val="22"/>
          <w:szCs w:val="22"/>
        </w:rPr>
        <w:drawing>
          <wp:anchor distT="0" distB="0" distL="114300" distR="114300" simplePos="0" relativeHeight="251661312" behindDoc="1" locked="0" layoutInCell="1" allowOverlap="1" wp14:anchorId="2BF8E51D" wp14:editId="101C4152">
            <wp:simplePos x="0" y="0"/>
            <wp:positionH relativeFrom="column">
              <wp:posOffset>2952750</wp:posOffset>
            </wp:positionH>
            <wp:positionV relativeFrom="paragraph">
              <wp:posOffset>1375410</wp:posOffset>
            </wp:positionV>
            <wp:extent cx="2984500" cy="2374900"/>
            <wp:effectExtent l="0" t="0" r="6350" b="6350"/>
            <wp:wrapTight wrapText="bothSides">
              <wp:wrapPolygon edited="0">
                <wp:start x="0" y="0"/>
                <wp:lineTo x="0" y="21484"/>
                <wp:lineTo x="21508" y="21484"/>
                <wp:lineTo x="21508" y="0"/>
                <wp:lineTo x="0" y="0"/>
              </wp:wrapPolygon>
            </wp:wrapTight>
            <wp:docPr id="5" name="Picture 5" descr="A picture containing building, sculpture, stone,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sculpture, stone, building materia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4500" cy="2374900"/>
                    </a:xfrm>
                    <a:prstGeom prst="rect">
                      <a:avLst/>
                    </a:prstGeom>
                  </pic:spPr>
                </pic:pic>
              </a:graphicData>
            </a:graphic>
          </wp:anchor>
        </w:drawing>
      </w:r>
    </w:p>
    <w:p w14:paraId="6568A016" w14:textId="31E1E39C" w:rsidR="004023AE" w:rsidRPr="0024612E" w:rsidRDefault="004023AE" w:rsidP="004023AE">
      <w:pPr>
        <w:spacing w:after="160"/>
        <w:jc w:val="both"/>
        <w:rPr>
          <w:rFonts w:ascii="Times New Roman" w:eastAsia="Times New Roman" w:hAnsi="Times New Roman" w:cs="Times New Roman"/>
          <w:sz w:val="22"/>
          <w:szCs w:val="22"/>
        </w:rPr>
      </w:pPr>
      <w:r w:rsidRPr="0024612E">
        <w:rPr>
          <w:rFonts w:eastAsia="Times New Roman"/>
          <w:color w:val="000000"/>
          <w:sz w:val="22"/>
          <w:szCs w:val="22"/>
        </w:rPr>
        <w:tab/>
        <w:t>The Diet was an assembly of religious</w:t>
      </w:r>
      <w:r w:rsidR="008C3B72" w:rsidRPr="0024612E">
        <w:rPr>
          <w:rFonts w:eastAsia="Times New Roman"/>
          <w:color w:val="000000"/>
          <w:sz w:val="22"/>
          <w:szCs w:val="22"/>
        </w:rPr>
        <w:t xml:space="preserve"> leaders</w:t>
      </w:r>
      <w:r w:rsidRPr="0024612E">
        <w:rPr>
          <w:rFonts w:eastAsia="Times New Roman"/>
          <w:color w:val="000000"/>
          <w:sz w:val="22"/>
          <w:szCs w:val="22"/>
        </w:rPr>
        <w:t xml:space="preserve">, nobles, and political authorities of the day.  The Diet began in January of 1521, a few weeks after Luther’s excommunication, but Luther did not arrive in Worms until April.  </w:t>
      </w:r>
      <w:r w:rsidR="00AD0EE8" w:rsidRPr="0024612E">
        <w:rPr>
          <w:rFonts w:eastAsia="Times New Roman"/>
          <w:color w:val="000000"/>
          <w:sz w:val="22"/>
          <w:szCs w:val="22"/>
        </w:rPr>
        <w:t xml:space="preserve">On his arrival in Worms, he was </w:t>
      </w:r>
      <w:r w:rsidRPr="0024612E">
        <w:rPr>
          <w:rFonts w:eastAsia="Times New Roman"/>
          <w:color w:val="000000"/>
          <w:sz w:val="22"/>
          <w:szCs w:val="22"/>
        </w:rPr>
        <w:t>asked by the Council to recant or disavow his writings</w:t>
      </w:r>
      <w:r w:rsidR="00747789" w:rsidRPr="0024612E">
        <w:rPr>
          <w:rFonts w:eastAsia="Times New Roman"/>
          <w:color w:val="000000"/>
          <w:sz w:val="22"/>
          <w:szCs w:val="22"/>
        </w:rPr>
        <w:t xml:space="preserve">. </w:t>
      </w:r>
      <w:r w:rsidRPr="0024612E">
        <w:rPr>
          <w:rFonts w:eastAsia="Times New Roman"/>
          <w:color w:val="000000"/>
          <w:sz w:val="22"/>
          <w:szCs w:val="22"/>
        </w:rPr>
        <w:t>Luther said this:</w:t>
      </w:r>
    </w:p>
    <w:p w14:paraId="79D2629A" w14:textId="77777777" w:rsidR="004023AE" w:rsidRPr="0024612E" w:rsidRDefault="004023AE" w:rsidP="004023AE">
      <w:pPr>
        <w:spacing w:after="160"/>
        <w:ind w:left="720"/>
        <w:jc w:val="both"/>
        <w:rPr>
          <w:rFonts w:ascii="Times New Roman" w:eastAsia="Times New Roman" w:hAnsi="Times New Roman" w:cs="Times New Roman"/>
          <w:sz w:val="22"/>
          <w:szCs w:val="22"/>
        </w:rPr>
      </w:pPr>
      <w:r w:rsidRPr="0024612E">
        <w:rPr>
          <w:rFonts w:eastAsia="Times New Roman"/>
          <w:i/>
          <w:iCs/>
          <w:color w:val="000000"/>
          <w:sz w:val="22"/>
          <w:szCs w:val="22"/>
        </w:rPr>
        <w:t>I beseech you to grant a gracious hearing to my plea, which, I trust, will be a plea of justice and truth; and if through my inexperience I neglect to give to any their proper titles or in any way offend against the etiquette of the court in my manners or behavior, be kind enough to forgive me, I beg, since I am a man who has spent his life not in courts but in the cells of a monastery; a man who can say of himself only this, that to this day I have thought and written in simplicity of heart, solely with a view to the glory of God and the pure instruction of Christ's faithful people. (</w:t>
      </w:r>
      <w:proofErr w:type="spellStart"/>
      <w:r w:rsidRPr="0024612E">
        <w:rPr>
          <w:rFonts w:eastAsia="Times New Roman"/>
          <w:i/>
          <w:iCs/>
          <w:color w:val="000000"/>
          <w:sz w:val="22"/>
          <w:szCs w:val="22"/>
        </w:rPr>
        <w:t>Bettenson</w:t>
      </w:r>
      <w:proofErr w:type="spellEnd"/>
      <w:r w:rsidRPr="0024612E">
        <w:rPr>
          <w:rFonts w:eastAsia="Times New Roman"/>
          <w:i/>
          <w:iCs/>
          <w:color w:val="000000"/>
          <w:sz w:val="22"/>
          <w:szCs w:val="22"/>
        </w:rPr>
        <w:t>, H.C. translation of Luther’s account in Opera Latina).</w:t>
      </w:r>
    </w:p>
    <w:p w14:paraId="171D9C64" w14:textId="46B36AA4" w:rsidR="004023AE" w:rsidRPr="0024612E" w:rsidRDefault="004023AE" w:rsidP="004023AE">
      <w:pPr>
        <w:spacing w:after="160"/>
        <w:jc w:val="both"/>
        <w:rPr>
          <w:rFonts w:ascii="Times New Roman" w:eastAsia="Times New Roman" w:hAnsi="Times New Roman" w:cs="Times New Roman"/>
          <w:sz w:val="22"/>
          <w:szCs w:val="22"/>
        </w:rPr>
      </w:pPr>
      <w:r w:rsidRPr="0024612E">
        <w:rPr>
          <w:rFonts w:eastAsia="Times New Roman"/>
          <w:color w:val="000000"/>
          <w:sz w:val="22"/>
          <w:szCs w:val="22"/>
        </w:rPr>
        <w:lastRenderedPageBreak/>
        <w:tab/>
        <w:t>Luther defended his writings</w:t>
      </w:r>
      <w:r w:rsidR="00EA5285" w:rsidRPr="0024612E">
        <w:rPr>
          <w:rFonts w:eastAsia="Times New Roman"/>
          <w:color w:val="000000"/>
          <w:sz w:val="22"/>
          <w:szCs w:val="22"/>
        </w:rPr>
        <w:t xml:space="preserve">, arguing they were </w:t>
      </w:r>
      <w:r w:rsidRPr="0024612E">
        <w:rPr>
          <w:rFonts w:eastAsia="Times New Roman"/>
          <w:color w:val="000000"/>
          <w:sz w:val="22"/>
          <w:szCs w:val="22"/>
        </w:rPr>
        <w:t xml:space="preserve">based on Biblical scriptures and refused to disavow them.  Luther immediately left Worms while the assembly deliberated his refusal to recant.  On May 26, 1521, Emperor Charles V issued the Edict of Worms, a document which </w:t>
      </w:r>
      <w:r w:rsidR="00753B76" w:rsidRPr="0024612E">
        <w:rPr>
          <w:rFonts w:eastAsia="Times New Roman"/>
          <w:color w:val="000000"/>
          <w:sz w:val="22"/>
          <w:szCs w:val="22"/>
        </w:rPr>
        <w:t xml:space="preserve">banned Luther’s teachings and named him </w:t>
      </w:r>
      <w:r w:rsidRPr="0024612E">
        <w:rPr>
          <w:rFonts w:eastAsia="Times New Roman"/>
          <w:color w:val="000000"/>
          <w:sz w:val="22"/>
          <w:szCs w:val="22"/>
        </w:rPr>
        <w:t>an outlaw</w:t>
      </w:r>
      <w:r w:rsidR="004E52BC" w:rsidRPr="0024612E">
        <w:rPr>
          <w:rFonts w:eastAsia="Times New Roman"/>
          <w:color w:val="000000"/>
          <w:sz w:val="22"/>
          <w:szCs w:val="22"/>
        </w:rPr>
        <w:t>.</w:t>
      </w:r>
      <w:r w:rsidRPr="0024612E">
        <w:rPr>
          <w:rFonts w:eastAsia="Times New Roman"/>
          <w:color w:val="000000"/>
          <w:sz w:val="22"/>
          <w:szCs w:val="22"/>
        </w:rPr>
        <w:t xml:space="preserve"> Anyone who captured or killed Luther would be rewarded by the government.</w:t>
      </w:r>
    </w:p>
    <w:p w14:paraId="66057846" w14:textId="11CD8C32" w:rsidR="004023AE" w:rsidRPr="0024612E" w:rsidRDefault="004023AE" w:rsidP="004023AE">
      <w:pPr>
        <w:spacing w:after="160"/>
        <w:jc w:val="both"/>
        <w:rPr>
          <w:rFonts w:eastAsia="Times New Roman"/>
          <w:color w:val="000000"/>
          <w:sz w:val="22"/>
          <w:szCs w:val="22"/>
        </w:rPr>
      </w:pPr>
      <w:r w:rsidRPr="0024612E">
        <w:rPr>
          <w:rFonts w:eastAsia="Times New Roman"/>
          <w:color w:val="000000"/>
          <w:sz w:val="22"/>
          <w:szCs w:val="22"/>
        </w:rPr>
        <w:tab/>
        <w:t xml:space="preserve">Although branded as a heretic and an outlaw, Luther survived the edict because of his protector Frederick III.  Soldiers under Frederick’s command “captured” Luther and hid him in Wartburg Castle in the heart of a forest. Luther remained in hiding for </w:t>
      </w:r>
      <w:r w:rsidR="008544CF" w:rsidRPr="0024612E">
        <w:rPr>
          <w:rFonts w:eastAsia="Times New Roman"/>
          <w:color w:val="000000"/>
          <w:sz w:val="22"/>
          <w:szCs w:val="22"/>
        </w:rPr>
        <w:t xml:space="preserve">more than </w:t>
      </w:r>
      <w:r w:rsidRPr="0024612E">
        <w:rPr>
          <w:rFonts w:eastAsia="Times New Roman"/>
          <w:color w:val="000000"/>
          <w:sz w:val="22"/>
          <w:szCs w:val="22"/>
        </w:rPr>
        <w:t xml:space="preserve">a year while his religious ideas continued to spread throughout Europe. During his time </w:t>
      </w:r>
      <w:r w:rsidR="001073BE" w:rsidRPr="0024612E">
        <w:rPr>
          <w:rFonts w:eastAsia="Times New Roman"/>
          <w:color w:val="000000"/>
          <w:sz w:val="22"/>
          <w:szCs w:val="22"/>
        </w:rPr>
        <w:t>at</w:t>
      </w:r>
      <w:r w:rsidRPr="0024612E">
        <w:rPr>
          <w:rFonts w:eastAsia="Times New Roman"/>
          <w:color w:val="000000"/>
          <w:sz w:val="22"/>
          <w:szCs w:val="22"/>
        </w:rPr>
        <w:t xml:space="preserve"> Wartburg Castle, Luther began his work translating the Bible into German. When Luther emerged from the Castle, the Emperor did not press for Luther’s arrest. The Edict of Worms was not enforced in Germany, but in Belgium, Luxembourg, and the Netherlands (</w:t>
      </w:r>
      <w:r w:rsidR="00E6001D" w:rsidRPr="0024612E">
        <w:rPr>
          <w:rFonts w:eastAsia="Times New Roman"/>
          <w:color w:val="000000"/>
          <w:sz w:val="22"/>
          <w:szCs w:val="22"/>
        </w:rPr>
        <w:t xml:space="preserve">a region </w:t>
      </w:r>
      <w:r w:rsidRPr="0024612E">
        <w:rPr>
          <w:rFonts w:eastAsia="Times New Roman"/>
          <w:color w:val="000000"/>
          <w:sz w:val="22"/>
          <w:szCs w:val="22"/>
        </w:rPr>
        <w:t>known as the Low Countries)</w:t>
      </w:r>
      <w:r w:rsidR="00E6001D" w:rsidRPr="0024612E">
        <w:rPr>
          <w:rFonts w:eastAsia="Times New Roman"/>
          <w:color w:val="000000"/>
          <w:sz w:val="22"/>
          <w:szCs w:val="22"/>
        </w:rPr>
        <w:t>,</w:t>
      </w:r>
      <w:r w:rsidRPr="0024612E">
        <w:rPr>
          <w:rFonts w:eastAsia="Times New Roman"/>
          <w:color w:val="000000"/>
          <w:sz w:val="22"/>
          <w:szCs w:val="22"/>
        </w:rPr>
        <w:t xml:space="preserve"> Luther’s active supporters were arrested and prosecuted.  Some supporters, </w:t>
      </w:r>
      <w:r w:rsidR="00DF0AF0" w:rsidRPr="0024612E">
        <w:rPr>
          <w:rFonts w:eastAsia="Times New Roman"/>
          <w:color w:val="000000"/>
          <w:sz w:val="22"/>
          <w:szCs w:val="22"/>
        </w:rPr>
        <w:t xml:space="preserve">who were </w:t>
      </w:r>
      <w:r w:rsidRPr="0024612E">
        <w:rPr>
          <w:rFonts w:eastAsia="Times New Roman"/>
          <w:color w:val="000000"/>
          <w:sz w:val="22"/>
          <w:szCs w:val="22"/>
        </w:rPr>
        <w:t>compelled to publicly recant and repudiate Luther’s teachings</w:t>
      </w:r>
      <w:r w:rsidR="00DF0AF0" w:rsidRPr="0024612E">
        <w:rPr>
          <w:rFonts w:eastAsia="Times New Roman"/>
          <w:color w:val="000000"/>
          <w:sz w:val="22"/>
          <w:szCs w:val="22"/>
        </w:rPr>
        <w:t xml:space="preserve"> under threat of execution</w:t>
      </w:r>
      <w:r w:rsidRPr="0024612E">
        <w:rPr>
          <w:rFonts w:eastAsia="Times New Roman"/>
          <w:color w:val="000000"/>
          <w:sz w:val="22"/>
          <w:szCs w:val="22"/>
        </w:rPr>
        <w:t xml:space="preserve">, did so and escaped punishment.  Two monks, however, who refused to recant were burned at the stake in Brussels. </w:t>
      </w:r>
    </w:p>
    <w:p w14:paraId="7AE40E5C" w14:textId="2C742139" w:rsidR="004023AE" w:rsidRPr="0024612E" w:rsidRDefault="004023AE" w:rsidP="004023AE">
      <w:pPr>
        <w:spacing w:after="160"/>
        <w:jc w:val="both"/>
        <w:rPr>
          <w:rFonts w:ascii="Times New Roman" w:eastAsia="Times New Roman" w:hAnsi="Times New Roman" w:cs="Times New Roman"/>
          <w:sz w:val="22"/>
          <w:szCs w:val="22"/>
        </w:rPr>
      </w:pPr>
      <w:r w:rsidRPr="0024612E">
        <w:rPr>
          <w:rFonts w:eastAsia="Times New Roman"/>
          <w:color w:val="000000"/>
          <w:sz w:val="22"/>
          <w:szCs w:val="22"/>
        </w:rPr>
        <w:tab/>
      </w:r>
      <w:r w:rsidRPr="0024612E">
        <w:rPr>
          <w:rFonts w:eastAsia="Times New Roman"/>
          <w:sz w:val="22"/>
          <w:szCs w:val="22"/>
        </w:rPr>
        <w:t xml:space="preserve">In 1534, thirteen years after the Diet of Worms, Luther published what historians believe to be his greatest achievement: the Bible.  His German translation encouraged more people to learn to read and further challenged the authority of the church leaders.  Prior to the publication of the Bible into </w:t>
      </w:r>
      <w:r w:rsidRPr="0024612E">
        <w:rPr>
          <w:rFonts w:eastAsia="Times New Roman"/>
          <w:i/>
          <w:iCs/>
          <w:sz w:val="22"/>
          <w:szCs w:val="22"/>
        </w:rPr>
        <w:t>vernacular</w:t>
      </w:r>
      <w:r w:rsidRPr="0024612E">
        <w:rPr>
          <w:rFonts w:eastAsia="Times New Roman"/>
          <w:sz w:val="22"/>
          <w:szCs w:val="22"/>
        </w:rPr>
        <w:t xml:space="preserve"> languages, worshippers were not able to read the scriptures themselves. They were dependent on Latin-speaking priests to convey the word of God.  Luther died in 1546 at age </w:t>
      </w:r>
      <w:r w:rsidR="00A4176E" w:rsidRPr="0024612E">
        <w:rPr>
          <w:rFonts w:eastAsia="Times New Roman"/>
          <w:sz w:val="22"/>
          <w:szCs w:val="22"/>
        </w:rPr>
        <w:t>sixty-two</w:t>
      </w:r>
      <w:r w:rsidRPr="0024612E">
        <w:rPr>
          <w:rFonts w:eastAsia="Times New Roman"/>
          <w:sz w:val="22"/>
          <w:szCs w:val="22"/>
        </w:rPr>
        <w:t>. He was buried in Wittenberg’s church</w:t>
      </w:r>
      <w:r w:rsidR="001D53D2" w:rsidRPr="0024612E">
        <w:rPr>
          <w:rFonts w:eastAsia="Times New Roman"/>
          <w:sz w:val="22"/>
          <w:szCs w:val="22"/>
        </w:rPr>
        <w:t xml:space="preserve">—the </w:t>
      </w:r>
      <w:r w:rsidRPr="0024612E">
        <w:rPr>
          <w:rFonts w:eastAsia="Times New Roman"/>
          <w:sz w:val="22"/>
          <w:szCs w:val="22"/>
        </w:rPr>
        <w:t xml:space="preserve">church </w:t>
      </w:r>
      <w:r w:rsidR="001D53D2" w:rsidRPr="0024612E">
        <w:rPr>
          <w:rFonts w:eastAsia="Times New Roman"/>
          <w:sz w:val="22"/>
          <w:szCs w:val="22"/>
        </w:rPr>
        <w:t xml:space="preserve">where </w:t>
      </w:r>
      <w:r w:rsidRPr="0024612E">
        <w:rPr>
          <w:rFonts w:eastAsia="Times New Roman"/>
          <w:sz w:val="22"/>
          <w:szCs w:val="22"/>
        </w:rPr>
        <w:t xml:space="preserve">he </w:t>
      </w:r>
      <w:r w:rsidR="00047B6E" w:rsidRPr="0024612E">
        <w:rPr>
          <w:rFonts w:eastAsia="Times New Roman"/>
          <w:sz w:val="22"/>
          <w:szCs w:val="22"/>
        </w:rPr>
        <w:t xml:space="preserve">publicly </w:t>
      </w:r>
      <w:r w:rsidR="001D53D2" w:rsidRPr="0024612E">
        <w:rPr>
          <w:rFonts w:eastAsia="Times New Roman"/>
          <w:sz w:val="22"/>
          <w:szCs w:val="22"/>
        </w:rPr>
        <w:t>posted his</w:t>
      </w:r>
      <w:r w:rsidRPr="0024612E">
        <w:rPr>
          <w:rFonts w:eastAsia="Times New Roman"/>
          <w:sz w:val="22"/>
          <w:szCs w:val="22"/>
        </w:rPr>
        <w:t xml:space="preserve"> </w:t>
      </w:r>
      <w:r w:rsidRPr="0024612E">
        <w:rPr>
          <w:rFonts w:eastAsia="Times New Roman"/>
          <w:i/>
          <w:iCs/>
          <w:sz w:val="22"/>
          <w:szCs w:val="22"/>
        </w:rPr>
        <w:t>95 Theses</w:t>
      </w:r>
      <w:r w:rsidRPr="0024612E">
        <w:rPr>
          <w:rFonts w:eastAsia="Times New Roman"/>
          <w:sz w:val="22"/>
          <w:szCs w:val="22"/>
        </w:rPr>
        <w:t xml:space="preserve"> thirty years earlier. </w:t>
      </w:r>
    </w:p>
    <w:p w14:paraId="1A07E612" w14:textId="77777777" w:rsidR="004023AE" w:rsidRPr="0024612E" w:rsidRDefault="004023AE" w:rsidP="004023AE">
      <w:pPr>
        <w:spacing w:after="0" w:line="240" w:lineRule="auto"/>
        <w:rPr>
          <w:rFonts w:ascii="Times New Roman" w:eastAsia="Times New Roman" w:hAnsi="Times New Roman" w:cs="Times New Roman"/>
          <w:sz w:val="22"/>
          <w:szCs w:val="22"/>
        </w:rPr>
      </w:pPr>
    </w:p>
    <w:p w14:paraId="3E61164E" w14:textId="77777777" w:rsidR="009D1B58" w:rsidRPr="0024612E" w:rsidRDefault="009D1B58">
      <w:pPr>
        <w:rPr>
          <w:rFonts w:eastAsia="Times New Roman"/>
          <w:b/>
          <w:bCs/>
          <w:color w:val="910D28"/>
          <w:sz w:val="22"/>
          <w:szCs w:val="22"/>
        </w:rPr>
      </w:pPr>
      <w:r w:rsidRPr="0024612E">
        <w:rPr>
          <w:rFonts w:eastAsia="Times New Roman"/>
          <w:b/>
          <w:bCs/>
          <w:color w:val="910D28"/>
          <w:sz w:val="22"/>
          <w:szCs w:val="22"/>
        </w:rPr>
        <w:br w:type="page"/>
      </w:r>
    </w:p>
    <w:p w14:paraId="3C1203C0" w14:textId="2AE56BB0" w:rsidR="004023AE" w:rsidRPr="00E50060" w:rsidRDefault="00F52E65" w:rsidP="004023AE">
      <w:pPr>
        <w:spacing w:after="160" w:line="240" w:lineRule="auto"/>
        <w:rPr>
          <w:rFonts w:ascii="Times New Roman" w:eastAsia="Times New Roman" w:hAnsi="Times New Roman" w:cs="Times New Roman"/>
          <w:sz w:val="28"/>
          <w:szCs w:val="28"/>
        </w:rPr>
      </w:pPr>
      <w:r w:rsidRPr="00E50060">
        <w:rPr>
          <w:rFonts w:eastAsia="Times New Roman"/>
          <w:b/>
          <w:bCs/>
          <w:color w:val="910D28"/>
          <w:sz w:val="28"/>
          <w:szCs w:val="28"/>
        </w:rPr>
        <w:lastRenderedPageBreak/>
        <w:t>SOURCES:</w:t>
      </w:r>
    </w:p>
    <w:p w14:paraId="1A26B3F8" w14:textId="1F615F12" w:rsidR="004023AE" w:rsidRPr="00DC37C7" w:rsidRDefault="004023AE" w:rsidP="002A6B6E">
      <w:pPr>
        <w:pStyle w:val="ListParagraph"/>
        <w:numPr>
          <w:ilvl w:val="0"/>
          <w:numId w:val="3"/>
        </w:numPr>
        <w:spacing w:after="160" w:line="240" w:lineRule="auto"/>
        <w:rPr>
          <w:rFonts w:ascii="Times New Roman" w:eastAsia="Times New Roman" w:hAnsi="Times New Roman" w:cs="Times New Roman"/>
        </w:rPr>
      </w:pPr>
      <w:proofErr w:type="spellStart"/>
      <w:r w:rsidRPr="00DC37C7">
        <w:rPr>
          <w:rFonts w:eastAsia="Times New Roman"/>
        </w:rPr>
        <w:t>Arcement</w:t>
      </w:r>
      <w:proofErr w:type="spellEnd"/>
      <w:r w:rsidRPr="00DC37C7">
        <w:rPr>
          <w:rFonts w:eastAsia="Times New Roman"/>
        </w:rPr>
        <w:t xml:space="preserve">, K. (2017). </w:t>
      </w:r>
      <w:r w:rsidRPr="00DC37C7">
        <w:rPr>
          <w:rFonts w:eastAsia="Times New Roman"/>
          <w:i/>
          <w:iCs/>
        </w:rPr>
        <w:t>Martin Luther shook the world 500 years ago, but did he nail anything to a church door?</w:t>
      </w:r>
      <w:r w:rsidRPr="00DC37C7">
        <w:rPr>
          <w:rFonts w:eastAsia="Times New Roman"/>
        </w:rPr>
        <w:t xml:space="preserve"> Washington</w:t>
      </w:r>
      <w:r w:rsidR="00117655" w:rsidRPr="00DC37C7">
        <w:rPr>
          <w:rFonts w:eastAsia="Times New Roman"/>
        </w:rPr>
        <w:t xml:space="preserve"> </w:t>
      </w:r>
      <w:r w:rsidRPr="00DC37C7">
        <w:rPr>
          <w:rFonts w:eastAsia="Times New Roman"/>
        </w:rPr>
        <w:t>Post.</w:t>
      </w:r>
      <w:r w:rsidR="00117655" w:rsidRPr="00DC37C7">
        <w:rPr>
          <w:rFonts w:eastAsia="Times New Roman"/>
        </w:rPr>
        <w:t xml:space="preserve">  </w:t>
      </w:r>
      <w:hyperlink r:id="rId16" w:history="1">
        <w:r w:rsidR="00117655" w:rsidRPr="00DC37C7">
          <w:rPr>
            <w:rStyle w:val="Hyperlink"/>
            <w:rFonts w:eastAsia="Times New Roman"/>
            <w:color w:val="auto"/>
            <w:u w:val="none"/>
          </w:rPr>
          <w:t>https://www.washingtonpost.com/news/retropolis/wp/2017/10/31/martin-luther-shook-the-w</w:t>
        </w:r>
      </w:hyperlink>
      <w:r w:rsidR="00117655" w:rsidRPr="00DC37C7">
        <w:rPr>
          <w:rFonts w:eastAsia="Times New Roman"/>
        </w:rPr>
        <w:t xml:space="preserve"> orld-500-years-ago-but-did-he-nail-anything-to-a-church-door/</w:t>
      </w:r>
    </w:p>
    <w:p w14:paraId="59D2F50D" w14:textId="2C52886C" w:rsidR="004023AE" w:rsidRPr="00DC37C7" w:rsidRDefault="004023AE" w:rsidP="002A6B6E">
      <w:pPr>
        <w:pStyle w:val="ListParagraph"/>
        <w:numPr>
          <w:ilvl w:val="0"/>
          <w:numId w:val="3"/>
        </w:numPr>
        <w:spacing w:after="160" w:line="240" w:lineRule="auto"/>
        <w:rPr>
          <w:rFonts w:ascii="Times New Roman" w:eastAsia="Times New Roman" w:hAnsi="Times New Roman" w:cs="Times New Roman"/>
        </w:rPr>
      </w:pPr>
      <w:r w:rsidRPr="00DC37C7">
        <w:rPr>
          <w:rFonts w:eastAsia="Times New Roman"/>
        </w:rPr>
        <w:t xml:space="preserve">Kilcrease, J. (n.d.). </w:t>
      </w:r>
      <w:r w:rsidRPr="001B25A4">
        <w:rPr>
          <w:rFonts w:eastAsia="Times New Roman"/>
          <w:i/>
          <w:iCs/>
        </w:rPr>
        <w:t xml:space="preserve">The </w:t>
      </w:r>
      <w:r w:rsidR="002F6F2B">
        <w:rPr>
          <w:rFonts w:eastAsia="Times New Roman"/>
          <w:i/>
          <w:iCs/>
        </w:rPr>
        <w:t>d</w:t>
      </w:r>
      <w:r w:rsidRPr="001B25A4">
        <w:rPr>
          <w:rFonts w:eastAsia="Times New Roman"/>
          <w:i/>
          <w:iCs/>
        </w:rPr>
        <w:t xml:space="preserve">iet of </w:t>
      </w:r>
      <w:r w:rsidR="002F6F2B">
        <w:rPr>
          <w:rFonts w:eastAsia="Times New Roman"/>
          <w:i/>
          <w:iCs/>
        </w:rPr>
        <w:t>w</w:t>
      </w:r>
      <w:r w:rsidRPr="001B25A4">
        <w:rPr>
          <w:rFonts w:eastAsia="Times New Roman"/>
          <w:i/>
          <w:iCs/>
        </w:rPr>
        <w:t>orms</w:t>
      </w:r>
      <w:r w:rsidRPr="00DC37C7">
        <w:rPr>
          <w:rFonts w:eastAsia="Times New Roman"/>
        </w:rPr>
        <w:t xml:space="preserve">. </w:t>
      </w:r>
      <w:r w:rsidRPr="001B25A4">
        <w:rPr>
          <w:rFonts w:eastAsia="Times New Roman"/>
        </w:rPr>
        <w:t>Lutheran reformation.</w:t>
      </w:r>
      <w:r w:rsidRPr="00DC37C7">
        <w:rPr>
          <w:rFonts w:eastAsia="Times New Roman"/>
        </w:rPr>
        <w:t xml:space="preserve">  </w:t>
      </w:r>
      <w:hyperlink r:id="rId17" w:history="1">
        <w:r w:rsidRPr="00DC37C7">
          <w:rPr>
            <w:rFonts w:eastAsia="Times New Roman"/>
          </w:rPr>
          <w:t>https://lutheranreformation.org/history/the-diet-of-worms/</w:t>
        </w:r>
      </w:hyperlink>
    </w:p>
    <w:p w14:paraId="0D0FEA43" w14:textId="77777777" w:rsidR="004023AE" w:rsidRPr="00DC37C7" w:rsidRDefault="004023AE" w:rsidP="002A6B6E">
      <w:pPr>
        <w:pStyle w:val="ListParagraph"/>
        <w:numPr>
          <w:ilvl w:val="0"/>
          <w:numId w:val="3"/>
        </w:numPr>
        <w:spacing w:after="160" w:line="240" w:lineRule="auto"/>
        <w:rPr>
          <w:rFonts w:ascii="Times New Roman" w:eastAsia="Times New Roman" w:hAnsi="Times New Roman" w:cs="Times New Roman"/>
        </w:rPr>
      </w:pPr>
      <w:r w:rsidRPr="00DC37C7">
        <w:rPr>
          <w:rFonts w:eastAsia="Times New Roman"/>
        </w:rPr>
        <w:t xml:space="preserve">Linder, D. (2020). </w:t>
      </w:r>
      <w:r w:rsidRPr="00DC37C7">
        <w:rPr>
          <w:rFonts w:eastAsia="Times New Roman"/>
          <w:i/>
          <w:iCs/>
        </w:rPr>
        <w:t>The trial of Martin Luther: An account</w:t>
      </w:r>
      <w:r w:rsidRPr="00DC37C7">
        <w:rPr>
          <w:rFonts w:eastAsia="Times New Roman"/>
        </w:rPr>
        <w:t xml:space="preserve">. Famous trials.  </w:t>
      </w:r>
      <w:hyperlink r:id="rId18" w:history="1">
        <w:r w:rsidRPr="00DC37C7">
          <w:rPr>
            <w:rFonts w:eastAsia="Times New Roman"/>
          </w:rPr>
          <w:t>https://famous-trials.com/luther/286-home</w:t>
        </w:r>
      </w:hyperlink>
    </w:p>
    <w:p w14:paraId="369ACD74" w14:textId="77F95BEB" w:rsidR="004023AE" w:rsidRPr="00DC37C7" w:rsidRDefault="004023AE" w:rsidP="002A6B6E">
      <w:pPr>
        <w:pStyle w:val="ListParagraph"/>
        <w:numPr>
          <w:ilvl w:val="0"/>
          <w:numId w:val="3"/>
        </w:numPr>
        <w:spacing w:after="160" w:line="240" w:lineRule="auto"/>
        <w:rPr>
          <w:rFonts w:ascii="Times New Roman" w:eastAsia="Times New Roman" w:hAnsi="Times New Roman" w:cs="Times New Roman"/>
        </w:rPr>
      </w:pPr>
      <w:r w:rsidRPr="00DC37C7">
        <w:rPr>
          <w:rFonts w:eastAsia="Times New Roman"/>
        </w:rPr>
        <w:t xml:space="preserve">Luther, M. (1545). </w:t>
      </w:r>
      <w:r w:rsidRPr="00DC37C7">
        <w:rPr>
          <w:rFonts w:eastAsia="Times New Roman"/>
          <w:i/>
          <w:iCs/>
        </w:rPr>
        <w:t xml:space="preserve">Martin Luther at the </w:t>
      </w:r>
      <w:r w:rsidR="002F6F2B">
        <w:rPr>
          <w:rFonts w:eastAsia="Times New Roman"/>
          <w:i/>
          <w:iCs/>
        </w:rPr>
        <w:t>d</w:t>
      </w:r>
      <w:r w:rsidRPr="00DC37C7">
        <w:rPr>
          <w:rFonts w:eastAsia="Times New Roman"/>
          <w:i/>
          <w:iCs/>
        </w:rPr>
        <w:t xml:space="preserve">iet of </w:t>
      </w:r>
      <w:r w:rsidR="002F6F2B">
        <w:rPr>
          <w:rFonts w:eastAsia="Times New Roman"/>
          <w:i/>
          <w:iCs/>
        </w:rPr>
        <w:t>w</w:t>
      </w:r>
      <w:r w:rsidRPr="00DC37C7">
        <w:rPr>
          <w:rFonts w:eastAsia="Times New Roman"/>
          <w:i/>
          <w:iCs/>
        </w:rPr>
        <w:t>orms, 1521</w:t>
      </w:r>
      <w:r w:rsidRPr="00DC37C7">
        <w:rPr>
          <w:rFonts w:eastAsia="Times New Roman"/>
        </w:rPr>
        <w:t xml:space="preserve">. Translation by H.C. </w:t>
      </w:r>
      <w:proofErr w:type="spellStart"/>
      <w:r w:rsidRPr="00DC37C7">
        <w:rPr>
          <w:rFonts w:eastAsia="Times New Roman"/>
        </w:rPr>
        <w:t>Bettenson</w:t>
      </w:r>
      <w:proofErr w:type="spellEnd"/>
      <w:r w:rsidRPr="00DC37C7">
        <w:rPr>
          <w:rFonts w:eastAsia="Times New Roman"/>
        </w:rPr>
        <w:t xml:space="preserve"> from </w:t>
      </w:r>
      <w:r w:rsidRPr="00D2025C">
        <w:rPr>
          <w:rFonts w:eastAsia="Times New Roman"/>
        </w:rPr>
        <w:t>Documents of the Christian Church</w:t>
      </w:r>
      <w:r w:rsidRPr="00DC37C7">
        <w:rPr>
          <w:rFonts w:eastAsia="Times New Roman"/>
          <w:i/>
          <w:iCs/>
        </w:rPr>
        <w:t xml:space="preserve"> </w:t>
      </w:r>
      <w:r w:rsidRPr="00DC37C7">
        <w:rPr>
          <w:rFonts w:eastAsia="Times New Roman"/>
        </w:rPr>
        <w:t xml:space="preserve">(1903) based on Luther’s Opera Latina [Wittenberg, 1545, tom 2 fol. 165] (Frankfurt, 1865-73).  </w:t>
      </w:r>
      <w:hyperlink r:id="rId19" w:history="1">
        <w:r w:rsidRPr="00DC37C7">
          <w:rPr>
            <w:rFonts w:eastAsia="Times New Roman"/>
          </w:rPr>
          <w:t>http://www.ldysinger.com/@texts2/1535_luther/08_1521_worms_here_I_stand.htm</w:t>
        </w:r>
      </w:hyperlink>
    </w:p>
    <w:p w14:paraId="79485E6A" w14:textId="0B387E1B" w:rsidR="004527C4" w:rsidRPr="00DC37C7" w:rsidRDefault="004527C4" w:rsidP="002A6B6E">
      <w:pPr>
        <w:pStyle w:val="ListParagraph"/>
        <w:numPr>
          <w:ilvl w:val="0"/>
          <w:numId w:val="3"/>
        </w:numPr>
        <w:spacing w:after="160" w:line="240" w:lineRule="auto"/>
        <w:rPr>
          <w:rFonts w:asciiTheme="majorHAnsi" w:eastAsia="Times New Roman" w:hAnsiTheme="majorHAnsi" w:cstheme="majorHAnsi"/>
        </w:rPr>
      </w:pPr>
      <w:r w:rsidRPr="00DC37C7">
        <w:rPr>
          <w:rFonts w:asciiTheme="majorHAnsi" w:eastAsia="Times New Roman" w:hAnsiTheme="majorHAnsi" w:cstheme="majorHAnsi"/>
        </w:rPr>
        <w:t xml:space="preserve">Merrett, D. (2017). </w:t>
      </w:r>
      <w:r w:rsidRPr="00DC37C7">
        <w:rPr>
          <w:rFonts w:asciiTheme="majorHAnsi" w:eastAsia="Times New Roman" w:hAnsiTheme="majorHAnsi" w:cstheme="majorHAnsi"/>
          <w:i/>
          <w:iCs/>
        </w:rPr>
        <w:t xml:space="preserve">Martin Luther before Charles V at the </w:t>
      </w:r>
      <w:r w:rsidR="00D2025C">
        <w:rPr>
          <w:rFonts w:asciiTheme="majorHAnsi" w:eastAsia="Times New Roman" w:hAnsiTheme="majorHAnsi" w:cstheme="majorHAnsi"/>
          <w:i/>
          <w:iCs/>
        </w:rPr>
        <w:t>d</w:t>
      </w:r>
      <w:r w:rsidRPr="00DC37C7">
        <w:rPr>
          <w:rFonts w:asciiTheme="majorHAnsi" w:eastAsia="Times New Roman" w:hAnsiTheme="majorHAnsi" w:cstheme="majorHAnsi"/>
          <w:i/>
          <w:iCs/>
        </w:rPr>
        <w:t xml:space="preserve">iet of </w:t>
      </w:r>
      <w:r w:rsidR="00D2025C">
        <w:rPr>
          <w:rFonts w:asciiTheme="majorHAnsi" w:eastAsia="Times New Roman" w:hAnsiTheme="majorHAnsi" w:cstheme="majorHAnsi"/>
          <w:i/>
          <w:iCs/>
        </w:rPr>
        <w:t>w</w:t>
      </w:r>
      <w:r w:rsidRPr="00DC37C7">
        <w:rPr>
          <w:rFonts w:asciiTheme="majorHAnsi" w:eastAsia="Times New Roman" w:hAnsiTheme="majorHAnsi" w:cstheme="majorHAnsi"/>
          <w:i/>
          <w:iCs/>
        </w:rPr>
        <w:t xml:space="preserve">orms by Gerhard </w:t>
      </w:r>
      <w:proofErr w:type="spellStart"/>
      <w:r w:rsidRPr="00DC37C7">
        <w:rPr>
          <w:rFonts w:asciiTheme="majorHAnsi" w:eastAsia="Times New Roman" w:hAnsiTheme="majorHAnsi" w:cstheme="majorHAnsi"/>
          <w:i/>
          <w:iCs/>
        </w:rPr>
        <w:t>Janensch</w:t>
      </w:r>
      <w:proofErr w:type="spellEnd"/>
      <w:r w:rsidRPr="00DC37C7">
        <w:rPr>
          <w:rFonts w:asciiTheme="majorHAnsi" w:eastAsia="Times New Roman" w:hAnsiTheme="majorHAnsi" w:cstheme="majorHAnsi"/>
          <w:i/>
          <w:iCs/>
        </w:rPr>
        <w:t xml:space="preserve"> 1904</w:t>
      </w:r>
      <w:r w:rsidRPr="00DC37C7">
        <w:rPr>
          <w:rFonts w:asciiTheme="majorHAnsi" w:eastAsia="Times New Roman" w:hAnsiTheme="majorHAnsi" w:cstheme="majorHAnsi"/>
        </w:rPr>
        <w:t xml:space="preserve">. [Digital image]. </w:t>
      </w:r>
      <w:proofErr w:type="spellStart"/>
      <w:r w:rsidRPr="00DC37C7">
        <w:rPr>
          <w:rFonts w:asciiTheme="majorHAnsi" w:eastAsia="Times New Roman" w:hAnsiTheme="majorHAnsi" w:cstheme="majorHAnsi"/>
        </w:rPr>
        <w:t>Flikr</w:t>
      </w:r>
      <w:proofErr w:type="spellEnd"/>
      <w:r w:rsidRPr="00DC37C7">
        <w:rPr>
          <w:rFonts w:asciiTheme="majorHAnsi" w:eastAsia="Times New Roman" w:hAnsiTheme="majorHAnsi" w:cstheme="majorHAnsi"/>
        </w:rPr>
        <w:t xml:space="preserve">. </w:t>
      </w:r>
      <w:hyperlink r:id="rId20" w:history="1">
        <w:r w:rsidRPr="00DC37C7">
          <w:rPr>
            <w:rStyle w:val="Hyperlink"/>
            <w:rFonts w:asciiTheme="majorHAnsi" w:eastAsia="Times New Roman" w:hAnsiTheme="majorHAnsi" w:cstheme="majorHAnsi"/>
            <w:color w:val="auto"/>
            <w:u w:val="none"/>
          </w:rPr>
          <w:t>https://www.flickr.com/photos/davehamster/37073535632</w:t>
        </w:r>
      </w:hyperlink>
    </w:p>
    <w:p w14:paraId="6BC8AF0F" w14:textId="569DF8AA" w:rsidR="004023AE" w:rsidRPr="00DC37C7" w:rsidRDefault="004023AE" w:rsidP="002A6B6E">
      <w:pPr>
        <w:pStyle w:val="ListParagraph"/>
        <w:numPr>
          <w:ilvl w:val="0"/>
          <w:numId w:val="3"/>
        </w:numPr>
        <w:spacing w:after="160" w:line="240" w:lineRule="auto"/>
        <w:rPr>
          <w:rFonts w:asciiTheme="majorHAnsi" w:eastAsia="Times New Roman" w:hAnsiTheme="majorHAnsi" w:cstheme="majorHAnsi"/>
        </w:rPr>
      </w:pPr>
      <w:r w:rsidRPr="00DC37C7">
        <w:rPr>
          <w:rFonts w:asciiTheme="majorHAnsi" w:eastAsia="Times New Roman" w:hAnsiTheme="majorHAnsi" w:cstheme="majorHAnsi"/>
        </w:rPr>
        <w:t xml:space="preserve">Morris, D. B. (2019). </w:t>
      </w:r>
      <w:r w:rsidRPr="00DC37C7">
        <w:rPr>
          <w:rFonts w:asciiTheme="majorHAnsi" w:eastAsia="Times New Roman" w:hAnsiTheme="majorHAnsi" w:cstheme="majorHAnsi"/>
          <w:i/>
          <w:iCs/>
        </w:rPr>
        <w:t xml:space="preserve">Martin Luther as priest, heretic, and outlaw: The </w:t>
      </w:r>
      <w:r w:rsidR="000715DC">
        <w:rPr>
          <w:rFonts w:asciiTheme="majorHAnsi" w:eastAsia="Times New Roman" w:hAnsiTheme="majorHAnsi" w:cstheme="majorHAnsi"/>
          <w:i/>
          <w:iCs/>
        </w:rPr>
        <w:t>r</w:t>
      </w:r>
      <w:r w:rsidRPr="00DC37C7">
        <w:rPr>
          <w:rFonts w:asciiTheme="majorHAnsi" w:eastAsia="Times New Roman" w:hAnsiTheme="majorHAnsi" w:cstheme="majorHAnsi"/>
          <w:i/>
          <w:iCs/>
        </w:rPr>
        <w:t>eformation at 500</w:t>
      </w:r>
      <w:r w:rsidRPr="00DC37C7">
        <w:rPr>
          <w:rFonts w:asciiTheme="majorHAnsi" w:eastAsia="Times New Roman" w:hAnsiTheme="majorHAnsi" w:cstheme="majorHAnsi"/>
        </w:rPr>
        <w:t xml:space="preserve">. European Reading Room. </w:t>
      </w:r>
      <w:hyperlink r:id="rId21" w:history="1">
        <w:r w:rsidRPr="00DC37C7">
          <w:rPr>
            <w:rStyle w:val="Hyperlink"/>
            <w:rFonts w:asciiTheme="majorHAnsi" w:eastAsia="Times New Roman" w:hAnsiTheme="majorHAnsi" w:cstheme="majorHAnsi"/>
            <w:color w:val="auto"/>
            <w:u w:val="none"/>
          </w:rPr>
          <w:t>https://www.loc.gov/rr/european/luther.html</w:t>
        </w:r>
      </w:hyperlink>
    </w:p>
    <w:p w14:paraId="0CF0BD13" w14:textId="77777777" w:rsidR="004023AE" w:rsidRPr="00DC37C7" w:rsidRDefault="004023AE" w:rsidP="002A6B6E">
      <w:pPr>
        <w:pStyle w:val="ListParagraph"/>
        <w:numPr>
          <w:ilvl w:val="0"/>
          <w:numId w:val="3"/>
        </w:numPr>
        <w:spacing w:after="160" w:line="240" w:lineRule="auto"/>
        <w:rPr>
          <w:rFonts w:asciiTheme="majorHAnsi" w:eastAsia="Times New Roman" w:hAnsiTheme="majorHAnsi" w:cstheme="majorHAnsi"/>
        </w:rPr>
      </w:pPr>
      <w:r w:rsidRPr="00DC37C7">
        <w:rPr>
          <w:rFonts w:asciiTheme="majorHAnsi" w:eastAsia="Times New Roman" w:hAnsiTheme="majorHAnsi" w:cstheme="majorHAnsi"/>
        </w:rPr>
        <w:t xml:space="preserve">Wilkes, J. (2020). </w:t>
      </w:r>
      <w:r w:rsidRPr="00DC37C7">
        <w:rPr>
          <w:rFonts w:asciiTheme="majorHAnsi" w:eastAsia="Times New Roman" w:hAnsiTheme="majorHAnsi" w:cstheme="majorHAnsi"/>
          <w:i/>
          <w:iCs/>
        </w:rPr>
        <w:t>Your guide to Martin Luther, the theologian who launched the reformation</w:t>
      </w:r>
      <w:r w:rsidRPr="00DC37C7">
        <w:rPr>
          <w:rFonts w:asciiTheme="majorHAnsi" w:eastAsia="Times New Roman" w:hAnsiTheme="majorHAnsi" w:cstheme="majorHAnsi"/>
        </w:rPr>
        <w:t xml:space="preserve">. </w:t>
      </w:r>
      <w:proofErr w:type="spellStart"/>
      <w:r w:rsidRPr="00DC37C7">
        <w:rPr>
          <w:rFonts w:asciiTheme="majorHAnsi" w:eastAsia="Times New Roman" w:hAnsiTheme="majorHAnsi" w:cstheme="majorHAnsi"/>
        </w:rPr>
        <w:t>HistoryExtra</w:t>
      </w:r>
      <w:proofErr w:type="spellEnd"/>
      <w:r w:rsidRPr="00DC37C7">
        <w:rPr>
          <w:rFonts w:asciiTheme="majorHAnsi" w:eastAsia="Times New Roman" w:hAnsiTheme="majorHAnsi" w:cstheme="majorHAnsi"/>
        </w:rPr>
        <w:t>. https://www.historyextra.com/period/tudor/martin-luther-who-biography-why-important-edict-worms-95-theses/</w:t>
      </w:r>
    </w:p>
    <w:p w14:paraId="1EC170C1" w14:textId="58A2C32A" w:rsidR="00A27D6A" w:rsidRPr="00DC37C7" w:rsidRDefault="00A27D6A"/>
    <w:p w14:paraId="27C145BB" w14:textId="77777777" w:rsidR="009D1B58" w:rsidRDefault="009D1B58">
      <w:pPr>
        <w:rPr>
          <w:b/>
          <w:smallCaps/>
          <w:color w:val="943634" w:themeColor="accent2" w:themeShade="BF"/>
        </w:rPr>
      </w:pPr>
      <w:r>
        <w:rPr>
          <w:color w:val="943634" w:themeColor="accent2" w:themeShade="BF"/>
        </w:rPr>
        <w:br w:type="page"/>
      </w:r>
    </w:p>
    <w:p w14:paraId="0DF0C5CD" w14:textId="2DA1803C" w:rsidR="00B3154E" w:rsidRPr="00231255" w:rsidRDefault="00B3154E" w:rsidP="00B3154E">
      <w:pPr>
        <w:pStyle w:val="Title"/>
        <w:rPr>
          <w:color w:val="943634" w:themeColor="accent2" w:themeShade="BF"/>
          <w:sz w:val="28"/>
          <w:szCs w:val="28"/>
        </w:rPr>
      </w:pPr>
      <w:r w:rsidRPr="00231255">
        <w:rPr>
          <w:color w:val="943634" w:themeColor="accent2" w:themeShade="BF"/>
          <w:sz w:val="28"/>
          <w:szCs w:val="28"/>
        </w:rPr>
        <w:lastRenderedPageBreak/>
        <w:t>EDICT OF NANTES</w:t>
      </w:r>
    </w:p>
    <w:p w14:paraId="68E11213" w14:textId="33197043" w:rsidR="00B3154E" w:rsidRPr="005F2804" w:rsidRDefault="00B3154E" w:rsidP="007B18BF">
      <w:pPr>
        <w:spacing w:line="360" w:lineRule="auto"/>
        <w:jc w:val="both"/>
        <w:rPr>
          <w:sz w:val="22"/>
          <w:szCs w:val="22"/>
        </w:rPr>
      </w:pPr>
      <w:r w:rsidRPr="00DC37C7">
        <w:tab/>
      </w:r>
      <w:r w:rsidRPr="005F2804">
        <w:rPr>
          <w:sz w:val="22"/>
          <w:szCs w:val="22"/>
        </w:rPr>
        <w:t>In 1589, Henry IV</w:t>
      </w:r>
      <w:r w:rsidR="00E218E6" w:rsidRPr="005F2804">
        <w:rPr>
          <w:sz w:val="22"/>
          <w:szCs w:val="22"/>
        </w:rPr>
        <w:t xml:space="preserve"> </w:t>
      </w:r>
      <w:r w:rsidRPr="005F2804">
        <w:rPr>
          <w:sz w:val="22"/>
          <w:szCs w:val="22"/>
        </w:rPr>
        <w:t xml:space="preserve">succeeded </w:t>
      </w:r>
      <w:r w:rsidR="00F7663D" w:rsidRPr="005F2804">
        <w:rPr>
          <w:sz w:val="22"/>
          <w:szCs w:val="22"/>
        </w:rPr>
        <w:t xml:space="preserve">to </w:t>
      </w:r>
      <w:r w:rsidRPr="005F2804">
        <w:rPr>
          <w:sz w:val="22"/>
          <w:szCs w:val="22"/>
        </w:rPr>
        <w:t xml:space="preserve">the French throne after his predecessor, Henry III, was assassinated.   At the time of his succession, he was a notable Protestant leader. Four years later, however, he became a Roman Catholic because that was the religion of his subjects.  </w:t>
      </w:r>
      <w:r w:rsidR="000C0188" w:rsidRPr="005F2804">
        <w:rPr>
          <w:sz w:val="22"/>
          <w:szCs w:val="22"/>
        </w:rPr>
        <w:t>A few short years a</w:t>
      </w:r>
      <w:r w:rsidRPr="005F2804">
        <w:rPr>
          <w:sz w:val="22"/>
          <w:szCs w:val="22"/>
        </w:rPr>
        <w:t>fter his conversion, on April 13, 1598, King Henry IV of France passed into law the Edict of Nantes.</w:t>
      </w:r>
    </w:p>
    <w:p w14:paraId="1D7F637B" w14:textId="604A393D" w:rsidR="00B3154E" w:rsidRPr="005F2804" w:rsidRDefault="00B3154E" w:rsidP="007B18BF">
      <w:pPr>
        <w:spacing w:line="360" w:lineRule="auto"/>
        <w:jc w:val="both"/>
        <w:rPr>
          <w:sz w:val="22"/>
          <w:szCs w:val="22"/>
        </w:rPr>
      </w:pPr>
      <w:r w:rsidRPr="005F2804">
        <w:rPr>
          <w:sz w:val="22"/>
          <w:szCs w:val="22"/>
        </w:rPr>
        <w:tab/>
        <w:t xml:space="preserve">The Edict of Nantes was a law that consisted of four documents with the principal goal being an eventual peaceful reunion of the French people under one agreed-upon faith.  The </w:t>
      </w:r>
      <w:r w:rsidRPr="005F2804">
        <w:rPr>
          <w:i/>
          <w:iCs/>
          <w:sz w:val="22"/>
          <w:szCs w:val="22"/>
        </w:rPr>
        <w:t>Edict</w:t>
      </w:r>
      <w:r w:rsidRPr="005F2804">
        <w:rPr>
          <w:sz w:val="22"/>
          <w:szCs w:val="22"/>
        </w:rPr>
        <w:t xml:space="preserve"> reaffirmed the age-old French heritage of </w:t>
      </w:r>
      <w:r w:rsidRPr="005F2804">
        <w:rPr>
          <w:i/>
          <w:iCs/>
          <w:sz w:val="22"/>
          <w:szCs w:val="22"/>
        </w:rPr>
        <w:t xml:space="preserve">“one king, one faith, one law.”  </w:t>
      </w:r>
      <w:r w:rsidRPr="005F2804">
        <w:rPr>
          <w:sz w:val="22"/>
          <w:szCs w:val="22"/>
        </w:rPr>
        <w:t xml:space="preserve">In essence, Henry IV wanted to ensure religious coexistence for the time being by reassuring and supporting the Calvinist Protestant subjects, known as Huguenots, without alienating the Catholics.  </w:t>
      </w:r>
    </w:p>
    <w:p w14:paraId="3B1833D6" w14:textId="1FA82A6A" w:rsidR="00B3154E" w:rsidRPr="005F2804" w:rsidRDefault="00B3154E" w:rsidP="007B18BF">
      <w:pPr>
        <w:spacing w:line="360" w:lineRule="auto"/>
        <w:jc w:val="both"/>
        <w:rPr>
          <w:sz w:val="22"/>
          <w:szCs w:val="22"/>
        </w:rPr>
      </w:pPr>
      <w:r w:rsidRPr="005F2804">
        <w:rPr>
          <w:sz w:val="22"/>
          <w:szCs w:val="22"/>
        </w:rPr>
        <w:tab/>
        <w:t xml:space="preserve">The first two documents had to be registered with the </w:t>
      </w:r>
      <w:proofErr w:type="spellStart"/>
      <w:r w:rsidRPr="005F2804">
        <w:rPr>
          <w:sz w:val="22"/>
          <w:szCs w:val="22"/>
        </w:rPr>
        <w:t>Parlement</w:t>
      </w:r>
      <w:proofErr w:type="spellEnd"/>
      <w:r w:rsidRPr="005F2804">
        <w:rPr>
          <w:sz w:val="22"/>
          <w:szCs w:val="22"/>
        </w:rPr>
        <w:t xml:space="preserve"> of Paris </w:t>
      </w:r>
      <w:proofErr w:type="gramStart"/>
      <w:r w:rsidRPr="005F2804">
        <w:rPr>
          <w:sz w:val="22"/>
          <w:szCs w:val="22"/>
        </w:rPr>
        <w:t>in order for</w:t>
      </w:r>
      <w:proofErr w:type="gramEnd"/>
      <w:r w:rsidRPr="005F2804">
        <w:rPr>
          <w:sz w:val="22"/>
          <w:szCs w:val="22"/>
        </w:rPr>
        <w:t xml:space="preserve"> it to receive the force of law.  These two documents consisted of 92 general articles and 52 “secret articles.” The last two documents were known as </w:t>
      </w:r>
      <w:r w:rsidRPr="005F2804">
        <w:rPr>
          <w:i/>
          <w:iCs/>
          <w:sz w:val="22"/>
          <w:szCs w:val="22"/>
        </w:rPr>
        <w:t>brevets</w:t>
      </w:r>
      <w:r w:rsidRPr="005F2804">
        <w:rPr>
          <w:sz w:val="22"/>
          <w:szCs w:val="22"/>
        </w:rPr>
        <w:t>.  A brevet is a royal document that does not need to be registered because it is provisional</w:t>
      </w:r>
      <w:r w:rsidR="00457031" w:rsidRPr="005F2804">
        <w:rPr>
          <w:sz w:val="22"/>
          <w:szCs w:val="22"/>
        </w:rPr>
        <w:t>, ending</w:t>
      </w:r>
      <w:r w:rsidRPr="005F2804">
        <w:rPr>
          <w:sz w:val="22"/>
          <w:szCs w:val="22"/>
        </w:rPr>
        <w:t xml:space="preserve"> once the king who issues them dies. Since the </w:t>
      </w:r>
      <w:proofErr w:type="spellStart"/>
      <w:r w:rsidRPr="005F2804">
        <w:rPr>
          <w:sz w:val="22"/>
          <w:szCs w:val="22"/>
        </w:rPr>
        <w:t>Parlement</w:t>
      </w:r>
      <w:proofErr w:type="spellEnd"/>
      <w:r w:rsidRPr="005F2804">
        <w:rPr>
          <w:sz w:val="22"/>
          <w:szCs w:val="22"/>
        </w:rPr>
        <w:t xml:space="preserve"> of Paris was made up of Catholics, King Henry IV put the most controversial articles into these “secret” royal brevets.</w:t>
      </w:r>
    </w:p>
    <w:p w14:paraId="0936F1D5" w14:textId="757ECC48" w:rsidR="00C22EF6" w:rsidRPr="005F2804" w:rsidRDefault="00B3154E" w:rsidP="009F1234">
      <w:pPr>
        <w:spacing w:line="360" w:lineRule="auto"/>
        <w:jc w:val="both"/>
        <w:rPr>
          <w:sz w:val="22"/>
          <w:szCs w:val="22"/>
        </w:rPr>
      </w:pPr>
      <w:r w:rsidRPr="005F2804">
        <w:rPr>
          <w:sz w:val="22"/>
          <w:szCs w:val="22"/>
        </w:rPr>
        <w:tab/>
        <w:t>This edict, which temporarily ended the religious wars between the Roman Catholics and Protestants, granted religious liberties to the Huguenots that they</w:t>
      </w:r>
      <w:r w:rsidR="006750E9" w:rsidRPr="005F2804">
        <w:rPr>
          <w:sz w:val="22"/>
          <w:szCs w:val="22"/>
        </w:rPr>
        <w:t xml:space="preserve"> had not had</w:t>
      </w:r>
      <w:r w:rsidRPr="005F2804">
        <w:rPr>
          <w:sz w:val="22"/>
          <w:szCs w:val="22"/>
        </w:rPr>
        <w:t xml:space="preserve"> before.  Most importantly, the edict recognized the Huguenots’ right to freedom of conscience and liberty to worship in towns they controlled. The Huguenots were empowered to hold public office, and the</w:t>
      </w:r>
      <w:r w:rsidR="006B5F98" w:rsidRPr="005F2804">
        <w:rPr>
          <w:sz w:val="22"/>
          <w:szCs w:val="22"/>
        </w:rPr>
        <w:t xml:space="preserve"> </w:t>
      </w:r>
      <w:r w:rsidRPr="005F2804">
        <w:rPr>
          <w:sz w:val="22"/>
          <w:szCs w:val="22"/>
        </w:rPr>
        <w:t xml:space="preserve">edict established special new courts, </w:t>
      </w:r>
      <w:r w:rsidRPr="005F2804">
        <w:rPr>
          <w:color w:val="1A1A1A"/>
          <w:sz w:val="22"/>
          <w:szCs w:val="22"/>
          <w:highlight w:val="white"/>
        </w:rPr>
        <w:t xml:space="preserve">the </w:t>
      </w:r>
      <w:r w:rsidRPr="005F2804">
        <w:rPr>
          <w:i/>
          <w:color w:val="1A1A1A"/>
          <w:sz w:val="22"/>
          <w:szCs w:val="22"/>
          <w:highlight w:val="white"/>
        </w:rPr>
        <w:t xml:space="preserve">Chambre de </w:t>
      </w:r>
      <w:proofErr w:type="spellStart"/>
      <w:r w:rsidRPr="005F2804">
        <w:rPr>
          <w:i/>
          <w:color w:val="1A1A1A"/>
          <w:sz w:val="22"/>
          <w:szCs w:val="22"/>
          <w:highlight w:val="white"/>
        </w:rPr>
        <w:t>l’Édit</w:t>
      </w:r>
      <w:proofErr w:type="spellEnd"/>
      <w:r w:rsidRPr="005F2804">
        <w:rPr>
          <w:i/>
          <w:color w:val="1A1A1A"/>
          <w:sz w:val="22"/>
          <w:szCs w:val="22"/>
        </w:rPr>
        <w:t>,</w:t>
      </w:r>
      <w:r w:rsidRPr="005F2804">
        <w:rPr>
          <w:sz w:val="22"/>
          <w:szCs w:val="22"/>
        </w:rPr>
        <w:t xml:space="preserve"> </w:t>
      </w:r>
      <w:r w:rsidR="00A25A66" w:rsidRPr="005F2804">
        <w:rPr>
          <w:sz w:val="22"/>
          <w:szCs w:val="22"/>
        </w:rPr>
        <w:t>where</w:t>
      </w:r>
      <w:r w:rsidRPr="005F2804">
        <w:rPr>
          <w:sz w:val="22"/>
          <w:szCs w:val="22"/>
        </w:rPr>
        <w:t xml:space="preserve"> both Huguenots and Catholic judges shar</w:t>
      </w:r>
      <w:r w:rsidR="00A25A66" w:rsidRPr="005F2804">
        <w:rPr>
          <w:sz w:val="22"/>
          <w:szCs w:val="22"/>
        </w:rPr>
        <w:t>ed</w:t>
      </w:r>
      <w:r w:rsidRPr="005F2804">
        <w:rPr>
          <w:sz w:val="22"/>
          <w:szCs w:val="22"/>
        </w:rPr>
        <w:t xml:space="preserve"> responsibilities to enforce the provisions of the edict. </w:t>
      </w:r>
      <w:r w:rsidRPr="005F2804">
        <w:rPr>
          <w:color w:val="1A1A1A"/>
          <w:sz w:val="22"/>
          <w:szCs w:val="22"/>
          <w:highlight w:val="white"/>
        </w:rPr>
        <w:t xml:space="preserve"> </w:t>
      </w:r>
      <w:r w:rsidRPr="005F2804">
        <w:rPr>
          <w:sz w:val="22"/>
          <w:szCs w:val="22"/>
        </w:rPr>
        <w:t xml:space="preserve"> </w:t>
      </w:r>
      <w:r w:rsidRPr="005F2804">
        <w:rPr>
          <w:sz w:val="22"/>
          <w:szCs w:val="22"/>
        </w:rPr>
        <w:tab/>
      </w:r>
    </w:p>
    <w:p w14:paraId="72D5D423" w14:textId="61966B50" w:rsidR="00B3154E" w:rsidRPr="005F2804" w:rsidRDefault="00C22EF6" w:rsidP="00C91DB9">
      <w:pPr>
        <w:spacing w:line="360" w:lineRule="auto"/>
        <w:jc w:val="both"/>
        <w:rPr>
          <w:sz w:val="22"/>
          <w:szCs w:val="22"/>
        </w:rPr>
      </w:pPr>
      <w:r w:rsidRPr="005F2804">
        <w:rPr>
          <w:sz w:val="22"/>
          <w:szCs w:val="22"/>
        </w:rPr>
        <w:tab/>
      </w:r>
      <w:r w:rsidR="00B3154E" w:rsidRPr="005F2804">
        <w:rPr>
          <w:sz w:val="22"/>
          <w:szCs w:val="22"/>
        </w:rPr>
        <w:t xml:space="preserve">Some of the freedoms the Edict granted </w:t>
      </w:r>
      <w:r w:rsidR="00E74893" w:rsidRPr="005F2804">
        <w:rPr>
          <w:sz w:val="22"/>
          <w:szCs w:val="22"/>
        </w:rPr>
        <w:t>included</w:t>
      </w:r>
      <w:r w:rsidR="00B3154E" w:rsidRPr="005F2804">
        <w:rPr>
          <w:sz w:val="22"/>
          <w:szCs w:val="22"/>
        </w:rPr>
        <w:t xml:space="preserve"> the ability to hold public worship in many parts of the kingdom (except Paris), inherit property, engage in trade, exercise full civil rights, such as access to education and the right to be treated in hospitals. P</w:t>
      </w:r>
      <w:r w:rsidR="00B3154E" w:rsidRPr="005F2804">
        <w:rPr>
          <w:color w:val="1A1A1A"/>
          <w:sz w:val="22"/>
          <w:szCs w:val="22"/>
          <w:highlight w:val="white"/>
        </w:rPr>
        <w:t>astors were</w:t>
      </w:r>
      <w:r w:rsidR="00B02A67" w:rsidRPr="005F2804">
        <w:rPr>
          <w:color w:val="1A1A1A"/>
          <w:sz w:val="22"/>
          <w:szCs w:val="22"/>
          <w:highlight w:val="white"/>
        </w:rPr>
        <w:t xml:space="preserve"> </w:t>
      </w:r>
      <w:r w:rsidR="00B3154E" w:rsidRPr="005F2804">
        <w:rPr>
          <w:color w:val="1A1A1A"/>
          <w:sz w:val="22"/>
          <w:szCs w:val="22"/>
          <w:highlight w:val="white"/>
        </w:rPr>
        <w:t>paid by the state and released from obligations based on religious disputes. The government agreed to subsidize garrisons for Huguenot-fortified towns. Huguenots and Catholics alike were granted full amnesty for crimes committed during the wars by both sides</w:t>
      </w:r>
      <w:r w:rsidR="00B3154E" w:rsidRPr="005F2804">
        <w:rPr>
          <w:color w:val="1A1A1A"/>
          <w:sz w:val="22"/>
          <w:szCs w:val="22"/>
        </w:rPr>
        <w:t xml:space="preserve">. </w:t>
      </w:r>
    </w:p>
    <w:p w14:paraId="10384997" w14:textId="63084B48" w:rsidR="00B3154E" w:rsidRPr="005F2804" w:rsidRDefault="00B3154E" w:rsidP="007B18BF">
      <w:pPr>
        <w:spacing w:line="360" w:lineRule="auto"/>
        <w:jc w:val="both"/>
        <w:rPr>
          <w:color w:val="1A1A1A"/>
          <w:sz w:val="22"/>
          <w:szCs w:val="22"/>
          <w:highlight w:val="white"/>
        </w:rPr>
      </w:pPr>
      <w:r w:rsidRPr="005F2804">
        <w:rPr>
          <w:color w:val="1A1A1A"/>
          <w:sz w:val="22"/>
          <w:szCs w:val="22"/>
          <w:highlight w:val="white"/>
        </w:rPr>
        <w:lastRenderedPageBreak/>
        <w:tab/>
      </w:r>
      <w:r w:rsidR="006B5F98" w:rsidRPr="005F2804">
        <w:rPr>
          <w:noProof/>
          <w:sz w:val="22"/>
          <w:szCs w:val="22"/>
        </w:rPr>
        <mc:AlternateContent>
          <mc:Choice Requires="wps">
            <w:drawing>
              <wp:anchor distT="0" distB="0" distL="114300" distR="114300" simplePos="0" relativeHeight="251676672" behindDoc="0" locked="0" layoutInCell="1" allowOverlap="1" wp14:anchorId="503CFD98" wp14:editId="19C8E1E1">
                <wp:simplePos x="0" y="0"/>
                <wp:positionH relativeFrom="column">
                  <wp:posOffset>0</wp:posOffset>
                </wp:positionH>
                <wp:positionV relativeFrom="paragraph">
                  <wp:posOffset>2898775</wp:posOffset>
                </wp:positionV>
                <wp:extent cx="3289300" cy="635"/>
                <wp:effectExtent l="0" t="0" r="0" b="0"/>
                <wp:wrapThrough wrapText="bothSides">
                  <wp:wrapPolygon edited="0">
                    <wp:start x="0" y="0"/>
                    <wp:lineTo x="0" y="21600"/>
                    <wp:lineTo x="21600" y="21600"/>
                    <wp:lineTo x="21600" y="0"/>
                  </wp:wrapPolygon>
                </wp:wrapThrough>
                <wp:docPr id="14" name="Text Box 14"/>
                <wp:cNvGraphicFramePr/>
                <a:graphic xmlns:a="http://schemas.openxmlformats.org/drawingml/2006/main">
                  <a:graphicData uri="http://schemas.microsoft.com/office/word/2010/wordprocessingShape">
                    <wps:wsp>
                      <wps:cNvSpPr txBox="1"/>
                      <wps:spPr>
                        <a:xfrm>
                          <a:off x="0" y="0"/>
                          <a:ext cx="3289300" cy="635"/>
                        </a:xfrm>
                        <a:prstGeom prst="rect">
                          <a:avLst/>
                        </a:prstGeom>
                        <a:solidFill>
                          <a:prstClr val="white"/>
                        </a:solidFill>
                        <a:ln>
                          <a:noFill/>
                        </a:ln>
                      </wps:spPr>
                      <wps:txbx>
                        <w:txbxContent>
                          <w:p w14:paraId="37DDD3B8" w14:textId="31767CC6" w:rsidR="006B5F98" w:rsidRPr="004540D0" w:rsidRDefault="006B5F98" w:rsidP="00F27343">
                            <w:pPr>
                              <w:pStyle w:val="Caption"/>
                              <w:spacing w:after="0"/>
                              <w:rPr>
                                <w:i w:val="0"/>
                                <w:iCs w:val="0"/>
                                <w:color w:val="auto"/>
                              </w:rPr>
                            </w:pPr>
                            <w:r w:rsidRPr="004540D0">
                              <w:rPr>
                                <w:i w:val="0"/>
                                <w:iCs w:val="0"/>
                                <w:color w:val="auto"/>
                              </w:rPr>
                              <w:t xml:space="preserve">Figure </w:t>
                            </w:r>
                            <w:r w:rsidRPr="004540D0">
                              <w:rPr>
                                <w:i w:val="0"/>
                                <w:iCs w:val="0"/>
                                <w:color w:val="auto"/>
                              </w:rPr>
                              <w:fldChar w:fldCharType="begin"/>
                            </w:r>
                            <w:r w:rsidRPr="004540D0">
                              <w:rPr>
                                <w:i w:val="0"/>
                                <w:iCs w:val="0"/>
                                <w:color w:val="auto"/>
                              </w:rPr>
                              <w:instrText xml:space="preserve"> SEQ Figure \* ARABIC </w:instrText>
                            </w:r>
                            <w:r w:rsidRPr="004540D0">
                              <w:rPr>
                                <w:i w:val="0"/>
                                <w:iCs w:val="0"/>
                                <w:color w:val="auto"/>
                              </w:rPr>
                              <w:fldChar w:fldCharType="separate"/>
                            </w:r>
                            <w:r w:rsidRPr="004540D0">
                              <w:rPr>
                                <w:i w:val="0"/>
                                <w:iCs w:val="0"/>
                                <w:noProof/>
                                <w:color w:val="auto"/>
                              </w:rPr>
                              <w:t>3</w:t>
                            </w:r>
                            <w:r w:rsidRPr="004540D0">
                              <w:rPr>
                                <w:i w:val="0"/>
                                <w:iCs w:val="0"/>
                                <w:color w:val="auto"/>
                              </w:rPr>
                              <w:fldChar w:fldCharType="end"/>
                            </w:r>
                            <w:r w:rsidR="00E74893" w:rsidRPr="004540D0">
                              <w:rPr>
                                <w:i w:val="0"/>
                                <w:iCs w:val="0"/>
                                <w:color w:val="auto"/>
                              </w:rPr>
                              <w:t xml:space="preserve">: </w:t>
                            </w:r>
                            <w:r w:rsidRPr="004540D0">
                              <w:rPr>
                                <w:i w:val="0"/>
                                <w:iCs w:val="0"/>
                                <w:color w:val="auto"/>
                              </w:rPr>
                              <w:t>Registration of the Edict of Nantes by the Parliament of Parish</w:t>
                            </w:r>
                          </w:p>
                          <w:p w14:paraId="07E7CF4C" w14:textId="54100598" w:rsidR="006B5F98" w:rsidRPr="004540D0" w:rsidRDefault="006B5F98" w:rsidP="00F27343">
                            <w:pPr>
                              <w:pStyle w:val="Caption"/>
                              <w:spacing w:after="0"/>
                              <w:rPr>
                                <w:i w:val="0"/>
                                <w:iCs w:val="0"/>
                                <w:color w:val="auto"/>
                                <w:sz w:val="24"/>
                                <w:szCs w:val="24"/>
                              </w:rPr>
                            </w:pPr>
                            <w:r w:rsidRPr="004540D0">
                              <w:rPr>
                                <w:i w:val="0"/>
                                <w:iCs w:val="0"/>
                                <w:color w:val="auto"/>
                              </w:rPr>
                              <w:t xml:space="preserve">Source: </w:t>
                            </w:r>
                            <w:proofErr w:type="spellStart"/>
                            <w:r w:rsidRPr="004540D0">
                              <w:rPr>
                                <w:i w:val="0"/>
                                <w:iCs w:val="0"/>
                                <w:color w:val="auto"/>
                              </w:rPr>
                              <w:t>Musée</w:t>
                            </w:r>
                            <w:proofErr w:type="spellEnd"/>
                            <w:r w:rsidRPr="004540D0">
                              <w:rPr>
                                <w:i w:val="0"/>
                                <w:iCs w:val="0"/>
                                <w:color w:val="auto"/>
                              </w:rPr>
                              <w:t xml:space="preserve"> </w:t>
                            </w:r>
                            <w:proofErr w:type="gramStart"/>
                            <w:r w:rsidRPr="004540D0">
                              <w:rPr>
                                <w:i w:val="0"/>
                                <w:iCs w:val="0"/>
                                <w:color w:val="auto"/>
                              </w:rPr>
                              <w:t>virtual  du</w:t>
                            </w:r>
                            <w:proofErr w:type="gramEnd"/>
                            <w:r w:rsidRPr="004540D0">
                              <w:rPr>
                                <w:i w:val="0"/>
                                <w:iCs w:val="0"/>
                                <w:color w:val="auto"/>
                              </w:rPr>
                              <w:t xml:space="preserve"> </w:t>
                            </w:r>
                            <w:proofErr w:type="spellStart"/>
                            <w:r w:rsidRPr="004540D0">
                              <w:rPr>
                                <w:i w:val="0"/>
                                <w:iCs w:val="0"/>
                                <w:color w:val="auto"/>
                              </w:rPr>
                              <w:t>protestantisme</w:t>
                            </w:r>
                            <w:proofErr w:type="spellEnd"/>
                            <w:r w:rsidRPr="004540D0">
                              <w:rPr>
                                <w:i w:val="0"/>
                                <w:iCs w:val="0"/>
                                <w:color w:val="auto"/>
                              </w:rPr>
                              <w:t>. (n.d.). The enforcement of the Edict of Nantes until 1610. [Digital image]. https://museeprotestant.org/en/notice/the-enforcement-of-the-edict-of-nantes-until-1610/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3CFD98" id="Text Box 14" o:spid="_x0000_s1028" type="#_x0000_t202" style="position:absolute;left:0;text-align:left;margin-left:0;margin-top:228.25pt;width:259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" stroked="f">
                <v:textbox style="mso-fit-shape-to-text:t" inset="0,0,0,0">
                  <w:txbxContent>
                    <w:p w14:paraId="37DDD3B8" w14:textId="31767CC6" w:rsidR="006B5F98" w:rsidRPr="004540D0" w:rsidRDefault="006B5F98" w:rsidP="00F27343">
                      <w:pPr>
                        <w:pStyle w:val="Caption"/>
                        <w:spacing w:after="0"/>
                        <w:rPr>
                          <w:i w:val="0"/>
                          <w:iCs w:val="0"/>
                          <w:color w:val="auto"/>
                        </w:rPr>
                      </w:pPr>
                      <w:r w:rsidRPr="004540D0">
                        <w:rPr>
                          <w:i w:val="0"/>
                          <w:iCs w:val="0"/>
                          <w:color w:val="auto"/>
                        </w:rPr>
                        <w:t xml:space="preserve">Figure </w:t>
                      </w:r>
                      <w:r w:rsidRPr="004540D0">
                        <w:rPr>
                          <w:i w:val="0"/>
                          <w:iCs w:val="0"/>
                          <w:color w:val="auto"/>
                        </w:rPr>
                        <w:fldChar w:fldCharType="begin"/>
                      </w:r>
                      <w:r w:rsidRPr="004540D0">
                        <w:rPr>
                          <w:i w:val="0"/>
                          <w:iCs w:val="0"/>
                          <w:color w:val="auto"/>
                        </w:rPr>
                        <w:instrText xml:space="preserve"> SEQ Figure \* ARABIC </w:instrText>
                      </w:r>
                      <w:r w:rsidRPr="004540D0">
                        <w:rPr>
                          <w:i w:val="0"/>
                          <w:iCs w:val="0"/>
                          <w:color w:val="auto"/>
                        </w:rPr>
                        <w:fldChar w:fldCharType="separate"/>
                      </w:r>
                      <w:r w:rsidRPr="004540D0">
                        <w:rPr>
                          <w:i w:val="0"/>
                          <w:iCs w:val="0"/>
                          <w:noProof/>
                          <w:color w:val="auto"/>
                        </w:rPr>
                        <w:t>3</w:t>
                      </w:r>
                      <w:r w:rsidRPr="004540D0">
                        <w:rPr>
                          <w:i w:val="0"/>
                          <w:iCs w:val="0"/>
                          <w:color w:val="auto"/>
                        </w:rPr>
                        <w:fldChar w:fldCharType="end"/>
                      </w:r>
                      <w:r w:rsidR="00E74893" w:rsidRPr="004540D0">
                        <w:rPr>
                          <w:i w:val="0"/>
                          <w:iCs w:val="0"/>
                          <w:color w:val="auto"/>
                        </w:rPr>
                        <w:t xml:space="preserve">: </w:t>
                      </w:r>
                      <w:r w:rsidRPr="004540D0">
                        <w:rPr>
                          <w:i w:val="0"/>
                          <w:iCs w:val="0"/>
                          <w:color w:val="auto"/>
                        </w:rPr>
                        <w:t>Registration of the Edict of Nantes by the Parliament of Parish</w:t>
                      </w:r>
                    </w:p>
                    <w:p w14:paraId="07E7CF4C" w14:textId="54100598" w:rsidR="006B5F98" w:rsidRPr="004540D0" w:rsidRDefault="006B5F98" w:rsidP="00F27343">
                      <w:pPr>
                        <w:pStyle w:val="Caption"/>
                        <w:spacing w:after="0"/>
                        <w:rPr>
                          <w:i w:val="0"/>
                          <w:iCs w:val="0"/>
                          <w:color w:val="auto"/>
                          <w:sz w:val="24"/>
                          <w:szCs w:val="24"/>
                        </w:rPr>
                      </w:pPr>
                      <w:r w:rsidRPr="004540D0">
                        <w:rPr>
                          <w:i w:val="0"/>
                          <w:iCs w:val="0"/>
                          <w:color w:val="auto"/>
                        </w:rPr>
                        <w:t xml:space="preserve">Source: </w:t>
                      </w:r>
                      <w:proofErr w:type="spellStart"/>
                      <w:r w:rsidRPr="004540D0">
                        <w:rPr>
                          <w:i w:val="0"/>
                          <w:iCs w:val="0"/>
                          <w:color w:val="auto"/>
                        </w:rPr>
                        <w:t>Musée</w:t>
                      </w:r>
                      <w:proofErr w:type="spellEnd"/>
                      <w:r w:rsidRPr="004540D0">
                        <w:rPr>
                          <w:i w:val="0"/>
                          <w:iCs w:val="0"/>
                          <w:color w:val="auto"/>
                        </w:rPr>
                        <w:t xml:space="preserve"> </w:t>
                      </w:r>
                      <w:proofErr w:type="gramStart"/>
                      <w:r w:rsidRPr="004540D0">
                        <w:rPr>
                          <w:i w:val="0"/>
                          <w:iCs w:val="0"/>
                          <w:color w:val="auto"/>
                        </w:rPr>
                        <w:t>virtual  du</w:t>
                      </w:r>
                      <w:proofErr w:type="gramEnd"/>
                      <w:r w:rsidRPr="004540D0">
                        <w:rPr>
                          <w:i w:val="0"/>
                          <w:iCs w:val="0"/>
                          <w:color w:val="auto"/>
                        </w:rPr>
                        <w:t xml:space="preserve"> </w:t>
                      </w:r>
                      <w:proofErr w:type="spellStart"/>
                      <w:r w:rsidRPr="004540D0">
                        <w:rPr>
                          <w:i w:val="0"/>
                          <w:iCs w:val="0"/>
                          <w:color w:val="auto"/>
                        </w:rPr>
                        <w:t>protestantisme</w:t>
                      </w:r>
                      <w:proofErr w:type="spellEnd"/>
                      <w:r w:rsidRPr="004540D0">
                        <w:rPr>
                          <w:i w:val="0"/>
                          <w:iCs w:val="0"/>
                          <w:color w:val="auto"/>
                        </w:rPr>
                        <w:t>. (n.d.). The enforcement of the Edict of Nantes until 1610. [Digital image]. https://museeprotestant.org/en/notice/the-enforcement-of-the-edict-of-nantes-until-1610/</w:t>
                      </w:r>
                    </w:p>
                  </w:txbxContent>
                </v:textbox>
                <w10:wrap type="through"/>
              </v:shape>
            </w:pict>
          </mc:Fallback>
        </mc:AlternateContent>
      </w:r>
      <w:r w:rsidR="006B5F98" w:rsidRPr="005F2804">
        <w:rPr>
          <w:noProof/>
          <w:sz w:val="22"/>
          <w:szCs w:val="22"/>
        </w:rPr>
        <w:drawing>
          <wp:anchor distT="0" distB="0" distL="114300" distR="114300" simplePos="0" relativeHeight="251674624" behindDoc="0" locked="0" layoutInCell="1" allowOverlap="1" wp14:anchorId="66072953" wp14:editId="3BC947CB">
            <wp:simplePos x="0" y="0"/>
            <wp:positionH relativeFrom="column">
              <wp:posOffset>0</wp:posOffset>
            </wp:positionH>
            <wp:positionV relativeFrom="paragraph">
              <wp:posOffset>278765</wp:posOffset>
            </wp:positionV>
            <wp:extent cx="3289300" cy="2562860"/>
            <wp:effectExtent l="0" t="0" r="6350" b="8890"/>
            <wp:wrapThrough wrapText="bothSides">
              <wp:wrapPolygon edited="0">
                <wp:start x="0" y="0"/>
                <wp:lineTo x="0" y="21514"/>
                <wp:lineTo x="21517" y="21514"/>
                <wp:lineTo x="21517" y="0"/>
                <wp:lineTo x="0" y="0"/>
              </wp:wrapPolygon>
            </wp:wrapThrough>
            <wp:docPr id="7" name="Picture 7" descr="A picture containing outdoor, old, white, place of wo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old, white, place of worshi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9300" cy="2562860"/>
                    </a:xfrm>
                    <a:prstGeom prst="rect">
                      <a:avLst/>
                    </a:prstGeom>
                  </pic:spPr>
                </pic:pic>
              </a:graphicData>
            </a:graphic>
          </wp:anchor>
        </w:drawing>
      </w:r>
      <w:r w:rsidRPr="005F2804">
        <w:rPr>
          <w:color w:val="1A1A1A"/>
          <w:sz w:val="22"/>
          <w:szCs w:val="22"/>
          <w:highlight w:val="white"/>
        </w:rPr>
        <w:t xml:space="preserve">The edict also addressed Catholic concerns. The Catholic character of the crown and the kingdom was reaffirmed. Catholics were permitted to practice their faith anywhere; Huguenots were restricted to locations where they had been given permission to worship.  Despite the favoritism to the Catholic Church, Pope Clement VIII, the Roman Catholic clergy in France, and the </w:t>
      </w:r>
      <w:proofErr w:type="spellStart"/>
      <w:r w:rsidRPr="005F2804">
        <w:rPr>
          <w:color w:val="1A1A1A"/>
          <w:sz w:val="22"/>
          <w:szCs w:val="22"/>
          <w:highlight w:val="white"/>
        </w:rPr>
        <w:t>Parlement</w:t>
      </w:r>
      <w:proofErr w:type="spellEnd"/>
      <w:r w:rsidRPr="005F2804">
        <w:rPr>
          <w:color w:val="1A1A1A"/>
          <w:sz w:val="22"/>
          <w:szCs w:val="22"/>
          <w:highlight w:val="white"/>
        </w:rPr>
        <w:t xml:space="preserve"> resented the edict, and</w:t>
      </w:r>
      <w:r w:rsidR="00225221" w:rsidRPr="005F2804">
        <w:rPr>
          <w:color w:val="1A1A1A"/>
          <w:sz w:val="22"/>
          <w:szCs w:val="22"/>
          <w:highlight w:val="white"/>
        </w:rPr>
        <w:t>,</w:t>
      </w:r>
      <w:r w:rsidRPr="005F2804">
        <w:rPr>
          <w:color w:val="1A1A1A"/>
          <w:sz w:val="22"/>
          <w:szCs w:val="22"/>
          <w:highlight w:val="white"/>
        </w:rPr>
        <w:t xml:space="preserve"> whenever possible, the Catholic Church disrupted the edict.  </w:t>
      </w:r>
    </w:p>
    <w:p w14:paraId="5A6BD788" w14:textId="07591F74" w:rsidR="00B3154E" w:rsidRPr="005F2804" w:rsidRDefault="00B3154E" w:rsidP="007B18BF">
      <w:pPr>
        <w:spacing w:line="360" w:lineRule="auto"/>
        <w:jc w:val="both"/>
        <w:rPr>
          <w:color w:val="1A1A1A"/>
          <w:sz w:val="22"/>
          <w:szCs w:val="22"/>
          <w:highlight w:val="white"/>
        </w:rPr>
      </w:pPr>
      <w:r w:rsidRPr="005F2804">
        <w:rPr>
          <w:color w:val="1A1A1A"/>
          <w:sz w:val="22"/>
          <w:szCs w:val="22"/>
          <w:highlight w:val="white"/>
        </w:rPr>
        <w:tab/>
        <w:t xml:space="preserve">An ardent Catholic, Chief Minister of France, Cardinal de Richelieu considered the edict a danger to the state. He believed the Huguenots were a threat to </w:t>
      </w:r>
      <w:r w:rsidR="00225221" w:rsidRPr="005F2804">
        <w:rPr>
          <w:color w:val="1A1A1A"/>
          <w:sz w:val="22"/>
          <w:szCs w:val="22"/>
          <w:highlight w:val="white"/>
        </w:rPr>
        <w:t xml:space="preserve">the </w:t>
      </w:r>
      <w:r w:rsidRPr="005F2804">
        <w:rPr>
          <w:color w:val="1A1A1A"/>
          <w:sz w:val="22"/>
          <w:szCs w:val="22"/>
          <w:highlight w:val="white"/>
        </w:rPr>
        <w:t xml:space="preserve">internal stability and security of France. In 1629, he annulled the edict by the Grace of </w:t>
      </w:r>
      <w:proofErr w:type="spellStart"/>
      <w:r w:rsidRPr="005F2804">
        <w:rPr>
          <w:color w:val="1A1A1A"/>
          <w:sz w:val="22"/>
          <w:szCs w:val="22"/>
          <w:highlight w:val="white"/>
        </w:rPr>
        <w:t>Alais</w:t>
      </w:r>
      <w:proofErr w:type="spellEnd"/>
      <w:r w:rsidRPr="005F2804">
        <w:rPr>
          <w:color w:val="1A1A1A"/>
          <w:sz w:val="22"/>
          <w:szCs w:val="22"/>
          <w:highlight w:val="white"/>
        </w:rPr>
        <w:t>.  This document removed the political rights of the Huguenots and authorized the destruction of Huguenot fortresses</w:t>
      </w:r>
      <w:r w:rsidR="00296F48" w:rsidRPr="005F2804">
        <w:rPr>
          <w:color w:val="1A1A1A"/>
          <w:sz w:val="22"/>
          <w:szCs w:val="22"/>
          <w:highlight w:val="white"/>
        </w:rPr>
        <w:t xml:space="preserve"> in cities where </w:t>
      </w:r>
      <w:r w:rsidR="00ED517F" w:rsidRPr="005F2804">
        <w:rPr>
          <w:color w:val="1A1A1A"/>
          <w:sz w:val="22"/>
          <w:szCs w:val="22"/>
          <w:highlight w:val="white"/>
        </w:rPr>
        <w:t>citizens had practiced Lutheranism</w:t>
      </w:r>
      <w:r w:rsidRPr="005F2804">
        <w:rPr>
          <w:color w:val="1A1A1A"/>
          <w:sz w:val="22"/>
          <w:szCs w:val="22"/>
          <w:highlight w:val="white"/>
        </w:rPr>
        <w:t>. Government funds were no longer available to educate Huguenots or support Protestant clergy. Life for Protestants returned to the persecution</w:t>
      </w:r>
      <w:r w:rsidR="00497A52">
        <w:rPr>
          <w:color w:val="1A1A1A"/>
          <w:sz w:val="22"/>
          <w:szCs w:val="22"/>
          <w:highlight w:val="white"/>
        </w:rPr>
        <w:t>s</w:t>
      </w:r>
      <w:r w:rsidRPr="005F2804">
        <w:rPr>
          <w:color w:val="1A1A1A"/>
          <w:sz w:val="22"/>
          <w:szCs w:val="22"/>
          <w:highlight w:val="white"/>
        </w:rPr>
        <w:t xml:space="preserve"> </w:t>
      </w:r>
      <w:r w:rsidR="00ED517F" w:rsidRPr="005F2804">
        <w:rPr>
          <w:color w:val="1A1A1A"/>
          <w:sz w:val="22"/>
          <w:szCs w:val="22"/>
          <w:highlight w:val="white"/>
        </w:rPr>
        <w:t>that prevailed</w:t>
      </w:r>
      <w:r w:rsidRPr="005F2804">
        <w:rPr>
          <w:color w:val="1A1A1A"/>
          <w:sz w:val="22"/>
          <w:szCs w:val="22"/>
          <w:highlight w:val="white"/>
        </w:rPr>
        <w:t xml:space="preserve"> before the Edict. </w:t>
      </w:r>
    </w:p>
    <w:p w14:paraId="763866A7" w14:textId="7FC001E5" w:rsidR="00B3154E" w:rsidRPr="005F2804" w:rsidRDefault="00B3154E" w:rsidP="007B18BF">
      <w:pPr>
        <w:spacing w:line="360" w:lineRule="auto"/>
        <w:jc w:val="both"/>
        <w:rPr>
          <w:sz w:val="22"/>
          <w:szCs w:val="22"/>
        </w:rPr>
      </w:pPr>
      <w:r w:rsidRPr="005F2804">
        <w:rPr>
          <w:color w:val="1A1A1A"/>
          <w:sz w:val="22"/>
          <w:szCs w:val="22"/>
          <w:highlight w:val="white"/>
        </w:rPr>
        <w:tab/>
        <w:t xml:space="preserve">On October 18, 1685, Louis XIV formally revoked the Edict of Nantes and deprived the French Protestants of all religious and civil liberties. French Huguenots were commanded to either convert to Catholicism, face life in prison or </w:t>
      </w:r>
      <w:r w:rsidR="00EA4F27" w:rsidRPr="005F2804">
        <w:rPr>
          <w:color w:val="1A1A1A"/>
          <w:sz w:val="22"/>
          <w:szCs w:val="22"/>
          <w:highlight w:val="white"/>
        </w:rPr>
        <w:t xml:space="preserve">life </w:t>
      </w:r>
      <w:r w:rsidRPr="005F2804">
        <w:rPr>
          <w:color w:val="1A1A1A"/>
          <w:sz w:val="22"/>
          <w:szCs w:val="22"/>
          <w:highlight w:val="white"/>
        </w:rPr>
        <w:t xml:space="preserve">in convents, or flee the country. At this time, it is estimated that over 800,000 Huguenots lived in France. As a result of the Edict revocation, more than 400,000 Huguenots emigrated to England, Prussia, Holland, and America.  </w:t>
      </w:r>
      <w:r w:rsidRPr="005F2804">
        <w:rPr>
          <w:color w:val="1A1A1A"/>
          <w:sz w:val="22"/>
          <w:szCs w:val="22"/>
        </w:rPr>
        <w:t xml:space="preserve">There is no documentation about the fate of the remaining Protestants. </w:t>
      </w:r>
    </w:p>
    <w:p w14:paraId="1C707347" w14:textId="77777777" w:rsidR="005F2804" w:rsidRDefault="005F2804">
      <w:pPr>
        <w:rPr>
          <w:b/>
          <w:color w:val="910D28"/>
          <w:highlight w:val="white"/>
        </w:rPr>
      </w:pPr>
      <w:bookmarkStart w:id="0" w:name="_yz3jzbo24wmh" w:colFirst="0" w:colLast="0"/>
      <w:bookmarkEnd w:id="0"/>
      <w:r>
        <w:rPr>
          <w:b/>
          <w:color w:val="910D28"/>
          <w:highlight w:val="white"/>
        </w:rPr>
        <w:br w:type="page"/>
      </w:r>
    </w:p>
    <w:p w14:paraId="6CC7043C" w14:textId="6F048BB4" w:rsidR="00B3154E" w:rsidRPr="005F2804" w:rsidRDefault="00F26B67" w:rsidP="00B3154E">
      <w:pPr>
        <w:spacing w:line="480" w:lineRule="auto"/>
        <w:jc w:val="both"/>
        <w:rPr>
          <w:sz w:val="28"/>
          <w:szCs w:val="28"/>
        </w:rPr>
      </w:pPr>
      <w:r w:rsidRPr="005F2804">
        <w:rPr>
          <w:b/>
          <w:color w:val="910D28"/>
          <w:sz w:val="28"/>
          <w:szCs w:val="28"/>
          <w:highlight w:val="white"/>
        </w:rPr>
        <w:lastRenderedPageBreak/>
        <w:t>SOURCES:</w:t>
      </w:r>
    </w:p>
    <w:p w14:paraId="29FA5D78" w14:textId="77777777" w:rsidR="00B3154E" w:rsidRPr="00DC37C7" w:rsidRDefault="00B3154E" w:rsidP="00B3154E">
      <w:pPr>
        <w:pStyle w:val="ListParagraph"/>
        <w:numPr>
          <w:ilvl w:val="0"/>
          <w:numId w:val="4"/>
        </w:numPr>
        <w:rPr>
          <w:highlight w:val="white"/>
        </w:rPr>
      </w:pPr>
      <w:r w:rsidRPr="00DC37C7">
        <w:t xml:space="preserve">Cengage. (2018). </w:t>
      </w:r>
      <w:r w:rsidRPr="00DC37C7">
        <w:rPr>
          <w:i/>
          <w:iCs/>
        </w:rPr>
        <w:t>Edict of Nantes</w:t>
      </w:r>
      <w:r w:rsidRPr="00DC37C7">
        <w:t xml:space="preserve">. Encyclopedia.com </w:t>
      </w:r>
      <w:hyperlink r:id="rId23" w:history="1">
        <w:r w:rsidRPr="00DC37C7">
          <w:rPr>
            <w:rStyle w:val="Hyperlink"/>
            <w:color w:val="auto"/>
            <w:highlight w:val="white"/>
            <w:u w:val="none"/>
          </w:rPr>
          <w:t>https://www.historytoday.com/archive/months-past/edict-nantes</w:t>
        </w:r>
      </w:hyperlink>
      <w:r w:rsidRPr="00DC37C7">
        <w:rPr>
          <w:highlight w:val="white"/>
        </w:rPr>
        <w:t xml:space="preserve"> </w:t>
      </w:r>
    </w:p>
    <w:p w14:paraId="04E09F30" w14:textId="165070BD" w:rsidR="00B3154E" w:rsidRPr="00DC37C7" w:rsidRDefault="00B3154E" w:rsidP="00B3154E">
      <w:pPr>
        <w:pStyle w:val="ListParagraph"/>
        <w:numPr>
          <w:ilvl w:val="0"/>
          <w:numId w:val="4"/>
        </w:numPr>
        <w:rPr>
          <w:rStyle w:val="Hyperlink"/>
          <w:color w:val="auto"/>
          <w:highlight w:val="white"/>
          <w:u w:val="none"/>
        </w:rPr>
      </w:pPr>
      <w:r w:rsidRPr="00DC37C7">
        <w:t xml:space="preserve">Editors of Encyclopedia Britannica. (2020). </w:t>
      </w:r>
      <w:r w:rsidRPr="00DC37C7">
        <w:rPr>
          <w:i/>
          <w:iCs/>
        </w:rPr>
        <w:t>Edict of Nantes.</w:t>
      </w:r>
      <w:r w:rsidRPr="00DC37C7">
        <w:t xml:space="preserve"> Encyclopedia Britannica. </w:t>
      </w:r>
      <w:hyperlink r:id="rId24" w:history="1">
        <w:r w:rsidRPr="00DC37C7">
          <w:rPr>
            <w:rStyle w:val="Hyperlink"/>
            <w:color w:val="auto"/>
            <w:u w:val="none"/>
          </w:rPr>
          <w:t>https://www.britannica.com/event/Edict-of-Nantes</w:t>
        </w:r>
      </w:hyperlink>
    </w:p>
    <w:p w14:paraId="2701BD55" w14:textId="048247B0" w:rsidR="00021213" w:rsidRPr="00DC37C7" w:rsidRDefault="00021213" w:rsidP="00B3154E">
      <w:pPr>
        <w:pStyle w:val="ListParagraph"/>
        <w:numPr>
          <w:ilvl w:val="0"/>
          <w:numId w:val="4"/>
        </w:numPr>
        <w:rPr>
          <w:highlight w:val="white"/>
        </w:rPr>
      </w:pPr>
      <w:proofErr w:type="spellStart"/>
      <w:r w:rsidRPr="00DC37C7">
        <w:t>Musée</w:t>
      </w:r>
      <w:proofErr w:type="spellEnd"/>
      <w:r w:rsidRPr="00DC37C7">
        <w:t xml:space="preserve"> </w:t>
      </w:r>
      <w:proofErr w:type="gramStart"/>
      <w:r w:rsidRPr="00DC37C7">
        <w:t>virtual  du</w:t>
      </w:r>
      <w:proofErr w:type="gramEnd"/>
      <w:r w:rsidRPr="00DC37C7">
        <w:t xml:space="preserve"> </w:t>
      </w:r>
      <w:proofErr w:type="spellStart"/>
      <w:r w:rsidRPr="00DC37C7">
        <w:t>protestantisme</w:t>
      </w:r>
      <w:proofErr w:type="spellEnd"/>
      <w:r w:rsidRPr="00DC37C7">
        <w:t xml:space="preserve">. (n.d.). </w:t>
      </w:r>
      <w:r w:rsidRPr="00DC37C7">
        <w:rPr>
          <w:i/>
          <w:iCs/>
        </w:rPr>
        <w:t>The enforcement of the Edict of Nantes until 1610</w:t>
      </w:r>
      <w:r w:rsidRPr="00DC37C7">
        <w:t>. [Digital image]. https://museeprotestant.org/en/notice/the-enforcement-of-the-edict-of-nantes-until-1610/</w:t>
      </w:r>
    </w:p>
    <w:p w14:paraId="384798B4" w14:textId="1BBE85BA" w:rsidR="00B3154E" w:rsidRPr="00DC37C7" w:rsidRDefault="00B3154E" w:rsidP="00B3154E">
      <w:pPr>
        <w:pStyle w:val="ListParagraph"/>
        <w:numPr>
          <w:ilvl w:val="0"/>
          <w:numId w:val="4"/>
        </w:numPr>
        <w:rPr>
          <w:highlight w:val="white"/>
        </w:rPr>
      </w:pPr>
      <w:r w:rsidRPr="00DC37C7">
        <w:t xml:space="preserve">Wolfe, M. (2021).  </w:t>
      </w:r>
      <w:r w:rsidRPr="00DC37C7">
        <w:rPr>
          <w:i/>
          <w:iCs/>
        </w:rPr>
        <w:t>Edict of Nantes.  Europe, 1450 to 1789</w:t>
      </w:r>
      <w:r w:rsidR="00F26B67" w:rsidRPr="00DC37C7">
        <w:t>.</w:t>
      </w:r>
      <w:r w:rsidRPr="00DC37C7">
        <w:t xml:space="preserve"> Encyclopedia of the Early Modern World. </w:t>
      </w:r>
      <w:hyperlink r:id="rId25">
        <w:r w:rsidRPr="00DC37C7">
          <w:t>https://www.encyclopedia.com/history/encyclopedias-almanacs-transcripts-and-maps/nantes-edict</w:t>
        </w:r>
      </w:hyperlink>
      <w:r w:rsidRPr="00DC37C7">
        <w:t xml:space="preserve"> </w:t>
      </w:r>
    </w:p>
    <w:p w14:paraId="2DBA07EF" w14:textId="77777777" w:rsidR="00B3154E" w:rsidRPr="00DC37C7" w:rsidRDefault="00B3154E" w:rsidP="00B3154E"/>
    <w:p w14:paraId="2EB78B25" w14:textId="77777777" w:rsidR="00A27D6A" w:rsidRPr="00DC37C7" w:rsidRDefault="00A27D6A">
      <w:pPr>
        <w:rPr>
          <w:b/>
          <w:smallCaps/>
        </w:rPr>
      </w:pPr>
      <w:r w:rsidRPr="00DC37C7">
        <w:br w:type="page"/>
      </w:r>
    </w:p>
    <w:p w14:paraId="2AEE1593" w14:textId="7E0F5EDF" w:rsidR="002C03FD" w:rsidRPr="00E41B65" w:rsidRDefault="002C03FD" w:rsidP="002C03FD">
      <w:pPr>
        <w:pStyle w:val="Title"/>
        <w:rPr>
          <w:color w:val="632423" w:themeColor="accent2" w:themeShade="80"/>
          <w:sz w:val="28"/>
          <w:szCs w:val="28"/>
        </w:rPr>
      </w:pPr>
      <w:r w:rsidRPr="00E41B65">
        <w:rPr>
          <w:color w:val="632423" w:themeColor="accent2" w:themeShade="80"/>
          <w:sz w:val="28"/>
          <w:szCs w:val="28"/>
        </w:rPr>
        <w:lastRenderedPageBreak/>
        <w:t>PEACE OF AUGSBURG</w:t>
      </w:r>
    </w:p>
    <w:p w14:paraId="0ABE80E5" w14:textId="28A3D7E5" w:rsidR="002C03FD" w:rsidRPr="007669B4" w:rsidRDefault="002C03FD" w:rsidP="009133BA">
      <w:pPr>
        <w:spacing w:line="360" w:lineRule="auto"/>
        <w:ind w:firstLine="720"/>
        <w:jc w:val="both"/>
        <w:rPr>
          <w:sz w:val="22"/>
          <w:szCs w:val="22"/>
        </w:rPr>
      </w:pPr>
      <w:r w:rsidRPr="007669B4">
        <w:rPr>
          <w:sz w:val="22"/>
          <w:szCs w:val="22"/>
        </w:rPr>
        <w:t xml:space="preserve">During the Middle Ages, Europe was divided into sovereign realms politically, each governed by a prince or </w:t>
      </w:r>
      <w:r w:rsidR="00731165">
        <w:rPr>
          <w:sz w:val="22"/>
          <w:szCs w:val="22"/>
        </w:rPr>
        <w:t xml:space="preserve">a </w:t>
      </w:r>
      <w:r w:rsidRPr="007669B4">
        <w:rPr>
          <w:sz w:val="22"/>
          <w:szCs w:val="22"/>
        </w:rPr>
        <w:t xml:space="preserve">nobleman.  Charles V was the supreme ruler of </w:t>
      </w:r>
      <w:r w:rsidR="00901009">
        <w:rPr>
          <w:sz w:val="22"/>
          <w:szCs w:val="22"/>
        </w:rPr>
        <w:t>every</w:t>
      </w:r>
      <w:r w:rsidRPr="007669B4">
        <w:rPr>
          <w:sz w:val="22"/>
          <w:szCs w:val="22"/>
        </w:rPr>
        <w:t xml:space="preserve"> realm that pledged its allegiance to the Catholic faith.  His dominion in Europe extended from Germany to northern Italy, Austria, Burgundy, Spain, and the southern Italian realms of Naples, Sicily, and Sardinia.  He had been named by Pope Clement VII Medici in 1530 as the Holy Roman Emperor and carried out the public and civil responsibilities of the Catholic faith. He spent most of his life defending the integrity of the Holy Roman Empire from the Protestant Reformation. He was the last Holy Roman Emperor to be crowned by a pope. </w:t>
      </w:r>
    </w:p>
    <w:p w14:paraId="49639886" w14:textId="41C6B9BD" w:rsidR="002C03FD" w:rsidRPr="007669B4" w:rsidRDefault="002C03FD" w:rsidP="009133BA">
      <w:pPr>
        <w:spacing w:line="360" w:lineRule="auto"/>
        <w:ind w:firstLine="720"/>
        <w:jc w:val="both"/>
        <w:rPr>
          <w:sz w:val="22"/>
          <w:szCs w:val="22"/>
        </w:rPr>
      </w:pPr>
      <w:r w:rsidRPr="007669B4">
        <w:rPr>
          <w:sz w:val="22"/>
          <w:szCs w:val="22"/>
        </w:rPr>
        <w:t xml:space="preserve">When Martin Luther nailed his </w:t>
      </w:r>
      <w:r w:rsidR="00F83BD1" w:rsidRPr="007669B4">
        <w:rPr>
          <w:i/>
          <w:iCs/>
          <w:sz w:val="22"/>
          <w:szCs w:val="22"/>
        </w:rPr>
        <w:t>T</w:t>
      </w:r>
      <w:r w:rsidRPr="007669B4">
        <w:rPr>
          <w:i/>
          <w:iCs/>
          <w:sz w:val="22"/>
          <w:szCs w:val="22"/>
        </w:rPr>
        <w:t>heses</w:t>
      </w:r>
      <w:r w:rsidRPr="007669B4">
        <w:rPr>
          <w:sz w:val="22"/>
          <w:szCs w:val="22"/>
        </w:rPr>
        <w:t xml:space="preserve"> to the Church of Wittenberg and to other area churches in 1517, he started a revolution in Christianity.  Catholicism was the official religion of the Christian world at that time. Any other beliefs were considered heresy.  Luther indicated in his </w:t>
      </w:r>
      <w:proofErr w:type="gramStart"/>
      <w:r w:rsidR="006D3E76" w:rsidRPr="007669B4">
        <w:rPr>
          <w:i/>
          <w:iCs/>
          <w:sz w:val="22"/>
          <w:szCs w:val="22"/>
        </w:rPr>
        <w:t>T</w:t>
      </w:r>
      <w:r w:rsidRPr="007669B4">
        <w:rPr>
          <w:i/>
          <w:iCs/>
          <w:sz w:val="22"/>
          <w:szCs w:val="22"/>
        </w:rPr>
        <w:t>heses</w:t>
      </w:r>
      <w:proofErr w:type="gramEnd"/>
      <w:r w:rsidRPr="007669B4">
        <w:rPr>
          <w:sz w:val="22"/>
          <w:szCs w:val="22"/>
        </w:rPr>
        <w:t xml:space="preserve"> that beliefs or dogma of Catholicism contradicted the Bible. He especially condemned the pope and Catholic clergy for granting indulgences (forgiveness of sins) based upon the sinner’s ability to pay large fee</w:t>
      </w:r>
      <w:r w:rsidR="003B65E7" w:rsidRPr="007669B4">
        <w:rPr>
          <w:sz w:val="22"/>
          <w:szCs w:val="22"/>
        </w:rPr>
        <w:t>s</w:t>
      </w:r>
      <w:r w:rsidRPr="007669B4">
        <w:rPr>
          <w:sz w:val="22"/>
          <w:szCs w:val="22"/>
        </w:rPr>
        <w:t xml:space="preserve"> for their forgiveness. He upheld his beliefs when he was brought before the Diet of Worms in 1521, an assemblage of </w:t>
      </w:r>
      <w:r w:rsidR="003B65E7" w:rsidRPr="007669B4">
        <w:rPr>
          <w:sz w:val="22"/>
          <w:szCs w:val="22"/>
        </w:rPr>
        <w:t xml:space="preserve">Charles V and many </w:t>
      </w:r>
      <w:r w:rsidR="002116D6" w:rsidRPr="007669B4">
        <w:rPr>
          <w:sz w:val="22"/>
          <w:szCs w:val="22"/>
        </w:rPr>
        <w:t xml:space="preserve">Catholic </w:t>
      </w:r>
      <w:r w:rsidRPr="007669B4">
        <w:rPr>
          <w:sz w:val="22"/>
          <w:szCs w:val="22"/>
        </w:rPr>
        <w:t xml:space="preserve">noblemen to account for his actions. </w:t>
      </w:r>
    </w:p>
    <w:p w14:paraId="0CDF2386" w14:textId="1E87E946" w:rsidR="002C03FD" w:rsidRPr="007669B4" w:rsidRDefault="002C03FD" w:rsidP="009133BA">
      <w:pPr>
        <w:spacing w:line="360" w:lineRule="auto"/>
        <w:ind w:firstLine="720"/>
        <w:jc w:val="both"/>
        <w:rPr>
          <w:sz w:val="22"/>
          <w:szCs w:val="22"/>
        </w:rPr>
      </w:pPr>
      <w:r w:rsidRPr="007669B4">
        <w:rPr>
          <w:sz w:val="22"/>
          <w:szCs w:val="22"/>
        </w:rPr>
        <w:t>Luther’s ideas, which rapidly spread throughout Europe, would not have been widely distributed without the printing press, which</w:t>
      </w:r>
      <w:r w:rsidR="003F0CD9" w:rsidRPr="007669B4">
        <w:rPr>
          <w:sz w:val="22"/>
          <w:szCs w:val="22"/>
        </w:rPr>
        <w:t xml:space="preserve"> had been </w:t>
      </w:r>
      <w:r w:rsidRPr="007669B4">
        <w:rPr>
          <w:sz w:val="22"/>
          <w:szCs w:val="22"/>
        </w:rPr>
        <w:t>in use in Europe since the late 1400s.  Luther’s pamphlets, books, prayers, and ideas were printed and distributed throughout the realm.  Many noblemen and commoners embraced Luther’s Christian beliefs</w:t>
      </w:r>
      <w:r w:rsidR="00CF039E" w:rsidRPr="007669B4">
        <w:rPr>
          <w:sz w:val="22"/>
          <w:szCs w:val="22"/>
        </w:rPr>
        <w:t xml:space="preserve">. To support the spread of Lutheranism, </w:t>
      </w:r>
      <w:r w:rsidRPr="007669B4">
        <w:rPr>
          <w:sz w:val="22"/>
          <w:szCs w:val="22"/>
        </w:rPr>
        <w:t>a group of princes formed</w:t>
      </w:r>
      <w:r w:rsidR="00CF039E" w:rsidRPr="007669B4">
        <w:rPr>
          <w:sz w:val="22"/>
          <w:szCs w:val="22"/>
        </w:rPr>
        <w:t xml:space="preserve"> a </w:t>
      </w:r>
      <w:r w:rsidR="000336DA" w:rsidRPr="007669B4">
        <w:rPr>
          <w:sz w:val="22"/>
          <w:szCs w:val="22"/>
        </w:rPr>
        <w:t xml:space="preserve">private </w:t>
      </w:r>
      <w:r w:rsidR="00CF039E" w:rsidRPr="007669B4">
        <w:rPr>
          <w:sz w:val="22"/>
          <w:szCs w:val="22"/>
        </w:rPr>
        <w:t>army known as</w:t>
      </w:r>
      <w:r w:rsidRPr="007669B4">
        <w:rPr>
          <w:sz w:val="22"/>
          <w:szCs w:val="22"/>
        </w:rPr>
        <w:t xml:space="preserve"> the </w:t>
      </w:r>
      <w:proofErr w:type="spellStart"/>
      <w:r w:rsidRPr="007669B4">
        <w:rPr>
          <w:sz w:val="22"/>
          <w:szCs w:val="22"/>
        </w:rPr>
        <w:t>Schmalkaldic</w:t>
      </w:r>
      <w:proofErr w:type="spellEnd"/>
      <w:r w:rsidRPr="007669B4">
        <w:rPr>
          <w:sz w:val="22"/>
          <w:szCs w:val="22"/>
        </w:rPr>
        <w:t xml:space="preserve"> League.  The </w:t>
      </w:r>
      <w:r w:rsidR="00D02F5F">
        <w:rPr>
          <w:sz w:val="22"/>
          <w:szCs w:val="22"/>
        </w:rPr>
        <w:t>L</w:t>
      </w:r>
      <w:r w:rsidRPr="007669B4">
        <w:rPr>
          <w:sz w:val="22"/>
          <w:szCs w:val="22"/>
        </w:rPr>
        <w:t xml:space="preserve">eague was a defensive military alliance committed to the practice of Lutheranism in their realms, rather than Catholicism.  They were prepared to defend their religious choices. At its peak, the League commanded over 10,000 infantry and 2,000 </w:t>
      </w:r>
      <w:proofErr w:type="gramStart"/>
      <w:r w:rsidRPr="007669B4">
        <w:rPr>
          <w:sz w:val="22"/>
          <w:szCs w:val="22"/>
        </w:rPr>
        <w:t>cavalry</w:t>
      </w:r>
      <w:proofErr w:type="gramEnd"/>
      <w:r w:rsidRPr="007669B4">
        <w:rPr>
          <w:sz w:val="22"/>
          <w:szCs w:val="22"/>
        </w:rPr>
        <w:t xml:space="preserve"> for mutual protection. </w:t>
      </w:r>
      <w:r w:rsidR="00623746" w:rsidRPr="007669B4">
        <w:rPr>
          <w:sz w:val="22"/>
          <w:szCs w:val="22"/>
        </w:rPr>
        <w:t>Although t</w:t>
      </w:r>
      <w:r w:rsidR="00D70D5F" w:rsidRPr="007669B4">
        <w:rPr>
          <w:sz w:val="22"/>
          <w:szCs w:val="22"/>
        </w:rPr>
        <w:t>he League</w:t>
      </w:r>
      <w:r w:rsidRPr="007669B4">
        <w:rPr>
          <w:sz w:val="22"/>
          <w:szCs w:val="22"/>
        </w:rPr>
        <w:t xml:space="preserve"> did not directly provoke Charles V, </w:t>
      </w:r>
      <w:r w:rsidR="00623746" w:rsidRPr="007669B4">
        <w:rPr>
          <w:sz w:val="22"/>
          <w:szCs w:val="22"/>
        </w:rPr>
        <w:t xml:space="preserve">it </w:t>
      </w:r>
      <w:r w:rsidRPr="007669B4">
        <w:rPr>
          <w:sz w:val="22"/>
          <w:szCs w:val="22"/>
        </w:rPr>
        <w:t xml:space="preserve">confiscated church land, expelled bishops and Catholic </w:t>
      </w:r>
      <w:proofErr w:type="gramStart"/>
      <w:r w:rsidRPr="007669B4">
        <w:rPr>
          <w:sz w:val="22"/>
          <w:szCs w:val="22"/>
        </w:rPr>
        <w:t>princes</w:t>
      </w:r>
      <w:proofErr w:type="gramEnd"/>
      <w:r w:rsidRPr="007669B4">
        <w:rPr>
          <w:sz w:val="22"/>
          <w:szCs w:val="22"/>
        </w:rPr>
        <w:t xml:space="preserve"> and helped to spread Lutheranism throughout northern Germany. Martin Luther was active in the League, writing an article of faith document known as the </w:t>
      </w:r>
      <w:proofErr w:type="spellStart"/>
      <w:r w:rsidRPr="007669B4">
        <w:rPr>
          <w:sz w:val="22"/>
          <w:szCs w:val="22"/>
        </w:rPr>
        <w:t>Smalcaid</w:t>
      </w:r>
      <w:proofErr w:type="spellEnd"/>
      <w:r w:rsidRPr="007669B4">
        <w:rPr>
          <w:sz w:val="22"/>
          <w:szCs w:val="22"/>
        </w:rPr>
        <w:t xml:space="preserve"> articles, which was never formally adopted. </w:t>
      </w:r>
    </w:p>
    <w:p w14:paraId="5099634C" w14:textId="2E5CA0F3" w:rsidR="001620F5" w:rsidRPr="007669B4" w:rsidRDefault="004F3B86" w:rsidP="009133BA">
      <w:pPr>
        <w:spacing w:line="360" w:lineRule="auto"/>
        <w:ind w:firstLine="720"/>
        <w:jc w:val="both"/>
        <w:rPr>
          <w:sz w:val="22"/>
          <w:szCs w:val="22"/>
        </w:rPr>
      </w:pPr>
      <w:r w:rsidRPr="007669B4">
        <w:rPr>
          <w:noProof/>
          <w:sz w:val="22"/>
          <w:szCs w:val="22"/>
        </w:rPr>
        <w:lastRenderedPageBreak/>
        <mc:AlternateContent>
          <mc:Choice Requires="wps">
            <w:drawing>
              <wp:anchor distT="0" distB="0" distL="114300" distR="114300" simplePos="0" relativeHeight="251669504" behindDoc="1" locked="0" layoutInCell="1" allowOverlap="1" wp14:anchorId="75D7B36A" wp14:editId="0FA1D711">
                <wp:simplePos x="0" y="0"/>
                <wp:positionH relativeFrom="column">
                  <wp:posOffset>107950</wp:posOffset>
                </wp:positionH>
                <wp:positionV relativeFrom="paragraph">
                  <wp:posOffset>2355850</wp:posOffset>
                </wp:positionV>
                <wp:extent cx="285750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2B8698B5" w14:textId="572A4D65" w:rsidR="009B5BD2" w:rsidRPr="004F3B86" w:rsidRDefault="005220F8" w:rsidP="009B5BD2">
                            <w:pPr>
                              <w:pStyle w:val="Caption"/>
                              <w:spacing w:after="0"/>
                              <w:rPr>
                                <w:i w:val="0"/>
                                <w:iCs w:val="0"/>
                                <w:color w:val="auto"/>
                              </w:rPr>
                            </w:pPr>
                            <w:r w:rsidRPr="004F3B86">
                              <w:rPr>
                                <w:i w:val="0"/>
                                <w:iCs w:val="0"/>
                                <w:color w:val="auto"/>
                              </w:rPr>
                              <w:t xml:space="preserve">Figure </w:t>
                            </w:r>
                            <w:r w:rsidRPr="004F3B86">
                              <w:rPr>
                                <w:i w:val="0"/>
                                <w:iCs w:val="0"/>
                                <w:color w:val="auto"/>
                              </w:rPr>
                              <w:fldChar w:fldCharType="begin"/>
                            </w:r>
                            <w:r w:rsidRPr="004F3B86">
                              <w:rPr>
                                <w:i w:val="0"/>
                                <w:iCs w:val="0"/>
                                <w:color w:val="auto"/>
                              </w:rPr>
                              <w:instrText xml:space="preserve"> SEQ Figure \* ARABIC </w:instrText>
                            </w:r>
                            <w:r w:rsidRPr="004F3B86">
                              <w:rPr>
                                <w:i w:val="0"/>
                                <w:iCs w:val="0"/>
                                <w:color w:val="auto"/>
                              </w:rPr>
                              <w:fldChar w:fldCharType="separate"/>
                            </w:r>
                            <w:r w:rsidR="006B5F98" w:rsidRPr="004F3B86">
                              <w:rPr>
                                <w:i w:val="0"/>
                                <w:iCs w:val="0"/>
                                <w:noProof/>
                                <w:color w:val="auto"/>
                              </w:rPr>
                              <w:t>4</w:t>
                            </w:r>
                            <w:r w:rsidRPr="004F3B86">
                              <w:rPr>
                                <w:i w:val="0"/>
                                <w:iCs w:val="0"/>
                                <w:color w:val="auto"/>
                              </w:rPr>
                              <w:fldChar w:fldCharType="end"/>
                            </w:r>
                            <w:r w:rsidRPr="004F3B86">
                              <w:rPr>
                                <w:i w:val="0"/>
                                <w:iCs w:val="0"/>
                                <w:color w:val="auto"/>
                              </w:rPr>
                              <w:t>:</w:t>
                            </w:r>
                            <w:r w:rsidR="00EF25A1" w:rsidRPr="004F3B86">
                              <w:rPr>
                                <w:i w:val="0"/>
                                <w:iCs w:val="0"/>
                                <w:color w:val="auto"/>
                              </w:rPr>
                              <w:t xml:space="preserve">The Peace of Augsburg. </w:t>
                            </w:r>
                          </w:p>
                          <w:p w14:paraId="260F2E2C" w14:textId="7550AF5C" w:rsidR="005220F8" w:rsidRPr="004F3B86" w:rsidRDefault="00EF25A1" w:rsidP="00C95B78">
                            <w:pPr>
                              <w:pStyle w:val="Caption"/>
                              <w:rPr>
                                <w:i w:val="0"/>
                                <w:iCs w:val="0"/>
                                <w:noProof/>
                                <w:color w:val="auto"/>
                                <w:sz w:val="24"/>
                                <w:szCs w:val="24"/>
                              </w:rPr>
                            </w:pPr>
                            <w:r w:rsidRPr="004F3B86">
                              <w:rPr>
                                <w:i w:val="0"/>
                                <w:iCs w:val="0"/>
                                <w:color w:val="auto"/>
                              </w:rPr>
                              <w:t xml:space="preserve">Source: </w:t>
                            </w:r>
                            <w:bookmarkStart w:id="1" w:name="_Hlk77164364"/>
                            <w:bookmarkStart w:id="2" w:name="_Hlk77164365"/>
                            <w:bookmarkStart w:id="3" w:name="_Hlk77164366"/>
                            <w:bookmarkStart w:id="4" w:name="_Hlk77164367"/>
                            <w:r w:rsidR="003A6F24" w:rsidRPr="004F3B86">
                              <w:rPr>
                                <w:i w:val="0"/>
                                <w:iCs w:val="0"/>
                                <w:color w:val="auto"/>
                              </w:rPr>
                              <w:t>Holy Roman Empire Association. (</w:t>
                            </w:r>
                            <w:r w:rsidR="00ED256C" w:rsidRPr="004F3B86">
                              <w:rPr>
                                <w:i w:val="0"/>
                                <w:iCs w:val="0"/>
                                <w:color w:val="auto"/>
                              </w:rPr>
                              <w:t xml:space="preserve">n.d.). </w:t>
                            </w:r>
                            <w:r w:rsidR="00ED256C" w:rsidRPr="004F3B86">
                              <w:rPr>
                                <w:color w:val="auto"/>
                              </w:rPr>
                              <w:t>The Peace of Augsburg</w:t>
                            </w:r>
                            <w:r w:rsidR="00ED256C" w:rsidRPr="004F3B86">
                              <w:rPr>
                                <w:i w:val="0"/>
                                <w:iCs w:val="0"/>
                                <w:color w:val="auto"/>
                              </w:rPr>
                              <w:t>. [</w:t>
                            </w:r>
                            <w:r w:rsidR="009B5BD2" w:rsidRPr="004F3B86">
                              <w:rPr>
                                <w:i w:val="0"/>
                                <w:iCs w:val="0"/>
                                <w:color w:val="auto"/>
                              </w:rPr>
                              <w:t xml:space="preserve">Digital image]. </w:t>
                            </w:r>
                            <w:r w:rsidR="00DE7220" w:rsidRPr="004F3B86">
                              <w:rPr>
                                <w:i w:val="0"/>
                                <w:iCs w:val="0"/>
                                <w:color w:val="auto"/>
                              </w:rPr>
                              <w:t>http://www.holyromanempireassociation.com/peace-of-augsburg.html</w:t>
                            </w:r>
                            <w:bookmarkEnd w:id="1"/>
                            <w:bookmarkEnd w:id="2"/>
                            <w:bookmarkEnd w:id="3"/>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D7B36A" id="Text Box 10" o:spid="_x0000_s1029" type="#_x0000_t202" style="position:absolute;left:0;text-align:left;margin-left:8.5pt;margin-top:185.5pt;width:22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" stroked="f">
                <v:textbox style="mso-fit-shape-to-text:t" inset="0,0,0,0">
                  <w:txbxContent>
                    <w:p w14:paraId="2B8698B5" w14:textId="572A4D65" w:rsidR="009B5BD2" w:rsidRPr="004F3B86" w:rsidRDefault="005220F8" w:rsidP="009B5BD2">
                      <w:pPr>
                        <w:pStyle w:val="Caption"/>
                        <w:spacing w:after="0"/>
                        <w:rPr>
                          <w:i w:val="0"/>
                          <w:iCs w:val="0"/>
                          <w:color w:val="auto"/>
                        </w:rPr>
                      </w:pPr>
                      <w:r w:rsidRPr="004F3B86">
                        <w:rPr>
                          <w:i w:val="0"/>
                          <w:iCs w:val="0"/>
                          <w:color w:val="auto"/>
                        </w:rPr>
                        <w:t xml:space="preserve">Figure </w:t>
                      </w:r>
                      <w:r w:rsidRPr="004F3B86">
                        <w:rPr>
                          <w:i w:val="0"/>
                          <w:iCs w:val="0"/>
                          <w:color w:val="auto"/>
                        </w:rPr>
                        <w:fldChar w:fldCharType="begin"/>
                      </w:r>
                      <w:r w:rsidRPr="004F3B86">
                        <w:rPr>
                          <w:i w:val="0"/>
                          <w:iCs w:val="0"/>
                          <w:color w:val="auto"/>
                        </w:rPr>
                        <w:instrText xml:space="preserve"> SEQ Figure \* ARABIC </w:instrText>
                      </w:r>
                      <w:r w:rsidRPr="004F3B86">
                        <w:rPr>
                          <w:i w:val="0"/>
                          <w:iCs w:val="0"/>
                          <w:color w:val="auto"/>
                        </w:rPr>
                        <w:fldChar w:fldCharType="separate"/>
                      </w:r>
                      <w:r w:rsidR="006B5F98" w:rsidRPr="004F3B86">
                        <w:rPr>
                          <w:i w:val="0"/>
                          <w:iCs w:val="0"/>
                          <w:noProof/>
                          <w:color w:val="auto"/>
                        </w:rPr>
                        <w:t>4</w:t>
                      </w:r>
                      <w:r w:rsidRPr="004F3B86">
                        <w:rPr>
                          <w:i w:val="0"/>
                          <w:iCs w:val="0"/>
                          <w:color w:val="auto"/>
                        </w:rPr>
                        <w:fldChar w:fldCharType="end"/>
                      </w:r>
                      <w:r w:rsidRPr="004F3B86">
                        <w:rPr>
                          <w:i w:val="0"/>
                          <w:iCs w:val="0"/>
                          <w:color w:val="auto"/>
                        </w:rPr>
                        <w:t>:</w:t>
                      </w:r>
                      <w:r w:rsidR="00EF25A1" w:rsidRPr="004F3B86">
                        <w:rPr>
                          <w:i w:val="0"/>
                          <w:iCs w:val="0"/>
                          <w:color w:val="auto"/>
                        </w:rPr>
                        <w:t xml:space="preserve">The Peace of Augsburg. </w:t>
                      </w:r>
                    </w:p>
                    <w:p w14:paraId="260F2E2C" w14:textId="7550AF5C" w:rsidR="005220F8" w:rsidRPr="004F3B86" w:rsidRDefault="00EF25A1" w:rsidP="00C95B78">
                      <w:pPr>
                        <w:pStyle w:val="Caption"/>
                        <w:rPr>
                          <w:i w:val="0"/>
                          <w:iCs w:val="0"/>
                          <w:noProof/>
                          <w:color w:val="auto"/>
                          <w:sz w:val="24"/>
                          <w:szCs w:val="24"/>
                        </w:rPr>
                      </w:pPr>
                      <w:r w:rsidRPr="004F3B86">
                        <w:rPr>
                          <w:i w:val="0"/>
                          <w:iCs w:val="0"/>
                          <w:color w:val="auto"/>
                        </w:rPr>
                        <w:t xml:space="preserve">Source: </w:t>
                      </w:r>
                      <w:bookmarkStart w:id="5" w:name="_Hlk77164364"/>
                      <w:bookmarkStart w:id="6" w:name="_Hlk77164365"/>
                      <w:bookmarkStart w:id="7" w:name="_Hlk77164366"/>
                      <w:bookmarkStart w:id="8" w:name="_Hlk77164367"/>
                      <w:r w:rsidR="003A6F24" w:rsidRPr="004F3B86">
                        <w:rPr>
                          <w:i w:val="0"/>
                          <w:iCs w:val="0"/>
                          <w:color w:val="auto"/>
                        </w:rPr>
                        <w:t>Holy Roman Empire Association. (</w:t>
                      </w:r>
                      <w:r w:rsidR="00ED256C" w:rsidRPr="004F3B86">
                        <w:rPr>
                          <w:i w:val="0"/>
                          <w:iCs w:val="0"/>
                          <w:color w:val="auto"/>
                        </w:rPr>
                        <w:t xml:space="preserve">n.d.). </w:t>
                      </w:r>
                      <w:r w:rsidR="00ED256C" w:rsidRPr="004F3B86">
                        <w:rPr>
                          <w:color w:val="auto"/>
                        </w:rPr>
                        <w:t>The Peace of Augsburg</w:t>
                      </w:r>
                      <w:r w:rsidR="00ED256C" w:rsidRPr="004F3B86">
                        <w:rPr>
                          <w:i w:val="0"/>
                          <w:iCs w:val="0"/>
                          <w:color w:val="auto"/>
                        </w:rPr>
                        <w:t>. [</w:t>
                      </w:r>
                      <w:r w:rsidR="009B5BD2" w:rsidRPr="004F3B86">
                        <w:rPr>
                          <w:i w:val="0"/>
                          <w:iCs w:val="0"/>
                          <w:color w:val="auto"/>
                        </w:rPr>
                        <w:t xml:space="preserve">Digital image]. </w:t>
                      </w:r>
                      <w:r w:rsidR="00DE7220" w:rsidRPr="004F3B86">
                        <w:rPr>
                          <w:i w:val="0"/>
                          <w:iCs w:val="0"/>
                          <w:color w:val="auto"/>
                        </w:rPr>
                        <w:t>http://www.holyromanempireassociation.com/peace-of-augsburg.html</w:t>
                      </w:r>
                      <w:bookmarkEnd w:id="5"/>
                      <w:bookmarkEnd w:id="6"/>
                      <w:bookmarkEnd w:id="7"/>
                      <w:bookmarkEnd w:id="8"/>
                    </w:p>
                  </w:txbxContent>
                </v:textbox>
                <w10:wrap type="tight"/>
              </v:shape>
            </w:pict>
          </mc:Fallback>
        </mc:AlternateContent>
      </w:r>
      <w:r w:rsidRPr="007669B4">
        <w:rPr>
          <w:noProof/>
          <w:sz w:val="22"/>
          <w:szCs w:val="22"/>
        </w:rPr>
        <w:drawing>
          <wp:anchor distT="0" distB="0" distL="114300" distR="114300" simplePos="0" relativeHeight="251677696" behindDoc="1" locked="0" layoutInCell="1" allowOverlap="1" wp14:anchorId="0905FADA" wp14:editId="6C6AC9A8">
            <wp:simplePos x="0" y="0"/>
            <wp:positionH relativeFrom="column">
              <wp:posOffset>95250</wp:posOffset>
            </wp:positionH>
            <wp:positionV relativeFrom="paragraph">
              <wp:posOffset>12700</wp:posOffset>
            </wp:positionV>
            <wp:extent cx="2857500" cy="2336800"/>
            <wp:effectExtent l="0" t="0" r="0" b="6350"/>
            <wp:wrapTight wrapText="bothSides">
              <wp:wrapPolygon edited="0">
                <wp:start x="0" y="0"/>
                <wp:lineTo x="0" y="21483"/>
                <wp:lineTo x="21456" y="21483"/>
                <wp:lineTo x="21456" y="0"/>
                <wp:lineTo x="0" y="0"/>
              </wp:wrapPolygon>
            </wp:wrapTight>
            <wp:docPr id="9" name="Picture 9" descr="peace of aug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ce of augsbur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336800"/>
                    </a:xfrm>
                    <a:prstGeom prst="rect">
                      <a:avLst/>
                    </a:prstGeom>
                    <a:noFill/>
                    <a:ln>
                      <a:noFill/>
                    </a:ln>
                  </pic:spPr>
                </pic:pic>
              </a:graphicData>
            </a:graphic>
          </wp:anchor>
        </w:drawing>
      </w:r>
      <w:r w:rsidR="002C03FD" w:rsidRPr="007669B4">
        <w:rPr>
          <w:sz w:val="22"/>
          <w:szCs w:val="22"/>
        </w:rPr>
        <w:t xml:space="preserve">Charles V realized that continuous religious fighting among the realms was not wise.  He appointed his brother, Ferdinand I, to create peace between the followers of Lutheranism and Catholicism.  In </w:t>
      </w:r>
      <w:proofErr w:type="gramStart"/>
      <w:r w:rsidR="002C03FD" w:rsidRPr="007669B4">
        <w:rPr>
          <w:sz w:val="22"/>
          <w:szCs w:val="22"/>
        </w:rPr>
        <w:t xml:space="preserve">1555, </w:t>
      </w:r>
      <w:r w:rsidR="005E2BF4" w:rsidRPr="007669B4">
        <w:rPr>
          <w:sz w:val="22"/>
          <w:szCs w:val="22"/>
        </w:rPr>
        <w:t xml:space="preserve">  </w:t>
      </w:r>
      <w:proofErr w:type="gramEnd"/>
      <w:r w:rsidRPr="007669B4">
        <w:rPr>
          <w:sz w:val="22"/>
          <w:szCs w:val="22"/>
        </w:rPr>
        <w:t xml:space="preserve">the </w:t>
      </w:r>
      <w:r w:rsidR="002C03FD" w:rsidRPr="007669B4">
        <w:rPr>
          <w:sz w:val="22"/>
          <w:szCs w:val="22"/>
        </w:rPr>
        <w:t>Peace of Augsburg</w:t>
      </w:r>
      <w:r w:rsidR="00562C87" w:rsidRPr="007669B4">
        <w:rPr>
          <w:sz w:val="22"/>
          <w:szCs w:val="22"/>
        </w:rPr>
        <w:t xml:space="preserve">, </w:t>
      </w:r>
      <w:r w:rsidR="002C03FD" w:rsidRPr="007669B4">
        <w:rPr>
          <w:sz w:val="22"/>
          <w:szCs w:val="22"/>
        </w:rPr>
        <w:t xml:space="preserve">or the Augsburg Settlement, was formed.  </w:t>
      </w:r>
      <w:r w:rsidR="00AA0236" w:rsidRPr="007669B4">
        <w:rPr>
          <w:sz w:val="22"/>
          <w:szCs w:val="22"/>
        </w:rPr>
        <w:t>A</w:t>
      </w:r>
      <w:r w:rsidR="002C03FD" w:rsidRPr="007669B4">
        <w:rPr>
          <w:sz w:val="22"/>
          <w:szCs w:val="22"/>
        </w:rPr>
        <w:t xml:space="preserve"> treaty between Charles V and the </w:t>
      </w:r>
      <w:proofErr w:type="spellStart"/>
      <w:r w:rsidR="002C03FD" w:rsidRPr="007669B4">
        <w:rPr>
          <w:sz w:val="22"/>
          <w:szCs w:val="22"/>
        </w:rPr>
        <w:t>Schmalkaldic</w:t>
      </w:r>
      <w:proofErr w:type="spellEnd"/>
      <w:r w:rsidR="002C03FD" w:rsidRPr="007669B4">
        <w:rPr>
          <w:sz w:val="22"/>
          <w:szCs w:val="22"/>
        </w:rPr>
        <w:t xml:space="preserve"> League</w:t>
      </w:r>
      <w:r w:rsidR="00AA0236" w:rsidRPr="007669B4">
        <w:rPr>
          <w:sz w:val="22"/>
          <w:szCs w:val="22"/>
        </w:rPr>
        <w:t>, the</w:t>
      </w:r>
      <w:r w:rsidR="00FD7427">
        <w:rPr>
          <w:sz w:val="22"/>
          <w:szCs w:val="22"/>
        </w:rPr>
        <w:t xml:space="preserve"> </w:t>
      </w:r>
      <w:r w:rsidR="00D916CB">
        <w:rPr>
          <w:sz w:val="22"/>
          <w:szCs w:val="22"/>
        </w:rPr>
        <w:t>S</w:t>
      </w:r>
      <w:r w:rsidR="002C03FD" w:rsidRPr="007669B4">
        <w:rPr>
          <w:sz w:val="22"/>
          <w:szCs w:val="22"/>
        </w:rPr>
        <w:t>ettlement</w:t>
      </w:r>
      <w:r w:rsidR="00AA0236" w:rsidRPr="007669B4">
        <w:rPr>
          <w:sz w:val="22"/>
          <w:szCs w:val="22"/>
        </w:rPr>
        <w:t xml:space="preserve"> </w:t>
      </w:r>
      <w:r w:rsidR="002C03FD" w:rsidRPr="007669B4">
        <w:rPr>
          <w:sz w:val="22"/>
          <w:szCs w:val="22"/>
        </w:rPr>
        <w:t xml:space="preserve">ended religious struggle between the two groups and made the division of </w:t>
      </w:r>
      <w:r w:rsidR="00C95B78" w:rsidRPr="007669B4">
        <w:rPr>
          <w:sz w:val="22"/>
          <w:szCs w:val="22"/>
        </w:rPr>
        <w:t xml:space="preserve">the two tenants of </w:t>
      </w:r>
      <w:r w:rsidR="002C03FD" w:rsidRPr="007669B4">
        <w:rPr>
          <w:sz w:val="22"/>
          <w:szCs w:val="22"/>
        </w:rPr>
        <w:t>Christianity permanent. The settlement supported by the princes of the sovereign realms proclaimed the principle, “</w:t>
      </w:r>
      <w:proofErr w:type="spellStart"/>
      <w:r w:rsidR="002C03FD" w:rsidRPr="007669B4">
        <w:rPr>
          <w:i/>
          <w:sz w:val="22"/>
          <w:szCs w:val="22"/>
        </w:rPr>
        <w:t>Cuius</w:t>
      </w:r>
      <w:proofErr w:type="spellEnd"/>
      <w:r w:rsidR="002C03FD" w:rsidRPr="007669B4">
        <w:rPr>
          <w:i/>
          <w:sz w:val="22"/>
          <w:szCs w:val="22"/>
        </w:rPr>
        <w:t xml:space="preserve"> </w:t>
      </w:r>
      <w:proofErr w:type="spellStart"/>
      <w:r w:rsidR="002C03FD" w:rsidRPr="007669B4">
        <w:rPr>
          <w:i/>
          <w:sz w:val="22"/>
          <w:szCs w:val="22"/>
        </w:rPr>
        <w:t>regio</w:t>
      </w:r>
      <w:proofErr w:type="spellEnd"/>
      <w:r w:rsidR="002C03FD" w:rsidRPr="007669B4">
        <w:rPr>
          <w:i/>
          <w:sz w:val="22"/>
          <w:szCs w:val="22"/>
        </w:rPr>
        <w:t xml:space="preserve">; </w:t>
      </w:r>
      <w:proofErr w:type="spellStart"/>
      <w:r w:rsidR="002C03FD" w:rsidRPr="007669B4">
        <w:rPr>
          <w:i/>
          <w:sz w:val="22"/>
          <w:szCs w:val="22"/>
        </w:rPr>
        <w:t>eius</w:t>
      </w:r>
      <w:proofErr w:type="spellEnd"/>
      <w:r w:rsidR="002C03FD" w:rsidRPr="007669B4">
        <w:rPr>
          <w:i/>
          <w:sz w:val="22"/>
          <w:szCs w:val="22"/>
        </w:rPr>
        <w:t xml:space="preserve"> </w:t>
      </w:r>
      <w:proofErr w:type="spellStart"/>
      <w:r w:rsidR="002C03FD" w:rsidRPr="007669B4">
        <w:rPr>
          <w:i/>
          <w:sz w:val="22"/>
          <w:szCs w:val="22"/>
        </w:rPr>
        <w:t>religio</w:t>
      </w:r>
      <w:proofErr w:type="spellEnd"/>
      <w:r w:rsidR="002C03FD" w:rsidRPr="007669B4">
        <w:rPr>
          <w:i/>
          <w:sz w:val="22"/>
          <w:szCs w:val="22"/>
        </w:rPr>
        <w:t xml:space="preserve">”—who reigns; his religion.  </w:t>
      </w:r>
    </w:p>
    <w:p w14:paraId="67629329" w14:textId="7E528155" w:rsidR="002C03FD" w:rsidRPr="007669B4" w:rsidRDefault="004D57C1" w:rsidP="009133BA">
      <w:pPr>
        <w:spacing w:line="360" w:lineRule="auto"/>
        <w:ind w:firstLine="720"/>
        <w:jc w:val="both"/>
        <w:rPr>
          <w:sz w:val="22"/>
          <w:szCs w:val="22"/>
        </w:rPr>
      </w:pPr>
      <w:r w:rsidRPr="007669B4">
        <w:rPr>
          <w:sz w:val="22"/>
          <w:szCs w:val="22"/>
        </w:rPr>
        <w:t>The first provision stated that e</w:t>
      </w:r>
      <w:r w:rsidR="002C03FD" w:rsidRPr="007669B4">
        <w:rPr>
          <w:sz w:val="22"/>
          <w:szCs w:val="22"/>
        </w:rPr>
        <w:t xml:space="preserve">ach ruler could choose the religion they preferred for their realm.  If commoners in that domain did not want to follow that religion, they </w:t>
      </w:r>
      <w:r w:rsidR="00D546E2" w:rsidRPr="007669B4">
        <w:rPr>
          <w:sz w:val="22"/>
          <w:szCs w:val="22"/>
        </w:rPr>
        <w:t xml:space="preserve">were permitted to </w:t>
      </w:r>
      <w:r w:rsidR="002C03FD" w:rsidRPr="007669B4">
        <w:rPr>
          <w:sz w:val="22"/>
          <w:szCs w:val="22"/>
        </w:rPr>
        <w:t xml:space="preserve">move to another principality that did practice their religion. A second provision of the settlement stated that if the leader of a state changed his religion, the citizens in his state were not required to follow him.  Instead, he was expected to resign from his post.  The third and final provision exempted knights and some cities from the requirement of religious uniformity if the religion had been practiced there since the mid-1520’s.  This third provision permitted the co-existence of Catholicism and Lutheranism in the same state.  The third provision was kept secret for almost twenty years.  The Peace of Augsburg recognized only Catholicism and Lutheranism as Christian religions. </w:t>
      </w:r>
      <w:r w:rsidR="000C49ED">
        <w:rPr>
          <w:sz w:val="22"/>
          <w:szCs w:val="22"/>
        </w:rPr>
        <w:t xml:space="preserve">There was no mention in the document of </w:t>
      </w:r>
      <w:proofErr w:type="gramStart"/>
      <w:r w:rsidR="000C49ED">
        <w:rPr>
          <w:sz w:val="22"/>
          <w:szCs w:val="22"/>
        </w:rPr>
        <w:t>either  Jewish</w:t>
      </w:r>
      <w:proofErr w:type="gramEnd"/>
      <w:r w:rsidR="000C49ED">
        <w:rPr>
          <w:sz w:val="22"/>
          <w:szCs w:val="22"/>
        </w:rPr>
        <w:t xml:space="preserve"> or Muslim followers. </w:t>
      </w:r>
      <w:r w:rsidR="002C03FD" w:rsidRPr="007669B4">
        <w:rPr>
          <w:sz w:val="22"/>
          <w:szCs w:val="22"/>
        </w:rPr>
        <w:t>Any</w:t>
      </w:r>
      <w:r w:rsidR="00B705DD">
        <w:rPr>
          <w:sz w:val="22"/>
          <w:szCs w:val="22"/>
        </w:rPr>
        <w:t xml:space="preserve"> </w:t>
      </w:r>
      <w:r w:rsidR="002C03FD" w:rsidRPr="007669B4">
        <w:rPr>
          <w:sz w:val="22"/>
          <w:szCs w:val="22"/>
        </w:rPr>
        <w:t xml:space="preserve">religion </w:t>
      </w:r>
      <w:r w:rsidR="00B705DD">
        <w:rPr>
          <w:sz w:val="22"/>
          <w:szCs w:val="22"/>
        </w:rPr>
        <w:t>other than Catholicism or Luther</w:t>
      </w:r>
      <w:r w:rsidR="00402E6A">
        <w:rPr>
          <w:sz w:val="22"/>
          <w:szCs w:val="22"/>
        </w:rPr>
        <w:t xml:space="preserve">anism </w:t>
      </w:r>
      <w:r w:rsidR="002C03FD" w:rsidRPr="007669B4">
        <w:rPr>
          <w:sz w:val="22"/>
          <w:szCs w:val="22"/>
        </w:rPr>
        <w:t xml:space="preserve">was considered heresy. Although not perfect, the Peace of Augsburg reduced internal </w:t>
      </w:r>
      <w:r w:rsidR="00C60547">
        <w:rPr>
          <w:sz w:val="22"/>
          <w:szCs w:val="22"/>
        </w:rPr>
        <w:t xml:space="preserve">religious </w:t>
      </w:r>
      <w:r w:rsidR="002C03FD" w:rsidRPr="007669B4">
        <w:rPr>
          <w:sz w:val="22"/>
          <w:szCs w:val="22"/>
        </w:rPr>
        <w:t xml:space="preserve">conflicts for more than fifty years. </w:t>
      </w:r>
    </w:p>
    <w:p w14:paraId="4BB470AC" w14:textId="77777777" w:rsidR="002C03FD" w:rsidRPr="00DC37C7" w:rsidRDefault="002C03FD" w:rsidP="002C03FD">
      <w:pPr>
        <w:spacing w:line="240" w:lineRule="auto"/>
        <w:rPr>
          <w:b/>
          <w:color w:val="910D28"/>
        </w:rPr>
      </w:pPr>
    </w:p>
    <w:p w14:paraId="29BACB87" w14:textId="77777777" w:rsidR="00DC37C7" w:rsidRPr="00DC37C7" w:rsidRDefault="00DC37C7">
      <w:pPr>
        <w:rPr>
          <w:b/>
          <w:color w:val="910D28"/>
        </w:rPr>
      </w:pPr>
      <w:r w:rsidRPr="00DC37C7">
        <w:rPr>
          <w:b/>
          <w:color w:val="910D28"/>
        </w:rPr>
        <w:br w:type="page"/>
      </w:r>
    </w:p>
    <w:p w14:paraId="4BA7D5E0" w14:textId="7C1B8028" w:rsidR="002C03FD" w:rsidRPr="007669B4" w:rsidRDefault="00DC37C7" w:rsidP="002C03FD">
      <w:pPr>
        <w:spacing w:line="240" w:lineRule="auto"/>
        <w:rPr>
          <w:b/>
          <w:color w:val="910D28"/>
          <w:sz w:val="28"/>
          <w:szCs w:val="28"/>
        </w:rPr>
      </w:pPr>
      <w:r w:rsidRPr="007669B4">
        <w:rPr>
          <w:b/>
          <w:color w:val="910D28"/>
          <w:sz w:val="28"/>
          <w:szCs w:val="28"/>
        </w:rPr>
        <w:lastRenderedPageBreak/>
        <w:t xml:space="preserve">SOURCES: </w:t>
      </w:r>
    </w:p>
    <w:p w14:paraId="00C4D536" w14:textId="40D18C3B" w:rsidR="002C03FD" w:rsidRPr="007669B4" w:rsidRDefault="002C03FD" w:rsidP="00183F6B">
      <w:pPr>
        <w:pStyle w:val="ListParagraph"/>
        <w:numPr>
          <w:ilvl w:val="0"/>
          <w:numId w:val="8"/>
        </w:numPr>
        <w:spacing w:line="240" w:lineRule="auto"/>
      </w:pPr>
      <w:r w:rsidRPr="00A66088">
        <w:t>Ed</w:t>
      </w:r>
      <w:r w:rsidR="009B5BD2" w:rsidRPr="00A66088">
        <w:t xml:space="preserve">itors of the Encyclopedia. </w:t>
      </w:r>
      <w:r w:rsidRPr="00A66088">
        <w:t xml:space="preserve"> (2020). </w:t>
      </w:r>
      <w:r w:rsidRPr="00183F6B">
        <w:rPr>
          <w:i/>
          <w:iCs/>
        </w:rPr>
        <w:t>Peace of Augsburg.</w:t>
      </w:r>
      <w:r w:rsidRPr="00A66088">
        <w:t xml:space="preserve">  Encyclopedia Britannica. </w:t>
      </w:r>
      <w:hyperlink r:id="rId27" w:history="1">
        <w:r w:rsidR="00AB741A" w:rsidRPr="007669B4">
          <w:rPr>
            <w:rStyle w:val="Hyperlink"/>
            <w:color w:val="auto"/>
            <w:u w:val="none"/>
          </w:rPr>
          <w:t>https://www.britannica.com/event/Peace-of-Augsburg</w:t>
        </w:r>
      </w:hyperlink>
    </w:p>
    <w:p w14:paraId="1A341C23" w14:textId="542719FE" w:rsidR="002C03FD" w:rsidRPr="007669B4" w:rsidRDefault="002C03FD" w:rsidP="00AB741A">
      <w:pPr>
        <w:pStyle w:val="ListParagraph"/>
        <w:numPr>
          <w:ilvl w:val="0"/>
          <w:numId w:val="8"/>
        </w:numPr>
        <w:spacing w:line="240" w:lineRule="auto"/>
      </w:pPr>
      <w:r w:rsidRPr="007669B4">
        <w:t>Ed</w:t>
      </w:r>
      <w:r w:rsidR="009B5BD2" w:rsidRPr="007669B4">
        <w:t xml:space="preserve">itors of the Encyclopedia. </w:t>
      </w:r>
      <w:r w:rsidRPr="007669B4">
        <w:t xml:space="preserve"> (2020). </w:t>
      </w:r>
      <w:proofErr w:type="spellStart"/>
      <w:r w:rsidRPr="007669B4">
        <w:rPr>
          <w:i/>
          <w:iCs/>
        </w:rPr>
        <w:t>Schmalkaldic</w:t>
      </w:r>
      <w:proofErr w:type="spellEnd"/>
      <w:r w:rsidRPr="007669B4">
        <w:rPr>
          <w:i/>
          <w:iCs/>
        </w:rPr>
        <w:t xml:space="preserve"> league.</w:t>
      </w:r>
      <w:r w:rsidRPr="007669B4">
        <w:t xml:space="preserve"> Encyclopedia Britannica. </w:t>
      </w:r>
      <w:hyperlink r:id="rId28" w:history="1">
        <w:r w:rsidR="00CF5F15" w:rsidRPr="007669B4">
          <w:rPr>
            <w:rStyle w:val="Hyperlink"/>
            <w:color w:val="auto"/>
            <w:u w:val="none"/>
          </w:rPr>
          <w:t>https://www.britannica.com/event/Schmalkaldic-League</w:t>
        </w:r>
      </w:hyperlink>
      <w:r w:rsidRPr="007669B4">
        <w:t xml:space="preserve"> </w:t>
      </w:r>
    </w:p>
    <w:p w14:paraId="0AAAD483" w14:textId="02B551E0" w:rsidR="002C03FD" w:rsidRPr="00A66088" w:rsidRDefault="009B5BD2" w:rsidP="00AB741A">
      <w:pPr>
        <w:pStyle w:val="ListParagraph"/>
        <w:numPr>
          <w:ilvl w:val="0"/>
          <w:numId w:val="8"/>
        </w:numPr>
      </w:pPr>
      <w:r w:rsidRPr="007669B4">
        <w:t xml:space="preserve">Holy Roman Empire Association. (n.d.). </w:t>
      </w:r>
      <w:r w:rsidRPr="007669B4">
        <w:rPr>
          <w:i/>
          <w:iCs/>
        </w:rPr>
        <w:t>The Peace of Augsburg</w:t>
      </w:r>
      <w:r w:rsidRPr="00A66088">
        <w:t xml:space="preserve">. [Digital image]. </w:t>
      </w:r>
      <w:r w:rsidR="005736D1" w:rsidRPr="00A66088">
        <w:t>http://www.holyromanempireassociation.com/peace-of-augsburg.html</w:t>
      </w:r>
    </w:p>
    <w:p w14:paraId="10F26AA9" w14:textId="77777777" w:rsidR="00A27D6A" w:rsidRPr="00DC37C7" w:rsidRDefault="00A27D6A">
      <w:pPr>
        <w:rPr>
          <w:b/>
          <w:smallCaps/>
          <w:color w:val="943634" w:themeColor="accent2" w:themeShade="BF"/>
        </w:rPr>
      </w:pPr>
      <w:r w:rsidRPr="00DC37C7">
        <w:rPr>
          <w:color w:val="943634" w:themeColor="accent2" w:themeShade="BF"/>
        </w:rPr>
        <w:br w:type="page"/>
      </w:r>
    </w:p>
    <w:p w14:paraId="6057DAE7" w14:textId="5261E747" w:rsidR="00B01796" w:rsidRPr="00786342" w:rsidRDefault="00B01796" w:rsidP="00B01796">
      <w:pPr>
        <w:pStyle w:val="Title"/>
        <w:rPr>
          <w:color w:val="943634" w:themeColor="accent2" w:themeShade="BF"/>
          <w:sz w:val="28"/>
          <w:szCs w:val="28"/>
        </w:rPr>
      </w:pPr>
      <w:r w:rsidRPr="00786342">
        <w:rPr>
          <w:color w:val="943634" w:themeColor="accent2" w:themeShade="BF"/>
          <w:sz w:val="28"/>
          <w:szCs w:val="28"/>
        </w:rPr>
        <w:lastRenderedPageBreak/>
        <w:t>POPE CLEMENT VII</w:t>
      </w:r>
    </w:p>
    <w:p w14:paraId="287D2A85" w14:textId="1CEBAD39" w:rsidR="005F15F2" w:rsidRPr="00670EDE" w:rsidRDefault="00B01796" w:rsidP="000C0E7B">
      <w:pPr>
        <w:spacing w:line="360" w:lineRule="auto"/>
        <w:ind w:firstLine="720"/>
        <w:jc w:val="both"/>
        <w:rPr>
          <w:sz w:val="22"/>
          <w:szCs w:val="22"/>
        </w:rPr>
      </w:pPr>
      <w:r w:rsidRPr="00670EDE">
        <w:rPr>
          <w:sz w:val="22"/>
          <w:szCs w:val="22"/>
        </w:rPr>
        <w:t xml:space="preserve">Pope Clement VII came to the Roman papacy at a time of great religious and political change in Europe.  He served as head of the Catholic Church and ruler of the Papal States from 1523-1534. Born in Florence, most historians </w:t>
      </w:r>
      <w:r w:rsidR="00526E10">
        <w:rPr>
          <w:sz w:val="22"/>
          <w:szCs w:val="22"/>
        </w:rPr>
        <w:t>write</w:t>
      </w:r>
      <w:r w:rsidRPr="00670EDE">
        <w:rPr>
          <w:sz w:val="22"/>
          <w:szCs w:val="22"/>
        </w:rPr>
        <w:t xml:space="preserve"> of Pope Clement VII as a morally decent man, yet an indecisive pope.  </w:t>
      </w:r>
      <w:r w:rsidR="00D25102" w:rsidRPr="00670EDE">
        <w:rPr>
          <w:sz w:val="22"/>
          <w:szCs w:val="22"/>
        </w:rPr>
        <w:t xml:space="preserve">Inadvertently a major influence in the Protestant Reformation, </w:t>
      </w:r>
      <w:r w:rsidRPr="00670EDE">
        <w:rPr>
          <w:sz w:val="22"/>
          <w:szCs w:val="22"/>
        </w:rPr>
        <w:t>Clement was caught in the political warring of two kings, each of whom asked him to take their side in control of Europe—Holy Roman Emperor Charles V (Archduke of Austria and King of Spain), and Francis I, (King of France). Clement struggled with political, military, and religious conflicts</w:t>
      </w:r>
      <w:r w:rsidR="00A13ACB" w:rsidRPr="00670EDE">
        <w:rPr>
          <w:sz w:val="22"/>
          <w:szCs w:val="22"/>
        </w:rPr>
        <w:t xml:space="preserve"> throughout his time as Pope</w:t>
      </w:r>
      <w:r w:rsidRPr="00670EDE">
        <w:rPr>
          <w:sz w:val="22"/>
          <w:szCs w:val="22"/>
        </w:rPr>
        <w:t xml:space="preserve">.  He dedicated himself to making peace among the different Christian leaders. </w:t>
      </w:r>
      <w:r w:rsidR="002118DF" w:rsidRPr="00670EDE">
        <w:rPr>
          <w:sz w:val="22"/>
          <w:szCs w:val="22"/>
        </w:rPr>
        <w:t>Although a religiously</w:t>
      </w:r>
      <w:r w:rsidRPr="00670EDE">
        <w:rPr>
          <w:sz w:val="22"/>
          <w:szCs w:val="22"/>
        </w:rPr>
        <w:t xml:space="preserve"> devout man, Clement occupied much of his time supporting</w:t>
      </w:r>
      <w:r w:rsidR="002118DF" w:rsidRPr="00670EDE">
        <w:rPr>
          <w:sz w:val="22"/>
          <w:szCs w:val="22"/>
        </w:rPr>
        <w:t xml:space="preserve"> and engaged in</w:t>
      </w:r>
      <w:r w:rsidRPr="00670EDE">
        <w:rPr>
          <w:sz w:val="22"/>
          <w:szCs w:val="22"/>
        </w:rPr>
        <w:t xml:space="preserve"> art and science.  He commissioned some of the most famous artwork of the age, including Michelangelo’s “The Last Judgment” in the Sistine Chapel.  He approved Nicolaus Copernicus’ theory that the Earth revolved around the sun. He protected the Jews from the Inquisition.  Although Clement was considered a diplomat, his detractors believed his interest in cultural and worldly things made him indifferent to the dangers of the Protestant Reformation</w:t>
      </w:r>
      <w:r w:rsidR="005F15F2" w:rsidRPr="00670EDE">
        <w:rPr>
          <w:sz w:val="22"/>
          <w:szCs w:val="22"/>
        </w:rPr>
        <w:t xml:space="preserve">. </w:t>
      </w:r>
    </w:p>
    <w:p w14:paraId="30348FAC" w14:textId="79DF9929" w:rsidR="00B01796" w:rsidRPr="00670EDE" w:rsidRDefault="007771EF" w:rsidP="00EC6465">
      <w:pPr>
        <w:spacing w:line="360" w:lineRule="auto"/>
        <w:jc w:val="both"/>
        <w:rPr>
          <w:sz w:val="22"/>
          <w:szCs w:val="22"/>
        </w:rPr>
      </w:pPr>
      <w:r w:rsidRPr="00670EDE">
        <w:rPr>
          <w:noProof/>
          <w:sz w:val="22"/>
          <w:szCs w:val="22"/>
        </w:rPr>
        <w:drawing>
          <wp:anchor distT="0" distB="0" distL="114300" distR="114300" simplePos="0" relativeHeight="251670528" behindDoc="1" locked="0" layoutInCell="1" allowOverlap="1" wp14:anchorId="3C11586B" wp14:editId="1495300C">
            <wp:simplePos x="0" y="0"/>
            <wp:positionH relativeFrom="column">
              <wp:posOffset>0</wp:posOffset>
            </wp:positionH>
            <wp:positionV relativeFrom="paragraph">
              <wp:posOffset>-3175</wp:posOffset>
            </wp:positionV>
            <wp:extent cx="2241629" cy="3327400"/>
            <wp:effectExtent l="19050" t="19050" r="25400" b="25400"/>
            <wp:wrapTight wrapText="bothSides">
              <wp:wrapPolygon edited="0">
                <wp:start x="-184" y="-124"/>
                <wp:lineTo x="-184" y="21641"/>
                <wp:lineTo x="21661" y="21641"/>
                <wp:lineTo x="21661" y="-124"/>
                <wp:lineTo x="-184" y="-124"/>
              </wp:wrapPolygon>
            </wp:wrapTight>
            <wp:docPr id="11" name="Picture 1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book&#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1629" cy="3327400"/>
                    </a:xfrm>
                    <a:prstGeom prst="rect">
                      <a:avLst/>
                    </a:prstGeom>
                    <a:noFill/>
                    <a:ln w="19050">
                      <a:solidFill>
                        <a:schemeClr val="tx1"/>
                      </a:solidFill>
                    </a:ln>
                  </pic:spPr>
                </pic:pic>
              </a:graphicData>
            </a:graphic>
          </wp:anchor>
        </w:drawing>
      </w:r>
      <w:r w:rsidRPr="00670EDE">
        <w:rPr>
          <w:sz w:val="22"/>
          <w:szCs w:val="22"/>
        </w:rPr>
        <w:tab/>
      </w:r>
      <w:r w:rsidR="00B01796" w:rsidRPr="00670EDE">
        <w:rPr>
          <w:sz w:val="22"/>
          <w:szCs w:val="22"/>
        </w:rPr>
        <w:t xml:space="preserve">By the time Clement VII was elected pope in 1523, Martin Luther’s reforms about religious teachings had spread widely throughout northern Europe.  The previous pope, Leo X, had already excommunicated Luther from the Catholic Church because of his ideas.  </w:t>
      </w:r>
      <w:r w:rsidR="00F93751" w:rsidRPr="00670EDE">
        <w:rPr>
          <w:sz w:val="22"/>
          <w:szCs w:val="22"/>
        </w:rPr>
        <w:t>E</w:t>
      </w:r>
      <w:r w:rsidR="00B01796" w:rsidRPr="00670EDE">
        <w:rPr>
          <w:sz w:val="22"/>
          <w:szCs w:val="22"/>
        </w:rPr>
        <w:t xml:space="preserve">xcommunication from the church did little to stop Luther’s reforms from gaining in popularity and influence.  </w:t>
      </w:r>
      <w:r w:rsidR="000923AF" w:rsidRPr="00670EDE">
        <w:rPr>
          <w:sz w:val="22"/>
          <w:szCs w:val="22"/>
        </w:rPr>
        <w:t xml:space="preserve">Interest in Luther’s premises gradually made their way from northern Europe to </w:t>
      </w:r>
      <w:r w:rsidR="0021446F" w:rsidRPr="00670EDE">
        <w:rPr>
          <w:sz w:val="22"/>
          <w:szCs w:val="22"/>
        </w:rPr>
        <w:t>England, also a Catholic country.</w:t>
      </w:r>
    </w:p>
    <w:p w14:paraId="6B788CA7" w14:textId="5C8275A2" w:rsidR="00B01796" w:rsidRPr="00670EDE" w:rsidRDefault="001B41EC" w:rsidP="00EC6465">
      <w:pPr>
        <w:spacing w:line="360" w:lineRule="auto"/>
        <w:ind w:firstLine="720"/>
        <w:jc w:val="both"/>
        <w:rPr>
          <w:sz w:val="22"/>
          <w:szCs w:val="22"/>
        </w:rPr>
      </w:pPr>
      <w:r w:rsidRPr="00670EDE">
        <w:rPr>
          <w:noProof/>
          <w:sz w:val="22"/>
          <w:szCs w:val="22"/>
        </w:rPr>
        <mc:AlternateContent>
          <mc:Choice Requires="wps">
            <w:drawing>
              <wp:anchor distT="0" distB="0" distL="114300" distR="114300" simplePos="0" relativeHeight="251672576" behindDoc="1" locked="0" layoutInCell="1" allowOverlap="1" wp14:anchorId="4F878B61" wp14:editId="4640015C">
                <wp:simplePos x="0" y="0"/>
                <wp:positionH relativeFrom="margin">
                  <wp:align>left</wp:align>
                </wp:positionH>
                <wp:positionV relativeFrom="paragraph">
                  <wp:posOffset>1127359</wp:posOffset>
                </wp:positionV>
                <wp:extent cx="2241550" cy="736600"/>
                <wp:effectExtent l="0" t="0" r="6350" b="6350"/>
                <wp:wrapTight wrapText="bothSides">
                  <wp:wrapPolygon edited="0">
                    <wp:start x="0" y="0"/>
                    <wp:lineTo x="0" y="21228"/>
                    <wp:lineTo x="21478" y="21228"/>
                    <wp:lineTo x="2147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241550" cy="736600"/>
                        </a:xfrm>
                        <a:prstGeom prst="rect">
                          <a:avLst/>
                        </a:prstGeom>
                        <a:solidFill>
                          <a:prstClr val="white"/>
                        </a:solidFill>
                        <a:ln>
                          <a:noFill/>
                        </a:ln>
                      </wps:spPr>
                      <wps:txbx>
                        <w:txbxContent>
                          <w:p w14:paraId="33EB5678" w14:textId="5E7C3B2E" w:rsidR="004A7C84" w:rsidRPr="00AA4A44" w:rsidRDefault="004A7C84" w:rsidP="004A7C84">
                            <w:pPr>
                              <w:pStyle w:val="Caption"/>
                              <w:rPr>
                                <w:noProof/>
                                <w:color w:val="auto"/>
                                <w:sz w:val="24"/>
                                <w:szCs w:val="24"/>
                              </w:rPr>
                            </w:pPr>
                            <w:r w:rsidRPr="00AA4A44">
                              <w:rPr>
                                <w:i w:val="0"/>
                                <w:iCs w:val="0"/>
                                <w:color w:val="auto"/>
                              </w:rPr>
                              <w:t xml:space="preserve">Figure </w:t>
                            </w:r>
                            <w:r w:rsidRPr="00AA4A44">
                              <w:rPr>
                                <w:i w:val="0"/>
                                <w:iCs w:val="0"/>
                                <w:color w:val="auto"/>
                              </w:rPr>
                              <w:fldChar w:fldCharType="begin"/>
                            </w:r>
                            <w:r w:rsidRPr="00AA4A44">
                              <w:rPr>
                                <w:i w:val="0"/>
                                <w:iCs w:val="0"/>
                                <w:color w:val="auto"/>
                              </w:rPr>
                              <w:instrText xml:space="preserve"> SEQ Figure \* ARABIC </w:instrText>
                            </w:r>
                            <w:r w:rsidRPr="00AA4A44">
                              <w:rPr>
                                <w:i w:val="0"/>
                                <w:iCs w:val="0"/>
                                <w:color w:val="auto"/>
                              </w:rPr>
                              <w:fldChar w:fldCharType="separate"/>
                            </w:r>
                            <w:r w:rsidR="006B5F98" w:rsidRPr="00AA4A44">
                              <w:rPr>
                                <w:i w:val="0"/>
                                <w:iCs w:val="0"/>
                                <w:noProof/>
                                <w:color w:val="auto"/>
                              </w:rPr>
                              <w:t>5</w:t>
                            </w:r>
                            <w:r w:rsidRPr="00AA4A44">
                              <w:rPr>
                                <w:i w:val="0"/>
                                <w:iCs w:val="0"/>
                                <w:color w:val="auto"/>
                              </w:rPr>
                              <w:fldChar w:fldCharType="end"/>
                            </w:r>
                            <w:r w:rsidRPr="00AA4A44">
                              <w:rPr>
                                <w:i w:val="0"/>
                                <w:iCs w:val="0"/>
                                <w:color w:val="auto"/>
                              </w:rPr>
                              <w:t>: Portrait of Pope Clement VII (1568</w:t>
                            </w:r>
                            <w:r w:rsidR="008A7B8A" w:rsidRPr="00AA4A44">
                              <w:rPr>
                                <w:i w:val="0"/>
                                <w:iCs w:val="0"/>
                                <w:color w:val="auto"/>
                              </w:rPr>
                              <w:t>) Source</w:t>
                            </w:r>
                            <w:r w:rsidR="003575AE" w:rsidRPr="00AA4A44">
                              <w:rPr>
                                <w:i w:val="0"/>
                                <w:iCs w:val="0"/>
                                <w:color w:val="auto"/>
                              </w:rPr>
                              <w:t xml:space="preserve">: Wikipedia (n.d.). </w:t>
                            </w:r>
                            <w:r w:rsidR="003575AE" w:rsidRPr="00AA4A44">
                              <w:rPr>
                                <w:color w:val="auto"/>
                              </w:rPr>
                              <w:t>Pope Clement VII.</w:t>
                            </w:r>
                            <w:r w:rsidR="003575AE" w:rsidRPr="00AA4A44">
                              <w:rPr>
                                <w:i w:val="0"/>
                                <w:iCs w:val="0"/>
                                <w:color w:val="auto"/>
                              </w:rPr>
                              <w:t xml:space="preserve"> [Digital image]. </w:t>
                            </w:r>
                            <w:r w:rsidR="001B41EC" w:rsidRPr="00AA4A44">
                              <w:rPr>
                                <w:i w:val="0"/>
                                <w:iCs w:val="0"/>
                                <w:color w:val="auto"/>
                              </w:rPr>
                              <w:t>https://en.wikipedia.org/wiki/Pope_Clement_VII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78B61" id="Text Box 12" o:spid="_x0000_s1030" type="#_x0000_t202" style="position:absolute;left:0;text-align:left;margin-left:0;margin-top:88.75pt;width:176.5pt;height:58pt;z-index:-251643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" stroked="f">
                <v:textbox inset="0,0,0,0">
                  <w:txbxContent>
                    <w:p w14:paraId="33EB5678" w14:textId="5E7C3B2E" w:rsidR="004A7C84" w:rsidRPr="00AA4A44" w:rsidRDefault="004A7C84" w:rsidP="004A7C84">
                      <w:pPr>
                        <w:pStyle w:val="Caption"/>
                        <w:rPr>
                          <w:noProof/>
                          <w:color w:val="auto"/>
                          <w:sz w:val="24"/>
                          <w:szCs w:val="24"/>
                        </w:rPr>
                      </w:pPr>
                      <w:r w:rsidRPr="00AA4A44">
                        <w:rPr>
                          <w:i w:val="0"/>
                          <w:iCs w:val="0"/>
                          <w:color w:val="auto"/>
                        </w:rPr>
                        <w:t xml:space="preserve">Figure </w:t>
                      </w:r>
                      <w:r w:rsidRPr="00AA4A44">
                        <w:rPr>
                          <w:i w:val="0"/>
                          <w:iCs w:val="0"/>
                          <w:color w:val="auto"/>
                        </w:rPr>
                        <w:fldChar w:fldCharType="begin"/>
                      </w:r>
                      <w:r w:rsidRPr="00AA4A44">
                        <w:rPr>
                          <w:i w:val="0"/>
                          <w:iCs w:val="0"/>
                          <w:color w:val="auto"/>
                        </w:rPr>
                        <w:instrText xml:space="preserve"> SEQ Figure \* ARABIC </w:instrText>
                      </w:r>
                      <w:r w:rsidRPr="00AA4A44">
                        <w:rPr>
                          <w:i w:val="0"/>
                          <w:iCs w:val="0"/>
                          <w:color w:val="auto"/>
                        </w:rPr>
                        <w:fldChar w:fldCharType="separate"/>
                      </w:r>
                      <w:r w:rsidR="006B5F98" w:rsidRPr="00AA4A44">
                        <w:rPr>
                          <w:i w:val="0"/>
                          <w:iCs w:val="0"/>
                          <w:noProof/>
                          <w:color w:val="auto"/>
                        </w:rPr>
                        <w:t>5</w:t>
                      </w:r>
                      <w:r w:rsidRPr="00AA4A44">
                        <w:rPr>
                          <w:i w:val="0"/>
                          <w:iCs w:val="0"/>
                          <w:color w:val="auto"/>
                        </w:rPr>
                        <w:fldChar w:fldCharType="end"/>
                      </w:r>
                      <w:r w:rsidRPr="00AA4A44">
                        <w:rPr>
                          <w:i w:val="0"/>
                          <w:iCs w:val="0"/>
                          <w:color w:val="auto"/>
                        </w:rPr>
                        <w:t>: Portrait of Pope Clement VII (1568</w:t>
                      </w:r>
                      <w:r w:rsidR="008A7B8A" w:rsidRPr="00AA4A44">
                        <w:rPr>
                          <w:i w:val="0"/>
                          <w:iCs w:val="0"/>
                          <w:color w:val="auto"/>
                        </w:rPr>
                        <w:t>) Source</w:t>
                      </w:r>
                      <w:r w:rsidR="003575AE" w:rsidRPr="00AA4A44">
                        <w:rPr>
                          <w:i w:val="0"/>
                          <w:iCs w:val="0"/>
                          <w:color w:val="auto"/>
                        </w:rPr>
                        <w:t xml:space="preserve">: Wikipedia (n.d.). </w:t>
                      </w:r>
                      <w:r w:rsidR="003575AE" w:rsidRPr="00AA4A44">
                        <w:rPr>
                          <w:color w:val="auto"/>
                        </w:rPr>
                        <w:t>Pope Clement VII.</w:t>
                      </w:r>
                      <w:r w:rsidR="003575AE" w:rsidRPr="00AA4A44">
                        <w:rPr>
                          <w:i w:val="0"/>
                          <w:iCs w:val="0"/>
                          <w:color w:val="auto"/>
                        </w:rPr>
                        <w:t xml:space="preserve"> [Digital image]. </w:t>
                      </w:r>
                      <w:r w:rsidR="001B41EC" w:rsidRPr="00AA4A44">
                        <w:rPr>
                          <w:i w:val="0"/>
                          <w:iCs w:val="0"/>
                          <w:color w:val="auto"/>
                        </w:rPr>
                        <w:t>https://en.wikipedia.org/wiki/Pope_Clement_VII</w:t>
                      </w:r>
                    </w:p>
                  </w:txbxContent>
                </v:textbox>
                <w10:wrap type="tight" anchorx="margin"/>
              </v:shape>
            </w:pict>
          </mc:Fallback>
        </mc:AlternateContent>
      </w:r>
      <w:r w:rsidR="009A03C5" w:rsidRPr="00670EDE">
        <w:rPr>
          <w:sz w:val="22"/>
          <w:szCs w:val="22"/>
        </w:rPr>
        <w:t>In open opposition to church law, H</w:t>
      </w:r>
      <w:r w:rsidR="00B01796" w:rsidRPr="00670EDE">
        <w:rPr>
          <w:sz w:val="22"/>
          <w:szCs w:val="22"/>
        </w:rPr>
        <w:t>enry VIII of England demanded a divorce from Catherine of Aragon because of her inability to produce a male heir</w:t>
      </w:r>
      <w:r w:rsidR="00C56672" w:rsidRPr="00670EDE">
        <w:rPr>
          <w:sz w:val="22"/>
          <w:szCs w:val="22"/>
        </w:rPr>
        <w:t xml:space="preserve">. </w:t>
      </w:r>
      <w:r w:rsidR="00B01796" w:rsidRPr="00670EDE">
        <w:rPr>
          <w:sz w:val="22"/>
          <w:szCs w:val="22"/>
        </w:rPr>
        <w:t>Catherine</w:t>
      </w:r>
      <w:r w:rsidR="00C56672" w:rsidRPr="00670EDE">
        <w:rPr>
          <w:sz w:val="22"/>
          <w:szCs w:val="22"/>
        </w:rPr>
        <w:t>, who was violently opposed to divorce,</w:t>
      </w:r>
      <w:r w:rsidR="00B01796" w:rsidRPr="00670EDE">
        <w:rPr>
          <w:sz w:val="22"/>
          <w:szCs w:val="22"/>
        </w:rPr>
        <w:t xml:space="preserve"> informed Pope Clement that Henry intended to marry again.  Clement, thought to be influenced by Catherine’s nephew, the Holy Roman Emperor Charles V,</w:t>
      </w:r>
      <w:r w:rsidR="00AF53A9" w:rsidRPr="00670EDE">
        <w:rPr>
          <w:sz w:val="22"/>
          <w:szCs w:val="22"/>
        </w:rPr>
        <w:t xml:space="preserve"> </w:t>
      </w:r>
      <w:r w:rsidR="00B01796" w:rsidRPr="00670EDE">
        <w:rPr>
          <w:sz w:val="22"/>
          <w:szCs w:val="22"/>
        </w:rPr>
        <w:t xml:space="preserve">refused to grant Henry a divorce which was against the teachings of the Church. According to Church law, a valid marriage could not be dissolved until the death of one of the partners.  Prohibited by Church law to annul </w:t>
      </w:r>
      <w:r w:rsidR="00B01796" w:rsidRPr="00670EDE">
        <w:rPr>
          <w:sz w:val="22"/>
          <w:szCs w:val="22"/>
        </w:rPr>
        <w:lastRenderedPageBreak/>
        <w:t xml:space="preserve">the marriage, Clement issued a </w:t>
      </w:r>
      <w:r w:rsidR="00DA4962" w:rsidRPr="00670EDE">
        <w:rPr>
          <w:sz w:val="22"/>
          <w:szCs w:val="22"/>
        </w:rPr>
        <w:t xml:space="preserve">very </w:t>
      </w:r>
      <w:r w:rsidR="00B01796" w:rsidRPr="00670EDE">
        <w:rPr>
          <w:sz w:val="22"/>
          <w:szCs w:val="22"/>
        </w:rPr>
        <w:t>public decree, a papal “bull,” threatening the King with excommunication</w:t>
      </w:r>
      <w:r w:rsidR="009C57B8" w:rsidRPr="00670EDE">
        <w:rPr>
          <w:sz w:val="22"/>
          <w:szCs w:val="22"/>
        </w:rPr>
        <w:t xml:space="preserve"> if he persisted with his plans to divorce Catherine</w:t>
      </w:r>
      <w:r w:rsidR="00B01796" w:rsidRPr="00670EDE">
        <w:rPr>
          <w:sz w:val="22"/>
          <w:szCs w:val="22"/>
        </w:rPr>
        <w:t xml:space="preserve">. </w:t>
      </w:r>
      <w:r w:rsidR="00DA4962" w:rsidRPr="00670EDE">
        <w:rPr>
          <w:sz w:val="22"/>
          <w:szCs w:val="22"/>
        </w:rPr>
        <w:t xml:space="preserve">The </w:t>
      </w:r>
      <w:r w:rsidR="003C2CD6" w:rsidRPr="00670EDE">
        <w:rPr>
          <w:sz w:val="22"/>
          <w:szCs w:val="22"/>
        </w:rPr>
        <w:t>papal bull was posted on doors of churches throughout Europe:</w:t>
      </w:r>
    </w:p>
    <w:p w14:paraId="0AB8D456" w14:textId="30D984BC" w:rsidR="00B01796" w:rsidRPr="00670EDE" w:rsidRDefault="003962FB" w:rsidP="00B01796">
      <w:pPr>
        <w:ind w:left="720"/>
        <w:jc w:val="both"/>
        <w:rPr>
          <w:rFonts w:ascii="Trebuchet MS" w:eastAsia="Trebuchet MS" w:hAnsi="Trebuchet MS" w:cs="Trebuchet MS"/>
          <w:i/>
          <w:color w:val="626262"/>
          <w:sz w:val="22"/>
          <w:szCs w:val="22"/>
          <w:highlight w:val="white"/>
        </w:rPr>
      </w:pPr>
      <w:r>
        <w:rPr>
          <w:rFonts w:ascii="Trebuchet MS" w:eastAsia="Trebuchet MS" w:hAnsi="Trebuchet MS" w:cs="Trebuchet MS"/>
          <w:i/>
          <w:color w:val="626262"/>
          <w:sz w:val="22"/>
          <w:szCs w:val="22"/>
          <w:highlight w:val="white"/>
        </w:rPr>
        <w:t xml:space="preserve">Papal </w:t>
      </w:r>
      <w:r w:rsidR="00B01796" w:rsidRPr="00670EDE">
        <w:rPr>
          <w:rFonts w:ascii="Trebuchet MS" w:eastAsia="Trebuchet MS" w:hAnsi="Trebuchet MS" w:cs="Trebuchet MS"/>
          <w:i/>
          <w:color w:val="626262"/>
          <w:sz w:val="22"/>
          <w:szCs w:val="22"/>
          <w:highlight w:val="white"/>
        </w:rPr>
        <w:t xml:space="preserve">Bull, </w:t>
      </w:r>
      <w:r>
        <w:rPr>
          <w:rFonts w:ascii="Trebuchet MS" w:eastAsia="Trebuchet MS" w:hAnsi="Trebuchet MS" w:cs="Trebuchet MS"/>
          <w:i/>
          <w:color w:val="626262"/>
          <w:sz w:val="22"/>
          <w:szCs w:val="22"/>
          <w:highlight w:val="white"/>
        </w:rPr>
        <w:t>[N]</w:t>
      </w:r>
      <w:proofErr w:type="spellStart"/>
      <w:r w:rsidR="00B01796" w:rsidRPr="00670EDE">
        <w:rPr>
          <w:rFonts w:ascii="Trebuchet MS" w:eastAsia="Trebuchet MS" w:hAnsi="Trebuchet MS" w:cs="Trebuchet MS"/>
          <w:i/>
          <w:color w:val="626262"/>
          <w:sz w:val="22"/>
          <w:szCs w:val="22"/>
          <w:highlight w:val="white"/>
        </w:rPr>
        <w:t>otifying</w:t>
      </w:r>
      <w:proofErr w:type="spellEnd"/>
      <w:r w:rsidR="00B01796" w:rsidRPr="00670EDE">
        <w:rPr>
          <w:rFonts w:ascii="Trebuchet MS" w:eastAsia="Trebuchet MS" w:hAnsi="Trebuchet MS" w:cs="Trebuchet MS"/>
          <w:i/>
          <w:color w:val="626262"/>
          <w:sz w:val="22"/>
          <w:szCs w:val="22"/>
          <w:highlight w:val="white"/>
        </w:rPr>
        <w:t xml:space="preserve"> that on the appeal of queen Katharine </w:t>
      </w:r>
      <w:r w:rsidR="00B01796" w:rsidRPr="00670EDE">
        <w:rPr>
          <w:rFonts w:ascii="Trebuchet MS" w:eastAsia="Trebuchet MS" w:hAnsi="Trebuchet MS" w:cs="Trebuchet MS"/>
          <w:color w:val="626262"/>
          <w:sz w:val="22"/>
          <w:szCs w:val="22"/>
          <w:highlight w:val="white"/>
        </w:rPr>
        <w:t>(Catherine of Aragon)</w:t>
      </w:r>
      <w:r w:rsidR="00B01796" w:rsidRPr="00670EDE">
        <w:rPr>
          <w:rFonts w:ascii="Trebuchet MS" w:eastAsia="Trebuchet MS" w:hAnsi="Trebuchet MS" w:cs="Trebuchet MS"/>
          <w:i/>
          <w:color w:val="626262"/>
          <w:sz w:val="22"/>
          <w:szCs w:val="22"/>
          <w:highlight w:val="white"/>
        </w:rPr>
        <w:t xml:space="preserve"> from the judgment of the Legates, who had declared her contumacious </w:t>
      </w:r>
      <w:r w:rsidR="00B01796" w:rsidRPr="00670EDE">
        <w:rPr>
          <w:rFonts w:ascii="Trebuchet MS" w:eastAsia="Trebuchet MS" w:hAnsi="Trebuchet MS" w:cs="Trebuchet MS"/>
          <w:color w:val="626262"/>
          <w:sz w:val="22"/>
          <w:szCs w:val="22"/>
          <w:highlight w:val="white"/>
        </w:rPr>
        <w:t xml:space="preserve">(stubborn) </w:t>
      </w:r>
      <w:r w:rsidR="00B01796" w:rsidRPr="00670EDE">
        <w:rPr>
          <w:rFonts w:ascii="Trebuchet MS" w:eastAsia="Trebuchet MS" w:hAnsi="Trebuchet MS" w:cs="Trebuchet MS"/>
          <w:i/>
          <w:color w:val="626262"/>
          <w:sz w:val="22"/>
          <w:szCs w:val="22"/>
          <w:highlight w:val="white"/>
        </w:rPr>
        <w:t xml:space="preserve">for refusing their jurisdiction as being not impartial, the Pope had committed the cause, at her request, to Master Paul </w:t>
      </w:r>
      <w:proofErr w:type="spellStart"/>
      <w:r w:rsidR="00B01796" w:rsidRPr="00670EDE">
        <w:rPr>
          <w:rFonts w:ascii="Trebuchet MS" w:eastAsia="Trebuchet MS" w:hAnsi="Trebuchet MS" w:cs="Trebuchet MS"/>
          <w:i/>
          <w:color w:val="626262"/>
          <w:sz w:val="22"/>
          <w:szCs w:val="22"/>
          <w:highlight w:val="white"/>
        </w:rPr>
        <w:t>Capisucio</w:t>
      </w:r>
      <w:proofErr w:type="spellEnd"/>
      <w:r w:rsidR="00B01796" w:rsidRPr="00670EDE">
        <w:rPr>
          <w:rFonts w:ascii="Trebuchet MS" w:eastAsia="Trebuchet MS" w:hAnsi="Trebuchet MS" w:cs="Trebuchet MS"/>
          <w:i/>
          <w:color w:val="626262"/>
          <w:sz w:val="22"/>
          <w:szCs w:val="22"/>
          <w:highlight w:val="white"/>
        </w:rPr>
        <w:t xml:space="preserve">, the Pope’s chaplain, and auditor of the Apostolic palace, with power to cite the King and others; that the said Auditor, ascertaining that access was not safe, caused the said citation, with an inhibition under censures, and a penalty of 10,000 ducats, to be posted on the doors of the churches in Rome, at Bruges, </w:t>
      </w:r>
      <w:proofErr w:type="spellStart"/>
      <w:r w:rsidR="00B01796" w:rsidRPr="00670EDE">
        <w:rPr>
          <w:rFonts w:ascii="Trebuchet MS" w:eastAsia="Trebuchet MS" w:hAnsi="Trebuchet MS" w:cs="Trebuchet MS"/>
          <w:i/>
          <w:color w:val="626262"/>
          <w:sz w:val="22"/>
          <w:szCs w:val="22"/>
          <w:highlight w:val="white"/>
        </w:rPr>
        <w:t>Tournay</w:t>
      </w:r>
      <w:proofErr w:type="spellEnd"/>
      <w:r w:rsidR="00B01796" w:rsidRPr="00670EDE">
        <w:rPr>
          <w:rFonts w:ascii="Trebuchet MS" w:eastAsia="Trebuchet MS" w:hAnsi="Trebuchet MS" w:cs="Trebuchet MS"/>
          <w:i/>
          <w:color w:val="626262"/>
          <w:sz w:val="22"/>
          <w:szCs w:val="22"/>
          <w:highlight w:val="white"/>
        </w:rPr>
        <w:t xml:space="preserve">, and Dunkirk, and the towns of the diocese of </w:t>
      </w:r>
      <w:proofErr w:type="spellStart"/>
      <w:r w:rsidR="00B01796" w:rsidRPr="00670EDE">
        <w:rPr>
          <w:rFonts w:ascii="Trebuchet MS" w:eastAsia="Trebuchet MS" w:hAnsi="Trebuchet MS" w:cs="Trebuchet MS"/>
          <w:i/>
          <w:color w:val="626262"/>
          <w:sz w:val="22"/>
          <w:szCs w:val="22"/>
          <w:highlight w:val="white"/>
        </w:rPr>
        <w:t>Terouenne</w:t>
      </w:r>
      <w:proofErr w:type="spellEnd"/>
      <w:r w:rsidR="00B01796" w:rsidRPr="00670EDE">
        <w:rPr>
          <w:rFonts w:ascii="Trebuchet MS" w:eastAsia="Trebuchet MS" w:hAnsi="Trebuchet MS" w:cs="Trebuchet MS"/>
          <w:i/>
          <w:color w:val="626262"/>
          <w:sz w:val="22"/>
          <w:szCs w:val="22"/>
          <w:highlight w:val="white"/>
        </w:rPr>
        <w:t xml:space="preserve"> (</w:t>
      </w:r>
      <w:proofErr w:type="spellStart"/>
      <w:r w:rsidR="00B01796" w:rsidRPr="00670EDE">
        <w:rPr>
          <w:rFonts w:ascii="Trebuchet MS" w:eastAsia="Trebuchet MS" w:hAnsi="Trebuchet MS" w:cs="Trebuchet MS"/>
          <w:i/>
          <w:color w:val="626262"/>
          <w:sz w:val="22"/>
          <w:szCs w:val="22"/>
          <w:highlight w:val="white"/>
        </w:rPr>
        <w:t>Morinensis</w:t>
      </w:r>
      <w:proofErr w:type="spellEnd"/>
      <w:r w:rsidR="00B01796" w:rsidRPr="00670EDE">
        <w:rPr>
          <w:rFonts w:ascii="Trebuchet MS" w:eastAsia="Trebuchet MS" w:hAnsi="Trebuchet MS" w:cs="Trebuchet MS"/>
          <w:i/>
          <w:color w:val="626262"/>
          <w:sz w:val="22"/>
          <w:szCs w:val="22"/>
          <w:highlight w:val="white"/>
        </w:rPr>
        <w:t xml:space="preserve">). The Queen, however, having complained that the King had boasted, notwithstanding the inhibition and mandate against him, that he would proceed to a second marriage, the Pope issues this inhibition, to be fixed on the doors of the churches as before, under the penalty of the greater excommunication, and interdict to be laid upon the kingdom. –issued Bologna, 7 March 1530, 7 Clement VII. </w:t>
      </w:r>
    </w:p>
    <w:p w14:paraId="6FB6AFD8" w14:textId="56B7CA79" w:rsidR="00B01796" w:rsidRPr="00670EDE" w:rsidRDefault="00B01796" w:rsidP="00B01796">
      <w:pPr>
        <w:spacing w:before="240" w:line="360" w:lineRule="auto"/>
        <w:jc w:val="both"/>
        <w:rPr>
          <w:sz w:val="22"/>
          <w:szCs w:val="22"/>
        </w:rPr>
      </w:pPr>
      <w:r w:rsidRPr="00670EDE">
        <w:rPr>
          <w:sz w:val="22"/>
          <w:szCs w:val="22"/>
        </w:rPr>
        <w:tab/>
        <w:t xml:space="preserve"> Determined to </w:t>
      </w:r>
      <w:r w:rsidR="00CA56D4">
        <w:rPr>
          <w:sz w:val="22"/>
          <w:szCs w:val="22"/>
        </w:rPr>
        <w:t xml:space="preserve">set aside Queen Catherine and </w:t>
      </w:r>
      <w:r w:rsidRPr="00670EDE">
        <w:rPr>
          <w:sz w:val="22"/>
          <w:szCs w:val="22"/>
        </w:rPr>
        <w:t xml:space="preserve">marry Anne Boleyn, Henry </w:t>
      </w:r>
      <w:r w:rsidR="002A2353" w:rsidRPr="00670EDE">
        <w:rPr>
          <w:sz w:val="22"/>
          <w:szCs w:val="22"/>
        </w:rPr>
        <w:t>decided to break</w:t>
      </w:r>
      <w:r w:rsidRPr="00670EDE">
        <w:rPr>
          <w:sz w:val="22"/>
          <w:szCs w:val="22"/>
        </w:rPr>
        <w:t xml:space="preserve"> away from the Catholicism of Rome, starting </w:t>
      </w:r>
      <w:r w:rsidR="002A2353" w:rsidRPr="00670EDE">
        <w:rPr>
          <w:sz w:val="22"/>
          <w:szCs w:val="22"/>
        </w:rPr>
        <w:t>his own church</w:t>
      </w:r>
      <w:r w:rsidR="00E6334A">
        <w:rPr>
          <w:sz w:val="22"/>
          <w:szCs w:val="22"/>
        </w:rPr>
        <w:t xml:space="preserve">—the </w:t>
      </w:r>
      <w:r w:rsidRPr="00670EDE">
        <w:rPr>
          <w:sz w:val="22"/>
          <w:szCs w:val="22"/>
        </w:rPr>
        <w:t>Church of England.  He declared laws stating that church bishops</w:t>
      </w:r>
      <w:r w:rsidR="00A2477F" w:rsidRPr="00670EDE">
        <w:rPr>
          <w:sz w:val="22"/>
          <w:szCs w:val="22"/>
        </w:rPr>
        <w:t xml:space="preserve"> in England</w:t>
      </w:r>
      <w:r w:rsidRPr="00670EDE">
        <w:rPr>
          <w:sz w:val="22"/>
          <w:szCs w:val="22"/>
        </w:rPr>
        <w:t xml:space="preserve"> could be consecrated without papal approval. After the convenient death of the Archbishop of Canterbury, William </w:t>
      </w:r>
      <w:proofErr w:type="spellStart"/>
      <w:r w:rsidRPr="00670EDE">
        <w:rPr>
          <w:sz w:val="22"/>
          <w:szCs w:val="22"/>
        </w:rPr>
        <w:t>Warham</w:t>
      </w:r>
      <w:proofErr w:type="spellEnd"/>
      <w:r w:rsidRPr="00670EDE">
        <w:rPr>
          <w:sz w:val="22"/>
          <w:szCs w:val="22"/>
        </w:rPr>
        <w:t xml:space="preserve">, an ardent friend of the pope, Henry appointed his friend Thomas Cranmer as Archbishop.  </w:t>
      </w:r>
      <w:r w:rsidR="008B57D3" w:rsidRPr="00670EDE">
        <w:rPr>
          <w:sz w:val="22"/>
          <w:szCs w:val="22"/>
        </w:rPr>
        <w:t>The new Arch</w:t>
      </w:r>
      <w:r w:rsidR="00AA78D8" w:rsidRPr="00670EDE">
        <w:rPr>
          <w:sz w:val="22"/>
          <w:szCs w:val="22"/>
        </w:rPr>
        <w:t xml:space="preserve">bishop </w:t>
      </w:r>
      <w:r w:rsidRPr="00670EDE">
        <w:rPr>
          <w:sz w:val="22"/>
          <w:szCs w:val="22"/>
        </w:rPr>
        <w:t xml:space="preserve">Cranmer granted to the annulment Henry sought. </w:t>
      </w:r>
      <w:r w:rsidR="00AA78D8" w:rsidRPr="00670EDE">
        <w:rPr>
          <w:sz w:val="22"/>
          <w:szCs w:val="22"/>
        </w:rPr>
        <w:t xml:space="preserve"> Henry set Catherine aside and married Anne Boleyn.</w:t>
      </w:r>
      <w:r w:rsidRPr="00670EDE">
        <w:rPr>
          <w:sz w:val="22"/>
          <w:szCs w:val="22"/>
        </w:rPr>
        <w:t xml:space="preserve">  Pope Clement excommunicated both Henry and Cranmer, a move that drove Henry to embrace more of the reforms already circulating throughout Europe.  In 1534, Henry VII was declared the head of the Church of England by Parliament. The break with the Catholic Church was permanent, and the movement of an English reformation had begun.</w:t>
      </w:r>
    </w:p>
    <w:p w14:paraId="4E84F20C" w14:textId="1F124689" w:rsidR="00B01796" w:rsidRPr="002935F1" w:rsidRDefault="00B01796" w:rsidP="00B01796">
      <w:pPr>
        <w:spacing w:line="360" w:lineRule="auto"/>
        <w:jc w:val="both"/>
        <w:rPr>
          <w:sz w:val="22"/>
          <w:szCs w:val="22"/>
        </w:rPr>
      </w:pPr>
      <w:r w:rsidRPr="00DC37C7">
        <w:tab/>
      </w:r>
      <w:proofErr w:type="spellStart"/>
      <w:r w:rsidRPr="002935F1">
        <w:rPr>
          <w:sz w:val="22"/>
          <w:szCs w:val="22"/>
        </w:rPr>
        <w:t>Clement’s</w:t>
      </w:r>
      <w:proofErr w:type="spellEnd"/>
      <w:r w:rsidRPr="002935F1">
        <w:rPr>
          <w:sz w:val="22"/>
          <w:szCs w:val="22"/>
        </w:rPr>
        <w:t xml:space="preserve"> role in the development of the English Reformation is regarded as a turning point in the history of Catholicism.  Despite being regarded by historians as both intelligent and cultured, Clement is </w:t>
      </w:r>
      <w:r w:rsidR="00316AD1" w:rsidRPr="002935F1">
        <w:rPr>
          <w:sz w:val="22"/>
          <w:szCs w:val="22"/>
        </w:rPr>
        <w:t>also remembered</w:t>
      </w:r>
      <w:r w:rsidRPr="002935F1">
        <w:rPr>
          <w:sz w:val="22"/>
          <w:szCs w:val="22"/>
        </w:rPr>
        <w:t xml:space="preserve"> as a man who lacked resolution and the ability to act. </w:t>
      </w:r>
    </w:p>
    <w:p w14:paraId="2D60B3ED" w14:textId="77777777" w:rsidR="00AF53A9" w:rsidRDefault="00AF53A9">
      <w:pPr>
        <w:rPr>
          <w:b/>
          <w:color w:val="910D28"/>
        </w:rPr>
      </w:pPr>
      <w:r>
        <w:rPr>
          <w:b/>
          <w:color w:val="910D28"/>
        </w:rPr>
        <w:br w:type="page"/>
      </w:r>
    </w:p>
    <w:p w14:paraId="04BE050B" w14:textId="37378FD1" w:rsidR="00B01796" w:rsidRPr="002935F1" w:rsidRDefault="00AF53A9" w:rsidP="00B01796">
      <w:pPr>
        <w:rPr>
          <w:b/>
          <w:color w:val="910D28"/>
          <w:sz w:val="28"/>
          <w:szCs w:val="28"/>
        </w:rPr>
      </w:pPr>
      <w:r w:rsidRPr="002935F1">
        <w:rPr>
          <w:b/>
          <w:color w:val="910D28"/>
          <w:sz w:val="28"/>
          <w:szCs w:val="28"/>
        </w:rPr>
        <w:lastRenderedPageBreak/>
        <w:t xml:space="preserve">SOURCES: </w:t>
      </w:r>
    </w:p>
    <w:p w14:paraId="08D42FA5" w14:textId="54AF40EA" w:rsidR="00B01796" w:rsidRPr="00994D76" w:rsidRDefault="00B01796" w:rsidP="00780124">
      <w:pPr>
        <w:pStyle w:val="ListParagraph"/>
        <w:numPr>
          <w:ilvl w:val="0"/>
          <w:numId w:val="9"/>
        </w:numPr>
      </w:pPr>
      <w:r w:rsidRPr="00994D76">
        <w:t xml:space="preserve">Editors of Encyclopedia Britannica. (2020). </w:t>
      </w:r>
      <w:r w:rsidRPr="00994D76">
        <w:rPr>
          <w:i/>
          <w:iCs/>
        </w:rPr>
        <w:t>Clement VII</w:t>
      </w:r>
      <w:r w:rsidRPr="00994D76">
        <w:t>. Enc</w:t>
      </w:r>
      <w:r w:rsidR="00780124" w:rsidRPr="00994D76">
        <w:t>yc</w:t>
      </w:r>
      <w:r w:rsidRPr="00994D76">
        <w:t xml:space="preserve">lopedia Britannica. </w:t>
      </w:r>
      <w:hyperlink r:id="rId30">
        <w:r w:rsidRPr="00994D76">
          <w:t>https://www.britannica.com/biography/Clement-VII-pope</w:t>
        </w:r>
      </w:hyperlink>
    </w:p>
    <w:p w14:paraId="4F348CB4" w14:textId="77777777" w:rsidR="00B01796" w:rsidRPr="00994D76" w:rsidRDefault="00B01796" w:rsidP="00780124">
      <w:pPr>
        <w:pStyle w:val="ListParagraph"/>
        <w:numPr>
          <w:ilvl w:val="0"/>
          <w:numId w:val="9"/>
        </w:numPr>
      </w:pPr>
      <w:r w:rsidRPr="00994D76">
        <w:t xml:space="preserve">Reformation 500. (n.d.) </w:t>
      </w:r>
      <w:r w:rsidRPr="00994D76">
        <w:rPr>
          <w:i/>
          <w:iCs/>
        </w:rPr>
        <w:t>Charles V.</w:t>
      </w:r>
      <w:r w:rsidRPr="00994D76">
        <w:t xml:space="preserve"> Concordia Seminary. </w:t>
      </w:r>
      <w:hyperlink r:id="rId31">
        <w:r w:rsidRPr="00994D76">
          <w:t>https://reformation500.csl.edu/bio/charles-v/</w:t>
        </w:r>
      </w:hyperlink>
    </w:p>
    <w:p w14:paraId="2E06C556" w14:textId="2D7A894D" w:rsidR="00B01796" w:rsidRPr="00994D76" w:rsidRDefault="00B01796" w:rsidP="00780124">
      <w:pPr>
        <w:pStyle w:val="ListParagraph"/>
        <w:numPr>
          <w:ilvl w:val="0"/>
          <w:numId w:val="9"/>
        </w:numPr>
      </w:pPr>
      <w:r w:rsidRPr="00994D76">
        <w:t xml:space="preserve">The Anne Boleyn Files. (2013). </w:t>
      </w:r>
      <w:r w:rsidRPr="00994D76">
        <w:rPr>
          <w:i/>
          <w:iCs/>
        </w:rPr>
        <w:t>Pope Clement VII forbids Henry VII to marry again. Papal bull.</w:t>
      </w:r>
      <w:r w:rsidRPr="00994D76">
        <w:t xml:space="preserve"> </w:t>
      </w:r>
      <w:hyperlink r:id="rId32">
        <w:r w:rsidRPr="00994D76">
          <w:t>https://www.theanneboleynfiles.com/7-march-1530-pope-clement-vii-forbids-henry-viii-to-marry-again/</w:t>
        </w:r>
      </w:hyperlink>
    </w:p>
    <w:p w14:paraId="50F20F69" w14:textId="69AFE76A" w:rsidR="00E4215B" w:rsidRPr="00994D76" w:rsidRDefault="00E4215B" w:rsidP="00780124">
      <w:pPr>
        <w:pStyle w:val="ListParagraph"/>
        <w:numPr>
          <w:ilvl w:val="0"/>
          <w:numId w:val="9"/>
        </w:numPr>
      </w:pPr>
      <w:r w:rsidRPr="00994D76">
        <w:t xml:space="preserve">Wikipedia (n.d.). </w:t>
      </w:r>
      <w:r w:rsidRPr="00994D76">
        <w:rPr>
          <w:i/>
          <w:iCs/>
        </w:rPr>
        <w:t>Pope Clement VII</w:t>
      </w:r>
      <w:r w:rsidRPr="00994D76">
        <w:t>. [Digital image]. https://en.wikipedia.org/wiki/Pope_Clement_VII</w:t>
      </w:r>
    </w:p>
    <w:p w14:paraId="23BD4834" w14:textId="77777777" w:rsidR="00453673" w:rsidRDefault="00453673">
      <w:r>
        <w:br w:type="page"/>
      </w:r>
    </w:p>
    <w:p w14:paraId="074F0D75" w14:textId="6CFA46EA" w:rsidR="000F5CA0" w:rsidRDefault="000F5CA0" w:rsidP="000F5CA0">
      <w:pPr>
        <w:jc w:val="center"/>
        <w:rPr>
          <w:b/>
          <w:bCs/>
          <w:color w:val="943634" w:themeColor="accent2" w:themeShade="BF"/>
          <w:sz w:val="32"/>
          <w:szCs w:val="32"/>
        </w:rPr>
      </w:pPr>
      <w:r>
        <w:rPr>
          <w:b/>
          <w:bCs/>
          <w:color w:val="943634" w:themeColor="accent2" w:themeShade="BF"/>
          <w:sz w:val="32"/>
          <w:szCs w:val="32"/>
        </w:rPr>
        <w:lastRenderedPageBreak/>
        <w:t>GLOSSARY</w:t>
      </w:r>
    </w:p>
    <w:p w14:paraId="4DE37F4A" w14:textId="5CCF3E44" w:rsidR="00073BC4" w:rsidRPr="00DD71EC" w:rsidRDefault="00073BC4" w:rsidP="00916645">
      <w:pPr>
        <w:pStyle w:val="ListParagraph"/>
        <w:numPr>
          <w:ilvl w:val="0"/>
          <w:numId w:val="10"/>
        </w:numPr>
        <w:spacing w:after="160" w:line="259" w:lineRule="auto"/>
        <w:rPr>
          <w:rFonts w:asciiTheme="majorHAnsi" w:hAnsiTheme="majorHAnsi" w:cstheme="majorHAnsi"/>
          <w:sz w:val="22"/>
          <w:szCs w:val="22"/>
        </w:rPr>
      </w:pPr>
      <w:r w:rsidRPr="00073BC4">
        <w:rPr>
          <w:rFonts w:asciiTheme="majorHAnsi" w:hAnsiTheme="majorHAnsi" w:cstheme="majorHAnsi"/>
          <w:b/>
          <w:bCs/>
          <w:sz w:val="22"/>
          <w:szCs w:val="22"/>
        </w:rPr>
        <w:t>Absolution</w:t>
      </w:r>
      <w:r w:rsidRPr="00DD71EC">
        <w:rPr>
          <w:rFonts w:asciiTheme="majorHAnsi" w:hAnsiTheme="majorHAnsi" w:cstheme="majorHAnsi"/>
          <w:sz w:val="22"/>
          <w:szCs w:val="22"/>
        </w:rPr>
        <w:t xml:space="preserve">: The act of forgiving someone for having done something wrong or sinful. Absolution required confessing and receiving </w:t>
      </w:r>
      <w:r w:rsidR="00D16EEC">
        <w:rPr>
          <w:rFonts w:asciiTheme="majorHAnsi" w:hAnsiTheme="majorHAnsi" w:cstheme="majorHAnsi"/>
          <w:sz w:val="22"/>
          <w:szCs w:val="22"/>
        </w:rPr>
        <w:t>forgiveness</w:t>
      </w:r>
      <w:r w:rsidRPr="00DD71EC">
        <w:rPr>
          <w:rFonts w:asciiTheme="majorHAnsi" w:hAnsiTheme="majorHAnsi" w:cstheme="majorHAnsi"/>
          <w:sz w:val="22"/>
          <w:szCs w:val="22"/>
        </w:rPr>
        <w:t xml:space="preserve"> from a priest </w:t>
      </w:r>
      <w:proofErr w:type="gramStart"/>
      <w:r w:rsidRPr="00DD71EC">
        <w:rPr>
          <w:rFonts w:asciiTheme="majorHAnsi" w:hAnsiTheme="majorHAnsi" w:cstheme="majorHAnsi"/>
          <w:sz w:val="22"/>
          <w:szCs w:val="22"/>
        </w:rPr>
        <w:t>in order for</w:t>
      </w:r>
      <w:proofErr w:type="gramEnd"/>
      <w:r w:rsidRPr="00DD71EC">
        <w:rPr>
          <w:rFonts w:asciiTheme="majorHAnsi" w:hAnsiTheme="majorHAnsi" w:cstheme="majorHAnsi"/>
          <w:sz w:val="22"/>
          <w:szCs w:val="22"/>
        </w:rPr>
        <w:t xml:space="preserve"> the sin or act to be forgiven.</w:t>
      </w:r>
    </w:p>
    <w:p w14:paraId="2B9725B5" w14:textId="36CC2CED" w:rsidR="00073BC4" w:rsidRPr="00DD71EC" w:rsidRDefault="00073BC4" w:rsidP="00C103B5">
      <w:pPr>
        <w:pStyle w:val="ListParagraph"/>
        <w:numPr>
          <w:ilvl w:val="0"/>
          <w:numId w:val="10"/>
        </w:numPr>
        <w:spacing w:after="160" w:line="259" w:lineRule="auto"/>
        <w:rPr>
          <w:rFonts w:asciiTheme="majorHAnsi" w:hAnsiTheme="majorHAnsi" w:cstheme="majorHAnsi"/>
          <w:sz w:val="22"/>
          <w:szCs w:val="22"/>
        </w:rPr>
      </w:pPr>
      <w:r w:rsidRPr="00D16EEC">
        <w:rPr>
          <w:rFonts w:asciiTheme="majorHAnsi" w:hAnsiTheme="majorHAnsi" w:cstheme="majorHAnsi"/>
          <w:b/>
          <w:bCs/>
          <w:sz w:val="22"/>
          <w:szCs w:val="22"/>
        </w:rPr>
        <w:t>Annul</w:t>
      </w:r>
      <w:r w:rsidRPr="00DD71EC">
        <w:rPr>
          <w:rStyle w:val="Strong"/>
          <w:rFonts w:asciiTheme="majorHAnsi" w:hAnsiTheme="majorHAnsi" w:cstheme="majorHAnsi"/>
          <w:color w:val="303336"/>
          <w:spacing w:val="3"/>
          <w:sz w:val="22"/>
          <w:szCs w:val="22"/>
          <w:bdr w:val="none" w:sz="0" w:space="0" w:color="auto" w:frame="1"/>
          <w:shd w:val="clear" w:color="auto" w:fill="FFFFFF"/>
        </w:rPr>
        <w:t>: </w:t>
      </w:r>
      <w:r w:rsidRPr="00DD71EC">
        <w:rPr>
          <w:rFonts w:asciiTheme="majorHAnsi" w:hAnsiTheme="majorHAnsi" w:cstheme="majorHAnsi"/>
          <w:color w:val="303336"/>
          <w:spacing w:val="3"/>
          <w:sz w:val="22"/>
          <w:szCs w:val="22"/>
          <w:shd w:val="clear" w:color="auto" w:fill="FFFFFF"/>
        </w:rPr>
        <w:t>T</w:t>
      </w:r>
      <w:r w:rsidRPr="00DD71EC">
        <w:rPr>
          <w:rFonts w:asciiTheme="majorHAnsi" w:hAnsiTheme="majorHAnsi" w:cstheme="majorHAnsi"/>
          <w:color w:val="303336"/>
          <w:spacing w:val="3"/>
          <w:sz w:val="22"/>
          <w:szCs w:val="22"/>
          <w:shd w:val="clear" w:color="auto" w:fill="FFFFFF"/>
        </w:rPr>
        <w:t>o declare or make legally invalid or void</w:t>
      </w:r>
      <w:r w:rsidR="00921516">
        <w:rPr>
          <w:rFonts w:asciiTheme="majorHAnsi" w:hAnsiTheme="majorHAnsi" w:cstheme="majorHAnsi"/>
          <w:color w:val="303336"/>
          <w:spacing w:val="3"/>
          <w:sz w:val="22"/>
          <w:szCs w:val="22"/>
          <w:shd w:val="clear" w:color="auto" w:fill="FFFFFF"/>
        </w:rPr>
        <w:t>.</w:t>
      </w:r>
    </w:p>
    <w:p w14:paraId="608E52D7" w14:textId="24F732E9" w:rsidR="00073BC4" w:rsidRPr="00DD71EC" w:rsidRDefault="00073BC4" w:rsidP="00C103B5">
      <w:pPr>
        <w:pStyle w:val="ListParagraph"/>
        <w:numPr>
          <w:ilvl w:val="0"/>
          <w:numId w:val="10"/>
        </w:numPr>
        <w:spacing w:after="160" w:line="259" w:lineRule="auto"/>
        <w:rPr>
          <w:rFonts w:asciiTheme="majorHAnsi" w:hAnsiTheme="majorHAnsi" w:cstheme="majorHAnsi"/>
          <w:sz w:val="22"/>
          <w:szCs w:val="22"/>
        </w:rPr>
      </w:pPr>
      <w:r w:rsidRPr="003C4363">
        <w:rPr>
          <w:rFonts w:asciiTheme="majorHAnsi" w:hAnsiTheme="majorHAnsi" w:cstheme="majorHAnsi"/>
          <w:b/>
          <w:bCs/>
          <w:sz w:val="22"/>
          <w:szCs w:val="22"/>
        </w:rPr>
        <w:t>Catholicism</w:t>
      </w:r>
      <w:r w:rsidRPr="00DD71EC">
        <w:rPr>
          <w:rStyle w:val="Strong"/>
          <w:rFonts w:asciiTheme="majorHAnsi" w:hAnsiTheme="majorHAnsi" w:cstheme="majorHAnsi"/>
          <w:color w:val="303336"/>
          <w:spacing w:val="3"/>
          <w:sz w:val="22"/>
          <w:szCs w:val="22"/>
          <w:bdr w:val="none" w:sz="0" w:space="0" w:color="auto" w:frame="1"/>
          <w:shd w:val="clear" w:color="auto" w:fill="FFFFFF"/>
        </w:rPr>
        <w:t>: </w:t>
      </w:r>
      <w:r w:rsidRPr="00EE7249">
        <w:rPr>
          <w:rStyle w:val="Strong"/>
          <w:rFonts w:asciiTheme="majorHAnsi" w:hAnsiTheme="majorHAnsi" w:cstheme="majorHAnsi"/>
          <w:b w:val="0"/>
          <w:bCs w:val="0"/>
          <w:color w:val="303336"/>
          <w:spacing w:val="3"/>
          <w:sz w:val="22"/>
          <w:szCs w:val="22"/>
          <w:bdr w:val="none" w:sz="0" w:space="0" w:color="auto" w:frame="1"/>
          <w:shd w:val="clear" w:color="auto" w:fill="FFFFFF"/>
        </w:rPr>
        <w:t>A</w:t>
      </w:r>
      <w:r w:rsidRPr="00DD71EC">
        <w:rPr>
          <w:rFonts w:asciiTheme="majorHAnsi" w:hAnsiTheme="majorHAnsi" w:cstheme="majorHAnsi"/>
          <w:color w:val="303336"/>
          <w:spacing w:val="3"/>
          <w:sz w:val="22"/>
          <w:szCs w:val="22"/>
          <w:shd w:val="clear" w:color="auto" w:fill="FFFFFF"/>
        </w:rPr>
        <w:t xml:space="preserve"> Christian church having a hierarchy of priests and bishops under the pope</w:t>
      </w:r>
      <w:r w:rsidR="003C4363">
        <w:rPr>
          <w:rFonts w:asciiTheme="majorHAnsi" w:hAnsiTheme="majorHAnsi" w:cstheme="majorHAnsi"/>
          <w:color w:val="303336"/>
          <w:spacing w:val="3"/>
          <w:sz w:val="22"/>
          <w:szCs w:val="22"/>
          <w:shd w:val="clear" w:color="auto" w:fill="FFFFFF"/>
        </w:rPr>
        <w:t>.</w:t>
      </w:r>
      <w:r w:rsidRPr="00DD71EC">
        <w:rPr>
          <w:rFonts w:asciiTheme="majorHAnsi" w:hAnsiTheme="majorHAnsi" w:cstheme="majorHAnsi"/>
          <w:color w:val="303336"/>
          <w:spacing w:val="3"/>
          <w:sz w:val="22"/>
          <w:szCs w:val="22"/>
          <w:shd w:val="clear" w:color="auto" w:fill="FFFFFF"/>
        </w:rPr>
        <w:t xml:space="preserve"> </w:t>
      </w:r>
      <w:r w:rsidR="003C4363">
        <w:rPr>
          <w:rFonts w:asciiTheme="majorHAnsi" w:hAnsiTheme="majorHAnsi" w:cstheme="majorHAnsi"/>
          <w:color w:val="303336"/>
          <w:spacing w:val="3"/>
          <w:sz w:val="22"/>
          <w:szCs w:val="22"/>
          <w:shd w:val="clear" w:color="auto" w:fill="FFFFFF"/>
        </w:rPr>
        <w:t>W</w:t>
      </w:r>
      <w:r w:rsidRPr="00DD71EC">
        <w:rPr>
          <w:rFonts w:asciiTheme="majorHAnsi" w:hAnsiTheme="majorHAnsi" w:cstheme="majorHAnsi"/>
          <w:color w:val="303336"/>
          <w:spacing w:val="3"/>
          <w:sz w:val="22"/>
          <w:szCs w:val="22"/>
          <w:shd w:val="clear" w:color="auto" w:fill="FFFFFF"/>
        </w:rPr>
        <w:t xml:space="preserve">orship includes </w:t>
      </w:r>
      <w:r w:rsidRPr="00DD71EC">
        <w:rPr>
          <w:rFonts w:asciiTheme="majorHAnsi" w:hAnsiTheme="majorHAnsi" w:cstheme="majorHAnsi"/>
          <w:color w:val="303336"/>
          <w:spacing w:val="3"/>
          <w:sz w:val="22"/>
          <w:szCs w:val="22"/>
          <w:shd w:val="clear" w:color="auto" w:fill="FFFFFF"/>
        </w:rPr>
        <w:t>a liturgy centered in the Mass, veneration of the Virgin Mary and saints, clerical celibacy, and a body of dogma including transubstantiation and papal infallibility</w:t>
      </w:r>
      <w:r w:rsidRPr="00DD71EC">
        <w:rPr>
          <w:rFonts w:asciiTheme="majorHAnsi" w:hAnsiTheme="majorHAnsi" w:cstheme="majorHAnsi"/>
          <w:color w:val="303336"/>
          <w:spacing w:val="3"/>
          <w:sz w:val="22"/>
          <w:szCs w:val="22"/>
          <w:shd w:val="clear" w:color="auto" w:fill="FFFFFF"/>
        </w:rPr>
        <w:t>.</w:t>
      </w:r>
    </w:p>
    <w:p w14:paraId="4F0CE3E3" w14:textId="77777777" w:rsidR="00073BC4" w:rsidRPr="00262B3A" w:rsidRDefault="00073BC4" w:rsidP="00C103B5">
      <w:pPr>
        <w:pStyle w:val="ListParagraph"/>
        <w:numPr>
          <w:ilvl w:val="0"/>
          <w:numId w:val="10"/>
        </w:numPr>
        <w:spacing w:after="160" w:line="259" w:lineRule="auto"/>
        <w:rPr>
          <w:rFonts w:asciiTheme="majorHAnsi" w:hAnsiTheme="majorHAnsi" w:cstheme="majorHAnsi"/>
          <w:b/>
          <w:bCs/>
          <w:sz w:val="22"/>
          <w:szCs w:val="22"/>
        </w:rPr>
      </w:pPr>
      <w:r w:rsidRPr="003C4363">
        <w:rPr>
          <w:rFonts w:asciiTheme="majorHAnsi" w:hAnsiTheme="majorHAnsi" w:cstheme="majorHAnsi"/>
          <w:b/>
          <w:bCs/>
          <w:sz w:val="22"/>
          <w:szCs w:val="22"/>
        </w:rPr>
        <w:t>Clemency</w:t>
      </w:r>
      <w:r w:rsidRPr="00262B3A">
        <w:rPr>
          <w:rStyle w:val="Strong"/>
          <w:rFonts w:asciiTheme="majorHAnsi" w:hAnsiTheme="majorHAnsi" w:cstheme="majorHAnsi"/>
          <w:color w:val="303336"/>
          <w:spacing w:val="3"/>
          <w:sz w:val="22"/>
          <w:szCs w:val="22"/>
          <w:bdr w:val="none" w:sz="0" w:space="0" w:color="auto" w:frame="1"/>
          <w:shd w:val="clear" w:color="auto" w:fill="FFFFFF"/>
        </w:rPr>
        <w:t>: </w:t>
      </w:r>
      <w:r w:rsidRPr="00262B3A">
        <w:rPr>
          <w:rStyle w:val="Strong"/>
          <w:rFonts w:asciiTheme="majorHAnsi" w:hAnsiTheme="majorHAnsi" w:cstheme="majorHAnsi"/>
          <w:b w:val="0"/>
          <w:bCs w:val="0"/>
          <w:color w:val="303336"/>
          <w:spacing w:val="3"/>
          <w:sz w:val="22"/>
          <w:szCs w:val="22"/>
          <w:bdr w:val="none" w:sz="0" w:space="0" w:color="auto" w:frame="1"/>
          <w:shd w:val="clear" w:color="auto" w:fill="FFFFFF"/>
        </w:rPr>
        <w:t xml:space="preserve">Act of being merciful and moderate the severity of punishment for an act or belief. </w:t>
      </w:r>
    </w:p>
    <w:p w14:paraId="3C8F56E1" w14:textId="77777777" w:rsidR="00073BC4" w:rsidRPr="00DD71EC" w:rsidRDefault="00073BC4" w:rsidP="00C103B5">
      <w:pPr>
        <w:pStyle w:val="ListParagraph"/>
        <w:numPr>
          <w:ilvl w:val="0"/>
          <w:numId w:val="10"/>
        </w:numPr>
        <w:spacing w:after="160" w:line="259" w:lineRule="auto"/>
        <w:rPr>
          <w:rFonts w:asciiTheme="majorHAnsi" w:hAnsiTheme="majorHAnsi" w:cstheme="majorHAnsi"/>
          <w:sz w:val="22"/>
          <w:szCs w:val="22"/>
        </w:rPr>
      </w:pPr>
      <w:r w:rsidRPr="00154D7D">
        <w:rPr>
          <w:rFonts w:asciiTheme="majorHAnsi" w:hAnsiTheme="majorHAnsi" w:cstheme="majorHAnsi"/>
          <w:b/>
          <w:bCs/>
          <w:sz w:val="22"/>
          <w:szCs w:val="22"/>
        </w:rPr>
        <w:t>Coffer</w:t>
      </w:r>
      <w:r w:rsidRPr="00DD71EC">
        <w:rPr>
          <w:rFonts w:asciiTheme="majorHAnsi" w:hAnsiTheme="majorHAnsi" w:cstheme="majorHAnsi"/>
          <w:sz w:val="22"/>
          <w:szCs w:val="22"/>
        </w:rPr>
        <w:t xml:space="preserve">:  A place or account where a sum of money or other resources whose principal or interest is set aside for a specific objective. Payments for indulgences were set aside for use in the Roman Catholic Church during the Middle Ages. </w:t>
      </w:r>
    </w:p>
    <w:p w14:paraId="6204C04A" w14:textId="77777777" w:rsidR="00073BC4" w:rsidRPr="00DD71EC" w:rsidRDefault="00073BC4" w:rsidP="00C103B5">
      <w:pPr>
        <w:pStyle w:val="ListParagraph"/>
        <w:numPr>
          <w:ilvl w:val="0"/>
          <w:numId w:val="10"/>
        </w:numPr>
        <w:spacing w:after="160" w:line="259" w:lineRule="auto"/>
        <w:rPr>
          <w:rFonts w:asciiTheme="majorHAnsi" w:hAnsiTheme="majorHAnsi" w:cstheme="majorHAnsi"/>
          <w:sz w:val="22"/>
          <w:szCs w:val="22"/>
        </w:rPr>
      </w:pPr>
      <w:r w:rsidRPr="00154D7D">
        <w:rPr>
          <w:rFonts w:asciiTheme="majorHAnsi" w:hAnsiTheme="majorHAnsi" w:cstheme="majorHAnsi"/>
          <w:b/>
          <w:bCs/>
          <w:sz w:val="22"/>
          <w:szCs w:val="22"/>
        </w:rPr>
        <w:t>Diet</w:t>
      </w:r>
      <w:r w:rsidRPr="00DD71EC">
        <w:rPr>
          <w:rFonts w:asciiTheme="majorHAnsi" w:hAnsiTheme="majorHAnsi" w:cstheme="majorHAnsi"/>
          <w:sz w:val="22"/>
          <w:szCs w:val="22"/>
        </w:rPr>
        <w:t>:  A me</w:t>
      </w:r>
      <w:r w:rsidRPr="00DD71EC">
        <w:rPr>
          <w:rFonts w:asciiTheme="majorHAnsi" w:hAnsiTheme="majorHAnsi" w:cstheme="majorHAnsi"/>
          <w:sz w:val="22"/>
          <w:szCs w:val="22"/>
        </w:rPr>
        <w:t>eting of the most significant political authorities in the Holy Roman Empire for the purpose of discussing and resolving key issues facing the realm.</w:t>
      </w:r>
    </w:p>
    <w:p w14:paraId="6B51CCD1" w14:textId="6B04EB85" w:rsidR="00073BC4" w:rsidRPr="00DD71EC" w:rsidRDefault="00073BC4" w:rsidP="00C103B5">
      <w:pPr>
        <w:pStyle w:val="ListParagraph"/>
        <w:numPr>
          <w:ilvl w:val="0"/>
          <w:numId w:val="10"/>
        </w:numPr>
        <w:spacing w:after="160" w:line="259" w:lineRule="auto"/>
        <w:rPr>
          <w:rFonts w:asciiTheme="majorHAnsi" w:hAnsiTheme="majorHAnsi" w:cstheme="majorHAnsi"/>
          <w:sz w:val="22"/>
          <w:szCs w:val="22"/>
        </w:rPr>
      </w:pPr>
      <w:r w:rsidRPr="00154D7D">
        <w:rPr>
          <w:rFonts w:asciiTheme="majorHAnsi" w:hAnsiTheme="majorHAnsi" w:cstheme="majorHAnsi"/>
          <w:b/>
          <w:bCs/>
          <w:sz w:val="22"/>
          <w:szCs w:val="22"/>
        </w:rPr>
        <w:t>Ecclesiastical</w:t>
      </w:r>
      <w:r w:rsidRPr="00DD71EC">
        <w:rPr>
          <w:rFonts w:asciiTheme="majorHAnsi" w:hAnsiTheme="majorHAnsi" w:cstheme="majorHAnsi"/>
          <w:sz w:val="22"/>
          <w:szCs w:val="22"/>
        </w:rPr>
        <w:t xml:space="preserve">: </w:t>
      </w:r>
      <w:r w:rsidRPr="00DD71EC">
        <w:rPr>
          <w:rFonts w:asciiTheme="majorHAnsi" w:hAnsiTheme="majorHAnsi" w:cstheme="majorHAnsi"/>
          <w:sz w:val="22"/>
          <w:szCs w:val="22"/>
        </w:rPr>
        <w:t xml:space="preserve"> </w:t>
      </w:r>
      <w:r w:rsidRPr="00DD71EC">
        <w:rPr>
          <w:rFonts w:asciiTheme="majorHAnsi" w:hAnsiTheme="majorHAnsi" w:cstheme="majorHAnsi"/>
          <w:color w:val="303336"/>
          <w:spacing w:val="3"/>
          <w:sz w:val="22"/>
          <w:szCs w:val="22"/>
          <w:shd w:val="clear" w:color="auto" w:fill="FFFFFF"/>
        </w:rPr>
        <w:t>of or relating to a church</w:t>
      </w:r>
      <w:r w:rsidR="00921516">
        <w:rPr>
          <w:rFonts w:asciiTheme="majorHAnsi" w:hAnsiTheme="majorHAnsi" w:cstheme="majorHAnsi"/>
          <w:color w:val="303336"/>
          <w:spacing w:val="3"/>
          <w:sz w:val="22"/>
          <w:szCs w:val="22"/>
          <w:shd w:val="clear" w:color="auto" w:fill="FFFFFF"/>
        </w:rPr>
        <w:t>,</w:t>
      </w:r>
      <w:r w:rsidRPr="00DD71EC">
        <w:rPr>
          <w:rFonts w:asciiTheme="majorHAnsi" w:hAnsiTheme="majorHAnsi" w:cstheme="majorHAnsi"/>
          <w:color w:val="303336"/>
          <w:spacing w:val="3"/>
          <w:sz w:val="22"/>
          <w:szCs w:val="22"/>
          <w:shd w:val="clear" w:color="auto" w:fill="FFFFFF"/>
        </w:rPr>
        <w:t xml:space="preserve"> especially as an established institution</w:t>
      </w:r>
      <w:r w:rsidR="00921516">
        <w:rPr>
          <w:rFonts w:asciiTheme="majorHAnsi" w:hAnsiTheme="majorHAnsi" w:cstheme="majorHAnsi"/>
          <w:color w:val="303336"/>
          <w:spacing w:val="3"/>
          <w:sz w:val="22"/>
          <w:szCs w:val="22"/>
          <w:shd w:val="clear" w:color="auto" w:fill="FFFFFF"/>
        </w:rPr>
        <w:t>.</w:t>
      </w:r>
    </w:p>
    <w:p w14:paraId="3C2B6A62" w14:textId="51E4513F" w:rsidR="00073BC4" w:rsidRPr="00DD71EC" w:rsidRDefault="00073BC4" w:rsidP="00C103B5">
      <w:pPr>
        <w:pStyle w:val="ListParagraph"/>
        <w:numPr>
          <w:ilvl w:val="0"/>
          <w:numId w:val="10"/>
        </w:numPr>
        <w:spacing w:after="160" w:line="259" w:lineRule="auto"/>
        <w:rPr>
          <w:rFonts w:asciiTheme="majorHAnsi" w:hAnsiTheme="majorHAnsi" w:cstheme="majorHAnsi"/>
          <w:sz w:val="22"/>
          <w:szCs w:val="22"/>
        </w:rPr>
      </w:pPr>
      <w:r w:rsidRPr="00921516">
        <w:rPr>
          <w:rFonts w:asciiTheme="majorHAnsi" w:hAnsiTheme="majorHAnsi" w:cstheme="majorHAnsi"/>
          <w:b/>
          <w:bCs/>
          <w:sz w:val="22"/>
          <w:szCs w:val="22"/>
        </w:rPr>
        <w:t>Edict</w:t>
      </w:r>
      <w:r w:rsidRPr="00DD71EC">
        <w:rPr>
          <w:rStyle w:val="Strong"/>
          <w:rFonts w:asciiTheme="majorHAnsi" w:hAnsiTheme="majorHAnsi" w:cstheme="majorHAnsi"/>
          <w:color w:val="303336"/>
          <w:spacing w:val="3"/>
          <w:sz w:val="22"/>
          <w:szCs w:val="22"/>
          <w:bdr w:val="none" w:sz="0" w:space="0" w:color="auto" w:frame="1"/>
          <w:shd w:val="clear" w:color="auto" w:fill="FFFFFF"/>
        </w:rPr>
        <w:t>: </w:t>
      </w:r>
      <w:r w:rsidRPr="00DD71EC">
        <w:rPr>
          <w:rFonts w:asciiTheme="majorHAnsi" w:hAnsiTheme="majorHAnsi" w:cstheme="majorHAnsi"/>
          <w:color w:val="303336"/>
          <w:spacing w:val="3"/>
          <w:sz w:val="22"/>
          <w:szCs w:val="22"/>
          <w:shd w:val="clear" w:color="auto" w:fill="FFFFFF"/>
        </w:rPr>
        <w:t>A p</w:t>
      </w:r>
      <w:r w:rsidRPr="00DD71EC">
        <w:rPr>
          <w:rFonts w:asciiTheme="majorHAnsi" w:hAnsiTheme="majorHAnsi" w:cstheme="majorHAnsi"/>
          <w:color w:val="303336"/>
          <w:spacing w:val="3"/>
          <w:sz w:val="22"/>
          <w:szCs w:val="22"/>
          <w:shd w:val="clear" w:color="auto" w:fill="FFFFFF"/>
        </w:rPr>
        <w:t>roclamation having the force of law</w:t>
      </w:r>
      <w:r w:rsidR="00921516">
        <w:rPr>
          <w:rFonts w:asciiTheme="majorHAnsi" w:hAnsiTheme="majorHAnsi" w:cstheme="majorHAnsi"/>
          <w:color w:val="303336"/>
          <w:spacing w:val="3"/>
          <w:sz w:val="22"/>
          <w:szCs w:val="22"/>
          <w:shd w:val="clear" w:color="auto" w:fill="FFFFFF"/>
        </w:rPr>
        <w:t>.</w:t>
      </w:r>
    </w:p>
    <w:p w14:paraId="689D0033" w14:textId="77777777" w:rsidR="00073BC4" w:rsidRPr="00DD71EC" w:rsidRDefault="00073BC4" w:rsidP="007704A4">
      <w:pPr>
        <w:pStyle w:val="ListParagraph"/>
        <w:numPr>
          <w:ilvl w:val="0"/>
          <w:numId w:val="10"/>
        </w:numPr>
        <w:spacing w:after="160" w:line="259" w:lineRule="auto"/>
        <w:rPr>
          <w:rFonts w:asciiTheme="majorHAnsi" w:hAnsiTheme="majorHAnsi" w:cstheme="majorHAnsi"/>
          <w:i/>
          <w:iCs/>
          <w:sz w:val="22"/>
          <w:szCs w:val="22"/>
        </w:rPr>
      </w:pPr>
      <w:r w:rsidRPr="00921516">
        <w:rPr>
          <w:rFonts w:asciiTheme="majorHAnsi" w:hAnsiTheme="majorHAnsi" w:cstheme="majorHAnsi"/>
          <w:b/>
          <w:bCs/>
          <w:sz w:val="22"/>
          <w:szCs w:val="22"/>
        </w:rPr>
        <w:t>Excommunicate</w:t>
      </w:r>
      <w:r w:rsidRPr="00DD71EC">
        <w:rPr>
          <w:rFonts w:asciiTheme="majorHAnsi" w:hAnsiTheme="majorHAnsi" w:cstheme="majorHAnsi"/>
          <w:sz w:val="22"/>
          <w:szCs w:val="22"/>
        </w:rPr>
        <w:t xml:space="preserve">. Exclude from the rights of church membership. </w:t>
      </w:r>
    </w:p>
    <w:p w14:paraId="6A1D931F" w14:textId="77777777" w:rsidR="00073BC4" w:rsidRPr="00262B3A" w:rsidRDefault="00073BC4" w:rsidP="00C103B5">
      <w:pPr>
        <w:pStyle w:val="ListParagraph"/>
        <w:numPr>
          <w:ilvl w:val="0"/>
          <w:numId w:val="10"/>
        </w:numPr>
        <w:spacing w:after="160" w:line="259" w:lineRule="auto"/>
        <w:rPr>
          <w:rFonts w:asciiTheme="majorHAnsi" w:hAnsiTheme="majorHAnsi" w:cstheme="majorHAnsi"/>
          <w:sz w:val="22"/>
          <w:szCs w:val="22"/>
        </w:rPr>
      </w:pPr>
      <w:r w:rsidRPr="00921516">
        <w:rPr>
          <w:rFonts w:asciiTheme="majorHAnsi" w:hAnsiTheme="majorHAnsi" w:cstheme="majorHAnsi"/>
          <w:b/>
          <w:bCs/>
          <w:sz w:val="22"/>
          <w:szCs w:val="22"/>
        </w:rPr>
        <w:t>Heresy</w:t>
      </w:r>
      <w:r w:rsidRPr="00262B3A">
        <w:rPr>
          <w:rStyle w:val="Strong"/>
          <w:rFonts w:asciiTheme="majorHAnsi" w:hAnsiTheme="majorHAnsi" w:cstheme="majorHAnsi"/>
          <w:color w:val="303336"/>
          <w:spacing w:val="3"/>
          <w:sz w:val="22"/>
          <w:szCs w:val="22"/>
          <w:bdr w:val="none" w:sz="0" w:space="0" w:color="auto" w:frame="1"/>
          <w:shd w:val="clear" w:color="auto" w:fill="FFFFFF"/>
        </w:rPr>
        <w:t>:</w:t>
      </w:r>
      <w:r w:rsidRPr="00262B3A">
        <w:rPr>
          <w:rStyle w:val="Strong"/>
          <w:rFonts w:asciiTheme="majorHAnsi" w:hAnsiTheme="majorHAnsi" w:cstheme="majorHAnsi"/>
          <w:color w:val="303336"/>
          <w:spacing w:val="3"/>
          <w:sz w:val="22"/>
          <w:szCs w:val="22"/>
          <w:bdr w:val="none" w:sz="0" w:space="0" w:color="auto" w:frame="1"/>
          <w:shd w:val="clear" w:color="auto" w:fill="FFFFFF"/>
        </w:rPr>
        <w:t xml:space="preserve"> </w:t>
      </w:r>
      <w:r w:rsidRPr="00262B3A">
        <w:rPr>
          <w:rStyle w:val="Strong"/>
          <w:rFonts w:asciiTheme="majorHAnsi" w:hAnsiTheme="majorHAnsi" w:cstheme="majorHAnsi"/>
          <w:b w:val="0"/>
          <w:bCs w:val="0"/>
          <w:color w:val="303336"/>
          <w:spacing w:val="3"/>
          <w:sz w:val="22"/>
          <w:szCs w:val="22"/>
          <w:bdr w:val="none" w:sz="0" w:space="0" w:color="auto" w:frame="1"/>
          <w:shd w:val="clear" w:color="auto" w:fill="FFFFFF"/>
        </w:rPr>
        <w:t xml:space="preserve">Having a </w:t>
      </w:r>
      <w:r>
        <w:rPr>
          <w:rFonts w:asciiTheme="majorHAnsi" w:hAnsiTheme="majorHAnsi" w:cstheme="majorHAnsi"/>
          <w:color w:val="303336"/>
          <w:spacing w:val="3"/>
          <w:sz w:val="22"/>
          <w:szCs w:val="22"/>
          <w:shd w:val="clear" w:color="auto" w:fill="FFFFFF"/>
        </w:rPr>
        <w:t xml:space="preserve">religious </w:t>
      </w:r>
      <w:r w:rsidRPr="00262B3A">
        <w:rPr>
          <w:rFonts w:asciiTheme="majorHAnsi" w:hAnsiTheme="majorHAnsi" w:cstheme="majorHAnsi"/>
          <w:color w:val="303336"/>
          <w:spacing w:val="3"/>
          <w:sz w:val="22"/>
          <w:szCs w:val="22"/>
          <w:shd w:val="clear" w:color="auto" w:fill="FFFFFF"/>
        </w:rPr>
        <w:t>opinion contrary to church dogma</w:t>
      </w:r>
      <w:r w:rsidRPr="00262B3A">
        <w:rPr>
          <w:rFonts w:asciiTheme="majorHAnsi" w:hAnsiTheme="majorHAnsi" w:cstheme="majorHAnsi"/>
          <w:color w:val="303336"/>
          <w:spacing w:val="3"/>
          <w:sz w:val="22"/>
          <w:szCs w:val="22"/>
          <w:shd w:val="clear" w:color="auto" w:fill="FFFFFF"/>
        </w:rPr>
        <w:t>.</w:t>
      </w:r>
    </w:p>
    <w:p w14:paraId="0BA1EA00" w14:textId="540CCEF1" w:rsidR="00073BC4" w:rsidRPr="00DD71EC" w:rsidRDefault="00073BC4" w:rsidP="00C103B5">
      <w:pPr>
        <w:pStyle w:val="ListParagraph"/>
        <w:numPr>
          <w:ilvl w:val="0"/>
          <w:numId w:val="10"/>
        </w:numPr>
        <w:spacing w:after="160" w:line="259" w:lineRule="auto"/>
        <w:rPr>
          <w:rFonts w:asciiTheme="majorHAnsi" w:hAnsiTheme="majorHAnsi" w:cstheme="majorHAnsi"/>
          <w:sz w:val="22"/>
          <w:szCs w:val="22"/>
        </w:rPr>
      </w:pPr>
      <w:r w:rsidRPr="00921516">
        <w:rPr>
          <w:rFonts w:asciiTheme="majorHAnsi" w:hAnsiTheme="majorHAnsi" w:cstheme="majorHAnsi"/>
          <w:b/>
          <w:bCs/>
          <w:sz w:val="22"/>
          <w:szCs w:val="22"/>
        </w:rPr>
        <w:t>Indulgences</w:t>
      </w:r>
      <w:r w:rsidRPr="00DD71EC">
        <w:rPr>
          <w:rFonts w:asciiTheme="majorHAnsi" w:hAnsiTheme="majorHAnsi" w:cstheme="majorHAnsi"/>
          <w:sz w:val="22"/>
          <w:szCs w:val="22"/>
        </w:rPr>
        <w:t xml:space="preserve">: </w:t>
      </w:r>
      <w:r w:rsidRPr="00DD71EC">
        <w:rPr>
          <w:rFonts w:asciiTheme="majorHAnsi" w:hAnsiTheme="majorHAnsi" w:cstheme="majorHAnsi"/>
          <w:sz w:val="22"/>
          <w:szCs w:val="22"/>
        </w:rPr>
        <w:t xml:space="preserve">In the Roman Catholic Church, an indulgence was a grant by the Pope </w:t>
      </w:r>
      <w:r w:rsidR="00FF2FBC">
        <w:rPr>
          <w:rFonts w:asciiTheme="majorHAnsi" w:hAnsiTheme="majorHAnsi" w:cstheme="majorHAnsi"/>
          <w:sz w:val="22"/>
          <w:szCs w:val="22"/>
        </w:rPr>
        <w:t xml:space="preserve">for </w:t>
      </w:r>
      <w:r w:rsidRPr="00DD71EC">
        <w:rPr>
          <w:rFonts w:asciiTheme="majorHAnsi" w:hAnsiTheme="majorHAnsi" w:cstheme="majorHAnsi"/>
          <w:sz w:val="22"/>
          <w:szCs w:val="22"/>
        </w:rPr>
        <w:t xml:space="preserve">the remission of the temporal punishment in purgatory still due for sins after absolution. The unrestricted sale of indulgences by Pardoners was a widespread abuse in the Middle Ages.  The sale of indulgences was a key point in Martin Luther’s </w:t>
      </w:r>
      <w:r w:rsidRPr="00FF2FBC">
        <w:rPr>
          <w:rFonts w:asciiTheme="majorHAnsi" w:hAnsiTheme="majorHAnsi" w:cstheme="majorHAnsi"/>
          <w:i/>
          <w:iCs/>
          <w:sz w:val="22"/>
          <w:szCs w:val="22"/>
        </w:rPr>
        <w:t>95 Theses</w:t>
      </w:r>
      <w:r w:rsidRPr="00DD71EC">
        <w:rPr>
          <w:rFonts w:asciiTheme="majorHAnsi" w:hAnsiTheme="majorHAnsi" w:cstheme="majorHAnsi"/>
          <w:sz w:val="22"/>
          <w:szCs w:val="22"/>
        </w:rPr>
        <w:t xml:space="preserve">. </w:t>
      </w:r>
    </w:p>
    <w:p w14:paraId="5D9ABE64" w14:textId="0A6BE60B" w:rsidR="00073BC4" w:rsidRPr="00DD71EC" w:rsidRDefault="00073BC4" w:rsidP="00C103B5">
      <w:pPr>
        <w:pStyle w:val="ListParagraph"/>
        <w:numPr>
          <w:ilvl w:val="0"/>
          <w:numId w:val="10"/>
        </w:numPr>
        <w:spacing w:after="160" w:line="259" w:lineRule="auto"/>
        <w:rPr>
          <w:rFonts w:asciiTheme="majorHAnsi" w:hAnsiTheme="majorHAnsi" w:cstheme="majorHAnsi"/>
          <w:sz w:val="22"/>
          <w:szCs w:val="22"/>
        </w:rPr>
      </w:pPr>
      <w:r w:rsidRPr="00FF2FBC">
        <w:rPr>
          <w:rFonts w:asciiTheme="majorHAnsi" w:hAnsiTheme="majorHAnsi" w:cstheme="majorHAnsi"/>
          <w:b/>
          <w:bCs/>
          <w:sz w:val="22"/>
          <w:szCs w:val="22"/>
        </w:rPr>
        <w:t>Lutheranism</w:t>
      </w:r>
      <w:r w:rsidRPr="00DD71EC">
        <w:rPr>
          <w:rStyle w:val="Strong"/>
          <w:rFonts w:asciiTheme="majorHAnsi" w:hAnsiTheme="majorHAnsi" w:cstheme="majorHAnsi"/>
          <w:color w:val="303336"/>
          <w:spacing w:val="3"/>
          <w:sz w:val="22"/>
          <w:szCs w:val="22"/>
          <w:bdr w:val="none" w:sz="0" w:space="0" w:color="auto" w:frame="1"/>
          <w:shd w:val="clear" w:color="auto" w:fill="FFFFFF"/>
        </w:rPr>
        <w:t>: </w:t>
      </w:r>
      <w:r w:rsidRPr="00EE7249">
        <w:rPr>
          <w:rStyle w:val="Strong"/>
          <w:rFonts w:asciiTheme="majorHAnsi" w:hAnsiTheme="majorHAnsi" w:cstheme="majorHAnsi"/>
          <w:b w:val="0"/>
          <w:bCs w:val="0"/>
          <w:color w:val="303336"/>
          <w:spacing w:val="3"/>
          <w:sz w:val="22"/>
          <w:szCs w:val="22"/>
          <w:bdr w:val="none" w:sz="0" w:space="0" w:color="auto" w:frame="1"/>
          <w:shd w:val="clear" w:color="auto" w:fill="FFFFFF"/>
        </w:rPr>
        <w:t>A</w:t>
      </w:r>
      <w:r w:rsidRPr="00DD71EC">
        <w:rPr>
          <w:rStyle w:val="Strong"/>
          <w:rFonts w:asciiTheme="majorHAnsi" w:hAnsiTheme="majorHAnsi" w:cstheme="majorHAnsi"/>
          <w:color w:val="303336"/>
          <w:spacing w:val="3"/>
          <w:sz w:val="22"/>
          <w:szCs w:val="22"/>
          <w:bdr w:val="none" w:sz="0" w:space="0" w:color="auto" w:frame="1"/>
          <w:shd w:val="clear" w:color="auto" w:fill="FFFFFF"/>
        </w:rPr>
        <w:t xml:space="preserve"> </w:t>
      </w:r>
      <w:r w:rsidRPr="00DD71EC">
        <w:rPr>
          <w:rFonts w:asciiTheme="majorHAnsi" w:hAnsiTheme="majorHAnsi" w:cstheme="majorHAnsi"/>
          <w:color w:val="303336"/>
          <w:spacing w:val="3"/>
          <w:sz w:val="22"/>
          <w:szCs w:val="22"/>
          <w:shd w:val="clear" w:color="auto" w:fill="FFFFFF"/>
        </w:rPr>
        <w:t>Protestant church that follow</w:t>
      </w:r>
      <w:r w:rsidRPr="00DD71EC">
        <w:rPr>
          <w:rFonts w:asciiTheme="majorHAnsi" w:hAnsiTheme="majorHAnsi" w:cstheme="majorHAnsi"/>
          <w:color w:val="303336"/>
          <w:spacing w:val="3"/>
          <w:sz w:val="22"/>
          <w:szCs w:val="22"/>
          <w:shd w:val="clear" w:color="auto" w:fill="FFFFFF"/>
        </w:rPr>
        <w:t>s</w:t>
      </w:r>
      <w:r w:rsidRPr="00DD71EC">
        <w:rPr>
          <w:rFonts w:asciiTheme="majorHAnsi" w:hAnsiTheme="majorHAnsi" w:cstheme="majorHAnsi"/>
          <w:color w:val="303336"/>
          <w:spacing w:val="3"/>
          <w:sz w:val="22"/>
          <w:szCs w:val="22"/>
          <w:shd w:val="clear" w:color="auto" w:fill="FFFFFF"/>
        </w:rPr>
        <w:t xml:space="preserve"> the teachings of Martin Luther</w:t>
      </w:r>
      <w:r w:rsidRPr="003F2DC7">
        <w:rPr>
          <w:rStyle w:val="Strong"/>
          <w:rFonts w:asciiTheme="majorHAnsi" w:hAnsiTheme="majorHAnsi" w:cstheme="majorHAnsi"/>
          <w:b w:val="0"/>
          <w:bCs w:val="0"/>
          <w:color w:val="303336"/>
          <w:spacing w:val="3"/>
          <w:sz w:val="22"/>
          <w:szCs w:val="22"/>
          <w:bdr w:val="none" w:sz="0" w:space="0" w:color="auto" w:frame="1"/>
          <w:shd w:val="clear" w:color="auto" w:fill="FFFFFF"/>
        </w:rPr>
        <w:t>;</w:t>
      </w:r>
      <w:r w:rsidRPr="00DD71EC">
        <w:rPr>
          <w:rStyle w:val="Strong"/>
          <w:rFonts w:asciiTheme="majorHAnsi" w:hAnsiTheme="majorHAnsi" w:cstheme="majorHAnsi"/>
          <w:color w:val="303336"/>
          <w:spacing w:val="3"/>
          <w:sz w:val="22"/>
          <w:szCs w:val="22"/>
          <w:bdr w:val="none" w:sz="0" w:space="0" w:color="auto" w:frame="1"/>
          <w:shd w:val="clear" w:color="auto" w:fill="FFFFFF"/>
        </w:rPr>
        <w:t xml:space="preserve"> </w:t>
      </w:r>
      <w:r w:rsidRPr="00EE7249">
        <w:rPr>
          <w:rStyle w:val="Strong"/>
          <w:rFonts w:asciiTheme="majorHAnsi" w:hAnsiTheme="majorHAnsi" w:cstheme="majorHAnsi"/>
          <w:b w:val="0"/>
          <w:bCs w:val="0"/>
          <w:color w:val="303336"/>
          <w:spacing w:val="3"/>
          <w:sz w:val="22"/>
          <w:szCs w:val="22"/>
          <w:bdr w:val="none" w:sz="0" w:space="0" w:color="auto" w:frame="1"/>
          <w:shd w:val="clear" w:color="auto" w:fill="FFFFFF"/>
        </w:rPr>
        <w:t>relating to</w:t>
      </w:r>
      <w:r w:rsidRPr="00DD71EC">
        <w:rPr>
          <w:rStyle w:val="Strong"/>
          <w:rFonts w:asciiTheme="majorHAnsi" w:hAnsiTheme="majorHAnsi" w:cstheme="majorHAnsi"/>
          <w:color w:val="303336"/>
          <w:spacing w:val="3"/>
          <w:sz w:val="22"/>
          <w:szCs w:val="22"/>
          <w:bdr w:val="none" w:sz="0" w:space="0" w:color="auto" w:frame="1"/>
          <w:shd w:val="clear" w:color="auto" w:fill="FFFFFF"/>
        </w:rPr>
        <w:t xml:space="preserve"> </w:t>
      </w:r>
      <w:r w:rsidRPr="00DD71EC">
        <w:rPr>
          <w:rFonts w:asciiTheme="majorHAnsi" w:hAnsiTheme="majorHAnsi" w:cstheme="majorHAnsi"/>
          <w:color w:val="303336"/>
          <w:spacing w:val="3"/>
          <w:sz w:val="22"/>
          <w:szCs w:val="22"/>
          <w:shd w:val="clear" w:color="auto" w:fill="FFFFFF"/>
        </w:rPr>
        <w:t>doctrines</w:t>
      </w:r>
      <w:r w:rsidRPr="00DD71EC">
        <w:rPr>
          <w:rFonts w:asciiTheme="majorHAnsi" w:hAnsiTheme="majorHAnsi" w:cstheme="majorHAnsi"/>
          <w:color w:val="303336"/>
          <w:spacing w:val="3"/>
          <w:sz w:val="22"/>
          <w:szCs w:val="22"/>
          <w:shd w:val="clear" w:color="auto" w:fill="FFFFFF"/>
        </w:rPr>
        <w:t xml:space="preserve"> </w:t>
      </w:r>
      <w:r w:rsidRPr="00DD71EC">
        <w:rPr>
          <w:rFonts w:asciiTheme="majorHAnsi" w:hAnsiTheme="majorHAnsi" w:cstheme="majorHAnsi"/>
          <w:color w:val="303336"/>
          <w:spacing w:val="3"/>
          <w:sz w:val="22"/>
          <w:szCs w:val="22"/>
          <w:shd w:val="clear" w:color="auto" w:fill="FFFFFF"/>
        </w:rPr>
        <w:t>such as justification by faith alone</w:t>
      </w:r>
      <w:r w:rsidRPr="00DD71EC">
        <w:rPr>
          <w:rFonts w:asciiTheme="majorHAnsi" w:hAnsiTheme="majorHAnsi" w:cstheme="majorHAnsi"/>
          <w:color w:val="303336"/>
          <w:spacing w:val="3"/>
          <w:sz w:val="22"/>
          <w:szCs w:val="22"/>
          <w:shd w:val="clear" w:color="auto" w:fill="FFFFFF"/>
        </w:rPr>
        <w:t xml:space="preserve">, </w:t>
      </w:r>
      <w:r w:rsidRPr="00DD71EC">
        <w:rPr>
          <w:rFonts w:asciiTheme="majorHAnsi" w:hAnsiTheme="majorHAnsi" w:cstheme="majorHAnsi"/>
          <w:color w:val="303336"/>
          <w:spacing w:val="3"/>
          <w:sz w:val="22"/>
          <w:szCs w:val="22"/>
          <w:shd w:val="clear" w:color="auto" w:fill="FFFFFF"/>
        </w:rPr>
        <w:t>developed by Martin </w:t>
      </w:r>
      <w:hyperlink r:id="rId33" w:history="1">
        <w:r w:rsidRPr="00DD71EC">
          <w:rPr>
            <w:rStyle w:val="Hyperlink"/>
            <w:rFonts w:asciiTheme="majorHAnsi" w:hAnsiTheme="majorHAnsi" w:cstheme="majorHAnsi"/>
            <w:color w:val="265667"/>
            <w:spacing w:val="3"/>
            <w:sz w:val="22"/>
            <w:szCs w:val="22"/>
            <w:bdr w:val="none" w:sz="0" w:space="0" w:color="auto" w:frame="1"/>
            <w:shd w:val="clear" w:color="auto" w:fill="FFFFFF"/>
          </w:rPr>
          <w:t>Luther</w:t>
        </w:r>
      </w:hyperlink>
      <w:r w:rsidRPr="00DD71EC">
        <w:rPr>
          <w:rFonts w:asciiTheme="majorHAnsi" w:hAnsiTheme="majorHAnsi" w:cstheme="majorHAnsi"/>
          <w:color w:val="303336"/>
          <w:spacing w:val="3"/>
          <w:sz w:val="22"/>
          <w:szCs w:val="22"/>
          <w:shd w:val="clear" w:color="auto" w:fill="FFFFFF"/>
        </w:rPr>
        <w:t> or his followers</w:t>
      </w:r>
      <w:r w:rsidRPr="00DD71EC">
        <w:rPr>
          <w:rFonts w:asciiTheme="majorHAnsi" w:hAnsiTheme="majorHAnsi" w:cstheme="majorHAnsi"/>
          <w:color w:val="303336"/>
          <w:spacing w:val="3"/>
          <w:sz w:val="22"/>
          <w:szCs w:val="22"/>
          <w:shd w:val="clear" w:color="auto" w:fill="FFFFFF"/>
        </w:rPr>
        <w:t>.</w:t>
      </w:r>
    </w:p>
    <w:p w14:paraId="1486EB9B" w14:textId="77777777" w:rsidR="00073BC4" w:rsidRPr="00DD71EC" w:rsidRDefault="00073BC4" w:rsidP="00A36313">
      <w:pPr>
        <w:pStyle w:val="ListParagraph"/>
        <w:numPr>
          <w:ilvl w:val="0"/>
          <w:numId w:val="10"/>
        </w:numPr>
        <w:spacing w:after="160" w:line="259" w:lineRule="auto"/>
        <w:rPr>
          <w:rFonts w:asciiTheme="majorHAnsi" w:hAnsiTheme="majorHAnsi" w:cstheme="majorHAnsi"/>
          <w:i/>
          <w:iCs/>
          <w:sz w:val="22"/>
          <w:szCs w:val="22"/>
        </w:rPr>
      </w:pPr>
      <w:r w:rsidRPr="003F2DC7">
        <w:rPr>
          <w:rFonts w:asciiTheme="majorHAnsi" w:hAnsiTheme="majorHAnsi" w:cstheme="majorHAnsi"/>
          <w:b/>
          <w:bCs/>
          <w:sz w:val="22"/>
          <w:szCs w:val="22"/>
        </w:rPr>
        <w:t>Papal Bull:</w:t>
      </w:r>
      <w:r w:rsidRPr="00DD71EC">
        <w:rPr>
          <w:rFonts w:asciiTheme="majorHAnsi" w:hAnsiTheme="majorHAnsi" w:cstheme="majorHAnsi"/>
          <w:sz w:val="22"/>
          <w:szCs w:val="22"/>
        </w:rPr>
        <w:t xml:space="preserve"> A decree from the Pope. P</w:t>
      </w:r>
      <w:r w:rsidRPr="00DD71EC">
        <w:rPr>
          <w:rFonts w:asciiTheme="majorHAnsi" w:hAnsiTheme="majorHAnsi" w:cstheme="majorHAnsi"/>
          <w:i/>
          <w:iCs/>
          <w:sz w:val="22"/>
          <w:szCs w:val="22"/>
        </w:rPr>
        <w:t xml:space="preserve">apal bull comes from the Latin word of “bulla” which means seal.  Each letter or decree was given a wax seal with the papal crest as proof it was from the pope.  </w:t>
      </w:r>
    </w:p>
    <w:p w14:paraId="170954A8" w14:textId="6B50C2BD" w:rsidR="00073BC4" w:rsidRPr="00DD71EC" w:rsidRDefault="00073BC4" w:rsidP="00A06A39">
      <w:pPr>
        <w:pStyle w:val="ListParagraph"/>
        <w:numPr>
          <w:ilvl w:val="0"/>
          <w:numId w:val="10"/>
        </w:numPr>
        <w:spacing w:after="160" w:line="259" w:lineRule="auto"/>
        <w:rPr>
          <w:rFonts w:asciiTheme="majorHAnsi" w:hAnsiTheme="majorHAnsi" w:cstheme="majorHAnsi"/>
          <w:sz w:val="22"/>
          <w:szCs w:val="22"/>
        </w:rPr>
      </w:pPr>
      <w:r w:rsidRPr="003F2DC7">
        <w:rPr>
          <w:rFonts w:asciiTheme="majorHAnsi" w:hAnsiTheme="majorHAnsi" w:cstheme="majorHAnsi"/>
          <w:b/>
          <w:bCs/>
          <w:sz w:val="22"/>
          <w:szCs w:val="22"/>
        </w:rPr>
        <w:t>Polemics</w:t>
      </w:r>
      <w:r w:rsidRPr="00DD71EC">
        <w:rPr>
          <w:rFonts w:asciiTheme="majorHAnsi" w:hAnsiTheme="majorHAnsi" w:cstheme="majorHAnsi"/>
          <w:sz w:val="22"/>
          <w:szCs w:val="22"/>
        </w:rPr>
        <w:t xml:space="preserve">: </w:t>
      </w:r>
      <w:r w:rsidRPr="00DD71EC">
        <w:rPr>
          <w:rFonts w:asciiTheme="majorHAnsi" w:hAnsiTheme="majorHAnsi" w:cstheme="majorHAnsi"/>
          <w:color w:val="303336"/>
          <w:spacing w:val="3"/>
          <w:sz w:val="22"/>
          <w:szCs w:val="22"/>
          <w:shd w:val="clear" w:color="auto" w:fill="FFFFFF"/>
        </w:rPr>
        <w:t>A</w:t>
      </w:r>
      <w:r w:rsidRPr="00DD71EC">
        <w:rPr>
          <w:rFonts w:asciiTheme="majorHAnsi" w:hAnsiTheme="majorHAnsi" w:cstheme="majorHAnsi"/>
          <w:color w:val="303336"/>
          <w:spacing w:val="3"/>
          <w:sz w:val="22"/>
          <w:szCs w:val="22"/>
          <w:shd w:val="clear" w:color="auto" w:fill="FFFFFF"/>
        </w:rPr>
        <w:t>n aggressive attack on or refutation of the opinions or principles of another</w:t>
      </w:r>
      <w:r w:rsidR="003F2DC7">
        <w:rPr>
          <w:rFonts w:asciiTheme="majorHAnsi" w:hAnsiTheme="majorHAnsi" w:cstheme="majorHAnsi"/>
          <w:color w:val="303336"/>
          <w:spacing w:val="3"/>
          <w:sz w:val="22"/>
          <w:szCs w:val="22"/>
          <w:shd w:val="clear" w:color="auto" w:fill="FFFFFF"/>
        </w:rPr>
        <w:t>.</w:t>
      </w:r>
    </w:p>
    <w:p w14:paraId="5C015F1C" w14:textId="77777777" w:rsidR="00073BC4" w:rsidRPr="00DD71EC" w:rsidRDefault="00073BC4" w:rsidP="00C103B5">
      <w:pPr>
        <w:pStyle w:val="ListParagraph"/>
        <w:numPr>
          <w:ilvl w:val="0"/>
          <w:numId w:val="10"/>
        </w:numPr>
        <w:spacing w:after="160" w:line="259" w:lineRule="auto"/>
        <w:rPr>
          <w:rFonts w:asciiTheme="majorHAnsi" w:hAnsiTheme="majorHAnsi" w:cstheme="majorHAnsi"/>
          <w:sz w:val="22"/>
          <w:szCs w:val="22"/>
        </w:rPr>
      </w:pPr>
      <w:r w:rsidRPr="003F2DC7">
        <w:rPr>
          <w:rFonts w:asciiTheme="majorHAnsi" w:hAnsiTheme="majorHAnsi" w:cstheme="majorHAnsi"/>
          <w:b/>
          <w:bCs/>
          <w:sz w:val="22"/>
          <w:szCs w:val="22"/>
        </w:rPr>
        <w:t>Protestants</w:t>
      </w:r>
      <w:r w:rsidRPr="00DD71EC">
        <w:rPr>
          <w:rStyle w:val="Strong"/>
          <w:rFonts w:asciiTheme="majorHAnsi" w:hAnsiTheme="majorHAnsi" w:cstheme="majorHAnsi"/>
          <w:color w:val="303336"/>
          <w:spacing w:val="3"/>
          <w:sz w:val="22"/>
          <w:szCs w:val="22"/>
          <w:bdr w:val="none" w:sz="0" w:space="0" w:color="auto" w:frame="1"/>
          <w:shd w:val="clear" w:color="auto" w:fill="FFFFFF"/>
        </w:rPr>
        <w:t>: </w:t>
      </w:r>
      <w:r w:rsidRPr="00DD71EC">
        <w:rPr>
          <w:rFonts w:asciiTheme="majorHAnsi" w:hAnsiTheme="majorHAnsi" w:cstheme="majorHAnsi"/>
          <w:color w:val="303336"/>
          <w:spacing w:val="3"/>
          <w:sz w:val="22"/>
          <w:szCs w:val="22"/>
          <w:shd w:val="clear" w:color="auto" w:fill="FFFFFF"/>
        </w:rPr>
        <w:t xml:space="preserve">A </w:t>
      </w:r>
      <w:r w:rsidRPr="00DD71EC">
        <w:rPr>
          <w:rFonts w:asciiTheme="majorHAnsi" w:hAnsiTheme="majorHAnsi" w:cstheme="majorHAnsi"/>
          <w:color w:val="303336"/>
          <w:spacing w:val="3"/>
          <w:sz w:val="22"/>
          <w:szCs w:val="22"/>
          <w:shd w:val="clear" w:color="auto" w:fill="FFFFFF"/>
        </w:rPr>
        <w:t>member of any of several church denominations denying the universal authority of the Pope and affirming the Reformation principles of justification by faith alone, the priesthood of all believers, and the primacy of the Bible as the only source of revealed truth</w:t>
      </w:r>
      <w:r w:rsidRPr="00DD71EC">
        <w:rPr>
          <w:rFonts w:asciiTheme="majorHAnsi" w:hAnsiTheme="majorHAnsi" w:cstheme="majorHAnsi"/>
          <w:color w:val="303336"/>
          <w:spacing w:val="3"/>
          <w:sz w:val="22"/>
          <w:szCs w:val="22"/>
          <w:shd w:val="clear" w:color="auto" w:fill="FFFFFF"/>
        </w:rPr>
        <w:t>.</w:t>
      </w:r>
    </w:p>
    <w:p w14:paraId="3BAAAA36" w14:textId="77777777" w:rsidR="00073BC4" w:rsidRPr="00DD71EC" w:rsidRDefault="00073BC4" w:rsidP="00916645">
      <w:pPr>
        <w:pStyle w:val="ListParagraph"/>
        <w:numPr>
          <w:ilvl w:val="0"/>
          <w:numId w:val="10"/>
        </w:numPr>
        <w:spacing w:after="160" w:line="259" w:lineRule="auto"/>
        <w:rPr>
          <w:rFonts w:asciiTheme="majorHAnsi" w:hAnsiTheme="majorHAnsi" w:cstheme="majorHAnsi"/>
          <w:sz w:val="22"/>
          <w:szCs w:val="22"/>
        </w:rPr>
      </w:pPr>
      <w:r w:rsidRPr="00BB5634">
        <w:rPr>
          <w:rFonts w:asciiTheme="majorHAnsi" w:hAnsiTheme="majorHAnsi" w:cstheme="majorHAnsi"/>
          <w:b/>
          <w:bCs/>
          <w:sz w:val="22"/>
          <w:szCs w:val="22"/>
        </w:rPr>
        <w:t>Purgatory</w:t>
      </w:r>
      <w:r w:rsidRPr="00DD71EC">
        <w:rPr>
          <w:rFonts w:asciiTheme="majorHAnsi" w:hAnsiTheme="majorHAnsi" w:cstheme="majorHAnsi"/>
          <w:sz w:val="22"/>
          <w:szCs w:val="22"/>
        </w:rPr>
        <w:t xml:space="preserve">: A place or state of punishment.  According to Roman Catholic doctrine, the souls of those who die in God’s grace may make satisfaction for past sins in purgatory and become fit for heaven. </w:t>
      </w:r>
    </w:p>
    <w:p w14:paraId="1D50A8D2" w14:textId="77777777" w:rsidR="00073BC4" w:rsidRPr="00262B3A" w:rsidRDefault="00073BC4" w:rsidP="00C103B5">
      <w:pPr>
        <w:pStyle w:val="ListParagraph"/>
        <w:numPr>
          <w:ilvl w:val="0"/>
          <w:numId w:val="10"/>
        </w:numPr>
        <w:spacing w:after="160" w:line="259" w:lineRule="auto"/>
        <w:rPr>
          <w:rFonts w:asciiTheme="majorHAnsi" w:hAnsiTheme="majorHAnsi" w:cstheme="majorHAnsi"/>
          <w:sz w:val="22"/>
          <w:szCs w:val="22"/>
        </w:rPr>
      </w:pPr>
      <w:r w:rsidRPr="00BB5634">
        <w:rPr>
          <w:rFonts w:asciiTheme="majorHAnsi" w:hAnsiTheme="majorHAnsi" w:cstheme="majorHAnsi"/>
          <w:b/>
          <w:bCs/>
          <w:sz w:val="22"/>
          <w:szCs w:val="22"/>
        </w:rPr>
        <w:t>Recant</w:t>
      </w:r>
      <w:r w:rsidRPr="00262B3A">
        <w:rPr>
          <w:rStyle w:val="Strong"/>
          <w:rFonts w:asciiTheme="majorHAnsi" w:hAnsiTheme="majorHAnsi" w:cstheme="majorHAnsi"/>
          <w:color w:val="303336"/>
          <w:spacing w:val="3"/>
          <w:sz w:val="22"/>
          <w:szCs w:val="22"/>
          <w:bdr w:val="none" w:sz="0" w:space="0" w:color="auto" w:frame="1"/>
          <w:shd w:val="clear" w:color="auto" w:fill="FFFFFF"/>
        </w:rPr>
        <w:t>: </w:t>
      </w:r>
      <w:r w:rsidRPr="00262B3A">
        <w:rPr>
          <w:rStyle w:val="Strong"/>
          <w:rFonts w:asciiTheme="majorHAnsi" w:hAnsiTheme="majorHAnsi" w:cstheme="majorHAnsi"/>
          <w:b w:val="0"/>
          <w:bCs w:val="0"/>
          <w:color w:val="303336"/>
          <w:spacing w:val="3"/>
          <w:sz w:val="22"/>
          <w:szCs w:val="22"/>
          <w:bdr w:val="none" w:sz="0" w:space="0" w:color="auto" w:frame="1"/>
          <w:shd w:val="clear" w:color="auto" w:fill="FFFFFF"/>
        </w:rPr>
        <w:t>Publicly withdraw or repudiate a statement or belief.</w:t>
      </w:r>
      <w:r w:rsidRPr="00262B3A">
        <w:rPr>
          <w:rStyle w:val="Strong"/>
          <w:rFonts w:asciiTheme="majorHAnsi" w:hAnsiTheme="majorHAnsi" w:cstheme="majorHAnsi"/>
          <w:color w:val="303336"/>
          <w:spacing w:val="3"/>
          <w:sz w:val="22"/>
          <w:szCs w:val="22"/>
          <w:bdr w:val="none" w:sz="0" w:space="0" w:color="auto" w:frame="1"/>
          <w:shd w:val="clear" w:color="auto" w:fill="FFFFFF"/>
        </w:rPr>
        <w:t xml:space="preserve"> </w:t>
      </w:r>
    </w:p>
    <w:p w14:paraId="3A69338A" w14:textId="77777777" w:rsidR="00073BC4" w:rsidRPr="00DD71EC" w:rsidRDefault="00073BC4" w:rsidP="00C103B5">
      <w:pPr>
        <w:pStyle w:val="ListParagraph"/>
        <w:numPr>
          <w:ilvl w:val="0"/>
          <w:numId w:val="10"/>
        </w:numPr>
        <w:spacing w:after="160" w:line="259" w:lineRule="auto"/>
        <w:rPr>
          <w:rFonts w:asciiTheme="majorHAnsi" w:hAnsiTheme="majorHAnsi" w:cstheme="majorHAnsi"/>
          <w:sz w:val="22"/>
          <w:szCs w:val="22"/>
        </w:rPr>
      </w:pPr>
      <w:r w:rsidRPr="00BB5634">
        <w:rPr>
          <w:rFonts w:asciiTheme="majorHAnsi" w:hAnsiTheme="majorHAnsi" w:cstheme="majorHAnsi"/>
          <w:b/>
          <w:bCs/>
          <w:sz w:val="22"/>
          <w:szCs w:val="22"/>
        </w:rPr>
        <w:t>Repudiate</w:t>
      </w:r>
      <w:r w:rsidRPr="00DD71EC">
        <w:rPr>
          <w:rStyle w:val="Strong"/>
          <w:rFonts w:asciiTheme="majorHAnsi" w:hAnsiTheme="majorHAnsi" w:cstheme="majorHAnsi"/>
          <w:color w:val="303336"/>
          <w:spacing w:val="3"/>
          <w:sz w:val="22"/>
          <w:szCs w:val="22"/>
          <w:bdr w:val="none" w:sz="0" w:space="0" w:color="auto" w:frame="1"/>
          <w:shd w:val="clear" w:color="auto" w:fill="FFFFFF"/>
        </w:rPr>
        <w:t>: </w:t>
      </w:r>
      <w:r w:rsidRPr="00EE7249">
        <w:rPr>
          <w:rStyle w:val="Strong"/>
          <w:rFonts w:asciiTheme="majorHAnsi" w:hAnsiTheme="majorHAnsi" w:cstheme="majorHAnsi"/>
          <w:b w:val="0"/>
          <w:bCs w:val="0"/>
          <w:spacing w:val="3"/>
          <w:sz w:val="22"/>
          <w:szCs w:val="22"/>
          <w:bdr w:val="none" w:sz="0" w:space="0" w:color="auto" w:frame="1"/>
          <w:shd w:val="clear" w:color="auto" w:fill="FFFFFF"/>
        </w:rPr>
        <w:t>To</w:t>
      </w:r>
      <w:r w:rsidRPr="00DD71EC">
        <w:rPr>
          <w:rStyle w:val="dttext"/>
          <w:rFonts w:asciiTheme="majorHAnsi" w:hAnsiTheme="majorHAnsi" w:cstheme="majorHAnsi"/>
          <w:spacing w:val="3"/>
          <w:sz w:val="22"/>
          <w:szCs w:val="22"/>
          <w:bdr w:val="none" w:sz="0" w:space="0" w:color="auto" w:frame="1"/>
          <w:shd w:val="clear" w:color="auto" w:fill="FFFFFF"/>
        </w:rPr>
        <w:t xml:space="preserve"> reject as unauthorized or as having no binding force</w:t>
      </w:r>
      <w:r w:rsidRPr="00DD71EC">
        <w:rPr>
          <w:rStyle w:val="dttext"/>
          <w:rFonts w:asciiTheme="majorHAnsi" w:hAnsiTheme="majorHAnsi" w:cstheme="majorHAnsi"/>
          <w:spacing w:val="3"/>
          <w:sz w:val="22"/>
          <w:szCs w:val="22"/>
          <w:bdr w:val="none" w:sz="0" w:space="0" w:color="auto" w:frame="1"/>
          <w:shd w:val="clear" w:color="auto" w:fill="FFFFFF"/>
        </w:rPr>
        <w:t>.</w:t>
      </w:r>
    </w:p>
    <w:p w14:paraId="70EB1843" w14:textId="5F95ED3D" w:rsidR="00073BC4" w:rsidRPr="00DD71EC" w:rsidRDefault="00073BC4" w:rsidP="00C103B5">
      <w:pPr>
        <w:pStyle w:val="ListParagraph"/>
        <w:numPr>
          <w:ilvl w:val="0"/>
          <w:numId w:val="10"/>
        </w:numPr>
        <w:spacing w:after="160" w:line="259" w:lineRule="auto"/>
        <w:rPr>
          <w:rFonts w:asciiTheme="majorHAnsi" w:hAnsiTheme="majorHAnsi" w:cstheme="majorHAnsi"/>
          <w:sz w:val="22"/>
          <w:szCs w:val="22"/>
        </w:rPr>
      </w:pPr>
      <w:r w:rsidRPr="00304561">
        <w:rPr>
          <w:rFonts w:asciiTheme="majorHAnsi" w:hAnsiTheme="majorHAnsi" w:cstheme="majorHAnsi"/>
          <w:b/>
          <w:bCs/>
          <w:sz w:val="22"/>
          <w:szCs w:val="22"/>
        </w:rPr>
        <w:t>Sanction</w:t>
      </w:r>
      <w:r w:rsidRPr="00DD71EC">
        <w:rPr>
          <w:rFonts w:asciiTheme="majorHAnsi" w:hAnsiTheme="majorHAnsi" w:cstheme="majorHAnsi"/>
          <w:sz w:val="22"/>
          <w:szCs w:val="22"/>
        </w:rPr>
        <w:t xml:space="preserve">: A formal decree levied against an individual or a state for violation of a law. </w:t>
      </w:r>
    </w:p>
    <w:p w14:paraId="060EA819" w14:textId="77777777" w:rsidR="00073BC4" w:rsidRPr="00DD71EC" w:rsidRDefault="00073BC4" w:rsidP="00C103B5">
      <w:pPr>
        <w:pStyle w:val="ListParagraph"/>
        <w:numPr>
          <w:ilvl w:val="0"/>
          <w:numId w:val="10"/>
        </w:numPr>
        <w:spacing w:after="160" w:line="259" w:lineRule="auto"/>
        <w:rPr>
          <w:rFonts w:asciiTheme="majorHAnsi" w:hAnsiTheme="majorHAnsi" w:cstheme="majorHAnsi"/>
          <w:sz w:val="22"/>
          <w:szCs w:val="22"/>
        </w:rPr>
      </w:pPr>
      <w:r w:rsidRPr="00304561">
        <w:rPr>
          <w:rFonts w:asciiTheme="majorHAnsi" w:hAnsiTheme="majorHAnsi" w:cstheme="majorHAnsi"/>
          <w:b/>
          <w:bCs/>
          <w:sz w:val="22"/>
          <w:szCs w:val="22"/>
        </w:rPr>
        <w:t>Vernacular</w:t>
      </w:r>
      <w:r w:rsidRPr="00DD71EC">
        <w:rPr>
          <w:rStyle w:val="Strong"/>
          <w:rFonts w:asciiTheme="majorHAnsi" w:hAnsiTheme="majorHAnsi" w:cstheme="majorHAnsi"/>
          <w:color w:val="303336"/>
          <w:spacing w:val="3"/>
          <w:sz w:val="22"/>
          <w:szCs w:val="22"/>
          <w:bdr w:val="none" w:sz="0" w:space="0" w:color="auto" w:frame="1"/>
          <w:shd w:val="clear" w:color="auto" w:fill="FFFFFF"/>
        </w:rPr>
        <w:t>: </w:t>
      </w:r>
      <w:r w:rsidRPr="00DD71EC">
        <w:rPr>
          <w:rFonts w:asciiTheme="majorHAnsi" w:hAnsiTheme="majorHAnsi" w:cstheme="majorHAnsi"/>
          <w:color w:val="303336"/>
          <w:spacing w:val="3"/>
          <w:sz w:val="22"/>
          <w:szCs w:val="22"/>
          <w:shd w:val="clear" w:color="auto" w:fill="FFFFFF"/>
        </w:rPr>
        <w:t>A</w:t>
      </w:r>
      <w:r w:rsidRPr="00DD71EC">
        <w:rPr>
          <w:rFonts w:asciiTheme="majorHAnsi" w:hAnsiTheme="majorHAnsi" w:cstheme="majorHAnsi"/>
          <w:color w:val="303336"/>
          <w:spacing w:val="3"/>
          <w:sz w:val="22"/>
          <w:szCs w:val="22"/>
          <w:shd w:val="clear" w:color="auto" w:fill="FFFFFF"/>
        </w:rPr>
        <w:t> </w:t>
      </w:r>
      <w:hyperlink r:id="rId34" w:history="1">
        <w:r w:rsidRPr="00EE7249">
          <w:rPr>
            <w:rStyle w:val="Hyperlink"/>
            <w:rFonts w:asciiTheme="majorHAnsi" w:hAnsiTheme="majorHAnsi" w:cstheme="majorHAnsi"/>
            <w:color w:val="auto"/>
            <w:spacing w:val="3"/>
            <w:sz w:val="22"/>
            <w:szCs w:val="22"/>
            <w:u w:val="none"/>
            <w:bdr w:val="none" w:sz="0" w:space="0" w:color="auto" w:frame="1"/>
            <w:shd w:val="clear" w:color="auto" w:fill="FFFFFF"/>
          </w:rPr>
          <w:t>language</w:t>
        </w:r>
      </w:hyperlink>
      <w:r w:rsidRPr="00EE7249">
        <w:rPr>
          <w:rFonts w:asciiTheme="majorHAnsi" w:hAnsiTheme="majorHAnsi" w:cstheme="majorHAnsi"/>
          <w:spacing w:val="3"/>
          <w:sz w:val="22"/>
          <w:szCs w:val="22"/>
          <w:shd w:val="clear" w:color="auto" w:fill="FFFFFF"/>
        </w:rPr>
        <w:t> </w:t>
      </w:r>
      <w:r w:rsidRPr="00DD71EC">
        <w:rPr>
          <w:rFonts w:asciiTheme="majorHAnsi" w:hAnsiTheme="majorHAnsi" w:cstheme="majorHAnsi"/>
          <w:color w:val="303336"/>
          <w:spacing w:val="3"/>
          <w:sz w:val="22"/>
          <w:szCs w:val="22"/>
          <w:shd w:val="clear" w:color="auto" w:fill="FFFFFF"/>
        </w:rPr>
        <w:t>or dialect native to a region or country rather than a literary, cultured, or foreign language</w:t>
      </w:r>
      <w:r w:rsidRPr="00DD71EC">
        <w:rPr>
          <w:rStyle w:val="Strong"/>
          <w:rFonts w:asciiTheme="majorHAnsi" w:hAnsiTheme="majorHAnsi" w:cstheme="majorHAnsi"/>
          <w:color w:val="303336"/>
          <w:spacing w:val="3"/>
          <w:sz w:val="22"/>
          <w:szCs w:val="22"/>
          <w:bdr w:val="none" w:sz="0" w:space="0" w:color="auto" w:frame="1"/>
          <w:shd w:val="clear" w:color="auto" w:fill="FFFFFF"/>
        </w:rPr>
        <w:t>.</w:t>
      </w:r>
    </w:p>
    <w:p w14:paraId="587F801C" w14:textId="77777777" w:rsidR="00C103B5" w:rsidRPr="00C103B5" w:rsidRDefault="00C103B5" w:rsidP="00C103B5">
      <w:pPr>
        <w:rPr>
          <w:b/>
          <w:bCs/>
          <w:color w:val="943634" w:themeColor="accent2" w:themeShade="BF"/>
          <w:sz w:val="22"/>
          <w:szCs w:val="22"/>
        </w:rPr>
      </w:pPr>
    </w:p>
    <w:p w14:paraId="56C4E1EF" w14:textId="77777777" w:rsidR="000F5CA0" w:rsidRPr="00C103B5" w:rsidRDefault="000F5CA0">
      <w:pPr>
        <w:rPr>
          <w:b/>
          <w:bCs/>
          <w:color w:val="943634" w:themeColor="accent2" w:themeShade="BF"/>
          <w:sz w:val="22"/>
          <w:szCs w:val="22"/>
        </w:rPr>
      </w:pPr>
      <w:r w:rsidRPr="00C103B5">
        <w:rPr>
          <w:b/>
          <w:bCs/>
          <w:color w:val="943634" w:themeColor="accent2" w:themeShade="BF"/>
          <w:sz w:val="22"/>
          <w:szCs w:val="22"/>
        </w:rPr>
        <w:br w:type="page"/>
      </w:r>
    </w:p>
    <w:p w14:paraId="0362062D" w14:textId="13CA6657" w:rsidR="00453673" w:rsidRPr="00F364F9" w:rsidRDefault="00453673" w:rsidP="00453673">
      <w:pPr>
        <w:jc w:val="center"/>
        <w:rPr>
          <w:b/>
          <w:bCs/>
          <w:color w:val="943634" w:themeColor="accent2" w:themeShade="BF"/>
          <w:sz w:val="32"/>
          <w:szCs w:val="32"/>
        </w:rPr>
      </w:pPr>
      <w:r w:rsidRPr="00F364F9">
        <w:rPr>
          <w:b/>
          <w:bCs/>
          <w:color w:val="943634" w:themeColor="accent2" w:themeShade="BF"/>
          <w:sz w:val="32"/>
          <w:szCs w:val="32"/>
        </w:rPr>
        <w:lastRenderedPageBreak/>
        <w:t>COMPLETE LIST OF SOURCES</w:t>
      </w:r>
    </w:p>
    <w:p w14:paraId="7CAD481E" w14:textId="32E1C798" w:rsidR="00C56490" w:rsidRPr="00553F6D" w:rsidRDefault="002A225B" w:rsidP="005927C9">
      <w:pPr>
        <w:pStyle w:val="ListParagraph"/>
        <w:numPr>
          <w:ilvl w:val="0"/>
          <w:numId w:val="6"/>
        </w:numPr>
      </w:pPr>
      <w:r w:rsidRPr="00553F6D">
        <w:t>A</w:t>
      </w:r>
      <w:r w:rsidR="009F167F">
        <w:t>ustralian</w:t>
      </w:r>
      <w:r w:rsidRPr="00553F6D">
        <w:t xml:space="preserve"> Broadcast</w:t>
      </w:r>
      <w:r w:rsidR="009F167F">
        <w:t>ing</w:t>
      </w:r>
      <w:r w:rsidR="000B1EDE">
        <w:t xml:space="preserve"> </w:t>
      </w:r>
      <w:r w:rsidR="009F167F">
        <w:t>Corporation</w:t>
      </w:r>
      <w:r w:rsidRPr="00553F6D">
        <w:t xml:space="preserve">. (2017). </w:t>
      </w:r>
      <w:r w:rsidRPr="009111D1">
        <w:rPr>
          <w:i/>
          <w:iCs/>
        </w:rPr>
        <w:t>The Reformation.</w:t>
      </w:r>
      <w:r w:rsidRPr="00553F6D">
        <w:t xml:space="preserve"> [Digital image]. ABC. The Reformers - The Spirit of Things - ABC Radio National (Australian Broadcasting Corporation)</w:t>
      </w:r>
      <w:r w:rsidR="00020307" w:rsidRPr="00020307">
        <w:t xml:space="preserve"> https://www.abc.net.au/radionational/programs/archived/spiritofthings/the-reformation-image/9084468</w:t>
      </w:r>
    </w:p>
    <w:p w14:paraId="6CCBBF1E" w14:textId="655EB0B0" w:rsidR="00C56490" w:rsidRPr="00553F6D" w:rsidRDefault="00C56490" w:rsidP="005927C9">
      <w:pPr>
        <w:pStyle w:val="ListParagraph"/>
        <w:numPr>
          <w:ilvl w:val="0"/>
          <w:numId w:val="6"/>
        </w:numPr>
      </w:pPr>
      <w:proofErr w:type="spellStart"/>
      <w:r w:rsidRPr="00553F6D">
        <w:rPr>
          <w:rFonts w:eastAsia="Times New Roman"/>
        </w:rPr>
        <w:t>Arcement</w:t>
      </w:r>
      <w:proofErr w:type="spellEnd"/>
      <w:r w:rsidRPr="00553F6D">
        <w:rPr>
          <w:rFonts w:eastAsia="Times New Roman"/>
        </w:rPr>
        <w:t xml:space="preserve">, K. (2017). </w:t>
      </w:r>
      <w:r w:rsidRPr="00553F6D">
        <w:rPr>
          <w:rFonts w:eastAsia="Times New Roman"/>
          <w:i/>
          <w:iCs/>
        </w:rPr>
        <w:t>Martin Luther shook the world 500 years ago, but did he nail anything to a church door?</w:t>
      </w:r>
      <w:r w:rsidRPr="00553F6D">
        <w:rPr>
          <w:rFonts w:eastAsia="Times New Roman"/>
        </w:rPr>
        <w:t xml:space="preserve"> Washington Post. </w:t>
      </w:r>
    </w:p>
    <w:p w14:paraId="746A9D5A" w14:textId="7EA4FEB7" w:rsidR="000D5E71" w:rsidRPr="00553F6D" w:rsidRDefault="000D5E71" w:rsidP="005927C9">
      <w:pPr>
        <w:pStyle w:val="ListParagraph"/>
        <w:numPr>
          <w:ilvl w:val="0"/>
          <w:numId w:val="6"/>
        </w:numPr>
      </w:pPr>
      <w:r w:rsidRPr="00553F6D">
        <w:t xml:space="preserve">Brecht, Martin. </w:t>
      </w:r>
      <w:r w:rsidRPr="00BB3C47">
        <w:rPr>
          <w:i/>
          <w:iCs/>
        </w:rPr>
        <w:t>Martin Luther</w:t>
      </w:r>
      <w:r w:rsidRPr="00553F6D">
        <w:t>. tr. James L. Schaaf, Philadelphia: Fortress Press, 1985–93, 1:3–5.</w:t>
      </w:r>
    </w:p>
    <w:p w14:paraId="70F8BDC6" w14:textId="77777777" w:rsidR="00BE7D45" w:rsidRPr="00553F6D" w:rsidRDefault="008C1F04" w:rsidP="005927C9">
      <w:pPr>
        <w:pStyle w:val="ListParagraph"/>
        <w:numPr>
          <w:ilvl w:val="0"/>
          <w:numId w:val="6"/>
        </w:numPr>
        <w:rPr>
          <w:rStyle w:val="Hyperlink"/>
          <w:color w:val="auto"/>
          <w:u w:val="none"/>
        </w:rPr>
      </w:pPr>
      <w:r w:rsidRPr="00553F6D">
        <w:t xml:space="preserve">Cengage. (2018). </w:t>
      </w:r>
      <w:r w:rsidRPr="00553F6D">
        <w:rPr>
          <w:i/>
          <w:iCs/>
        </w:rPr>
        <w:t>Edict of Nantes</w:t>
      </w:r>
      <w:r w:rsidRPr="00553F6D">
        <w:t xml:space="preserve">. Encyclopedia.com </w:t>
      </w:r>
      <w:hyperlink r:id="rId35" w:history="1">
        <w:r w:rsidRPr="00553F6D">
          <w:rPr>
            <w:rStyle w:val="Hyperlink"/>
            <w:color w:val="auto"/>
            <w:highlight w:val="white"/>
            <w:u w:val="none"/>
          </w:rPr>
          <w:t>https://www.historytoday.com/archive/months-past/edict-nantes</w:t>
        </w:r>
      </w:hyperlink>
    </w:p>
    <w:p w14:paraId="4A36CD27" w14:textId="1A93E6EC" w:rsidR="002A225B" w:rsidRPr="00553F6D" w:rsidRDefault="002A225B" w:rsidP="005927C9">
      <w:pPr>
        <w:pStyle w:val="ListParagraph"/>
        <w:numPr>
          <w:ilvl w:val="0"/>
          <w:numId w:val="6"/>
        </w:numPr>
      </w:pPr>
      <w:r w:rsidRPr="00553F6D">
        <w:t xml:space="preserve">Editors of Encyclopedia Britannica. (2020). </w:t>
      </w:r>
      <w:r w:rsidRPr="00BB3C47">
        <w:rPr>
          <w:i/>
          <w:iCs/>
        </w:rPr>
        <w:t>Clement VII</w:t>
      </w:r>
      <w:r w:rsidRPr="00553F6D">
        <w:t xml:space="preserve">. </w:t>
      </w:r>
      <w:r w:rsidR="000B311E" w:rsidRPr="00553F6D">
        <w:t>Encyclopedia</w:t>
      </w:r>
      <w:r w:rsidRPr="00553F6D">
        <w:t xml:space="preserve"> Britannica. </w:t>
      </w:r>
      <w:hyperlink r:id="rId36">
        <w:r w:rsidRPr="00553F6D">
          <w:t>https://www.britannica.com/biography/Clement-VII-pope</w:t>
        </w:r>
      </w:hyperlink>
    </w:p>
    <w:p w14:paraId="4CB5A3D4" w14:textId="77777777" w:rsidR="00F10131" w:rsidRPr="00553F6D" w:rsidRDefault="00F10131" w:rsidP="00F10131">
      <w:pPr>
        <w:pStyle w:val="ListParagraph"/>
        <w:numPr>
          <w:ilvl w:val="0"/>
          <w:numId w:val="2"/>
        </w:numPr>
        <w:rPr>
          <w:rStyle w:val="Hyperlink"/>
          <w:color w:val="auto"/>
          <w:highlight w:val="white"/>
          <w:u w:val="none"/>
        </w:rPr>
      </w:pPr>
      <w:r w:rsidRPr="00553F6D">
        <w:t xml:space="preserve">Editors of Encyclopedia Britannica. (2020). </w:t>
      </w:r>
      <w:r w:rsidRPr="00BB3C47">
        <w:rPr>
          <w:i/>
          <w:iCs/>
        </w:rPr>
        <w:t>Edict of Nantes</w:t>
      </w:r>
      <w:r w:rsidRPr="00553F6D">
        <w:t xml:space="preserve">. Encyclopedia Britannica. </w:t>
      </w:r>
      <w:hyperlink r:id="rId37" w:history="1">
        <w:r w:rsidRPr="00553F6D">
          <w:rPr>
            <w:rStyle w:val="Hyperlink"/>
            <w:color w:val="auto"/>
            <w:u w:val="none"/>
          </w:rPr>
          <w:t>https://www.britannica.com/event/Edict-of-Nantes</w:t>
        </w:r>
      </w:hyperlink>
    </w:p>
    <w:p w14:paraId="20A4AFE4" w14:textId="5B9DB0A6" w:rsidR="000D5E71" w:rsidRPr="00553F6D" w:rsidRDefault="000D5E71" w:rsidP="00BE7D45">
      <w:pPr>
        <w:pStyle w:val="ListParagraph"/>
        <w:numPr>
          <w:ilvl w:val="0"/>
          <w:numId w:val="2"/>
        </w:numPr>
        <w:spacing w:line="240" w:lineRule="auto"/>
      </w:pPr>
      <w:r w:rsidRPr="00553F6D">
        <w:t xml:space="preserve">Editors of the Encyclopedia.  (2020). </w:t>
      </w:r>
      <w:r w:rsidRPr="00553F6D">
        <w:rPr>
          <w:i/>
          <w:iCs/>
        </w:rPr>
        <w:t>Peace of Augsburg.</w:t>
      </w:r>
      <w:r w:rsidRPr="00553F6D">
        <w:t xml:space="preserve">  Encyclopedia Britannica.  </w:t>
      </w:r>
      <w:hyperlink r:id="rId38">
        <w:r w:rsidRPr="00553F6D">
          <w:t>https://www.britannica.com/event/Peace-of-Augsburg</w:t>
        </w:r>
      </w:hyperlink>
    </w:p>
    <w:p w14:paraId="30C03E91" w14:textId="75C31063" w:rsidR="00C56490" w:rsidRPr="00553F6D" w:rsidRDefault="000D5E71" w:rsidP="00BE7D45">
      <w:pPr>
        <w:pStyle w:val="ListParagraph"/>
        <w:numPr>
          <w:ilvl w:val="0"/>
          <w:numId w:val="2"/>
        </w:numPr>
        <w:spacing w:line="240" w:lineRule="auto"/>
      </w:pPr>
      <w:r w:rsidRPr="00553F6D">
        <w:t xml:space="preserve">Editors of the Encyclopedia.  (2020). </w:t>
      </w:r>
      <w:proofErr w:type="spellStart"/>
      <w:r w:rsidRPr="00553F6D">
        <w:rPr>
          <w:i/>
          <w:iCs/>
        </w:rPr>
        <w:t>Schmalkaldic</w:t>
      </w:r>
      <w:proofErr w:type="spellEnd"/>
      <w:r w:rsidRPr="00553F6D">
        <w:rPr>
          <w:i/>
          <w:iCs/>
        </w:rPr>
        <w:t xml:space="preserve"> </w:t>
      </w:r>
      <w:r w:rsidR="000B311E">
        <w:rPr>
          <w:i/>
          <w:iCs/>
        </w:rPr>
        <w:t>L</w:t>
      </w:r>
      <w:r w:rsidRPr="00553F6D">
        <w:rPr>
          <w:i/>
          <w:iCs/>
        </w:rPr>
        <w:t>eague.</w:t>
      </w:r>
      <w:r w:rsidRPr="00553F6D">
        <w:t xml:space="preserve"> Encyclopedia Britannica. </w:t>
      </w:r>
      <w:hyperlink r:id="rId39" w:history="1">
        <w:r w:rsidR="00267654" w:rsidRPr="00267654">
          <w:rPr>
            <w:rStyle w:val="Hyperlink"/>
            <w:color w:val="auto"/>
            <w:u w:val="none"/>
          </w:rPr>
          <w:t>https://www.britannica.com/event/Schmalkaldic-League</w:t>
        </w:r>
      </w:hyperlink>
      <w:r w:rsidRPr="00267654">
        <w:t xml:space="preserve"> </w:t>
      </w:r>
    </w:p>
    <w:p w14:paraId="12598CC4" w14:textId="77777777" w:rsidR="00C56490" w:rsidRPr="00553F6D" w:rsidRDefault="00C56490" w:rsidP="00BE7D45">
      <w:pPr>
        <w:pStyle w:val="ListParagraph"/>
        <w:numPr>
          <w:ilvl w:val="0"/>
          <w:numId w:val="2"/>
        </w:numPr>
      </w:pPr>
      <w:r w:rsidRPr="00553F6D">
        <w:t xml:space="preserve">Holy Roman Empire Association. (n.d.). </w:t>
      </w:r>
      <w:r w:rsidRPr="00553F6D">
        <w:rPr>
          <w:i/>
          <w:iCs/>
        </w:rPr>
        <w:t>The Peace of Augsburg</w:t>
      </w:r>
      <w:r w:rsidRPr="00553F6D">
        <w:t>. [Digital image]. http://www.holyromanempireassociation.com/peace-of-augsburg.html</w:t>
      </w:r>
    </w:p>
    <w:p w14:paraId="32BCC4B8" w14:textId="77777777" w:rsidR="00C56490" w:rsidRPr="00553F6D" w:rsidRDefault="00C56490" w:rsidP="00C56490">
      <w:pPr>
        <w:pStyle w:val="ListParagraph"/>
        <w:numPr>
          <w:ilvl w:val="0"/>
          <w:numId w:val="2"/>
        </w:numPr>
        <w:spacing w:after="160" w:line="240" w:lineRule="auto"/>
        <w:rPr>
          <w:rFonts w:ascii="Times New Roman" w:eastAsia="Times New Roman" w:hAnsi="Times New Roman" w:cs="Times New Roman"/>
        </w:rPr>
      </w:pPr>
      <w:r w:rsidRPr="00553F6D">
        <w:rPr>
          <w:rFonts w:eastAsia="Times New Roman"/>
        </w:rPr>
        <w:t xml:space="preserve">Kilcrease, J. (n.d.). </w:t>
      </w:r>
      <w:r w:rsidRPr="00267654">
        <w:rPr>
          <w:rFonts w:eastAsia="Times New Roman"/>
          <w:i/>
          <w:iCs/>
        </w:rPr>
        <w:t>The Diet of Worms. Lutheran reformation.</w:t>
      </w:r>
      <w:r w:rsidRPr="00553F6D">
        <w:rPr>
          <w:rFonts w:eastAsia="Times New Roman"/>
        </w:rPr>
        <w:t xml:space="preserve">  </w:t>
      </w:r>
      <w:hyperlink r:id="rId40" w:history="1">
        <w:r w:rsidRPr="00553F6D">
          <w:rPr>
            <w:rFonts w:eastAsia="Times New Roman"/>
          </w:rPr>
          <w:t>https://lutheranreformation.org/history/the-diet-of-worms/</w:t>
        </w:r>
      </w:hyperlink>
    </w:p>
    <w:p w14:paraId="0ED39765" w14:textId="77777777" w:rsidR="00C56490" w:rsidRPr="00553F6D" w:rsidRDefault="00C56490" w:rsidP="00C56490">
      <w:pPr>
        <w:pStyle w:val="ListParagraph"/>
        <w:numPr>
          <w:ilvl w:val="0"/>
          <w:numId w:val="2"/>
        </w:numPr>
        <w:spacing w:after="160" w:line="240" w:lineRule="auto"/>
        <w:rPr>
          <w:rFonts w:ascii="Times New Roman" w:eastAsia="Times New Roman" w:hAnsi="Times New Roman" w:cs="Times New Roman"/>
        </w:rPr>
      </w:pPr>
      <w:r w:rsidRPr="00553F6D">
        <w:rPr>
          <w:rFonts w:eastAsia="Times New Roman"/>
        </w:rPr>
        <w:t xml:space="preserve">Linder, D. (2020). </w:t>
      </w:r>
      <w:r w:rsidRPr="00553F6D">
        <w:rPr>
          <w:rFonts w:eastAsia="Times New Roman"/>
          <w:i/>
          <w:iCs/>
        </w:rPr>
        <w:t>The trial of Martin Luther: An account</w:t>
      </w:r>
      <w:r w:rsidRPr="00553F6D">
        <w:rPr>
          <w:rFonts w:eastAsia="Times New Roman"/>
        </w:rPr>
        <w:t xml:space="preserve">. Famous trials.  </w:t>
      </w:r>
      <w:hyperlink r:id="rId41" w:history="1">
        <w:r w:rsidRPr="00553F6D">
          <w:rPr>
            <w:rFonts w:eastAsia="Times New Roman"/>
          </w:rPr>
          <w:t>https://famous-trials.com/luther/286-home</w:t>
        </w:r>
      </w:hyperlink>
    </w:p>
    <w:p w14:paraId="6663BB48" w14:textId="77777777" w:rsidR="00C56490" w:rsidRPr="00553F6D" w:rsidRDefault="00C56490" w:rsidP="00C56490">
      <w:pPr>
        <w:pStyle w:val="ListParagraph"/>
        <w:numPr>
          <w:ilvl w:val="0"/>
          <w:numId w:val="2"/>
        </w:numPr>
        <w:spacing w:after="160" w:line="240" w:lineRule="auto"/>
        <w:rPr>
          <w:rFonts w:ascii="Times New Roman" w:eastAsia="Times New Roman" w:hAnsi="Times New Roman" w:cs="Times New Roman"/>
        </w:rPr>
      </w:pPr>
      <w:r w:rsidRPr="00553F6D">
        <w:rPr>
          <w:rFonts w:eastAsia="Times New Roman"/>
        </w:rPr>
        <w:t xml:space="preserve">Luther, M. (1545). </w:t>
      </w:r>
      <w:r w:rsidRPr="00553F6D">
        <w:rPr>
          <w:rFonts w:eastAsia="Times New Roman"/>
          <w:i/>
          <w:iCs/>
        </w:rPr>
        <w:t>Martin Luther at the Diet of Worms, 1521</w:t>
      </w:r>
      <w:r w:rsidRPr="00553F6D">
        <w:rPr>
          <w:rFonts w:eastAsia="Times New Roman"/>
        </w:rPr>
        <w:t xml:space="preserve">. Translation by H.C. </w:t>
      </w:r>
      <w:proofErr w:type="spellStart"/>
      <w:r w:rsidRPr="00553F6D">
        <w:rPr>
          <w:rFonts w:eastAsia="Times New Roman"/>
        </w:rPr>
        <w:t>Bettenson</w:t>
      </w:r>
      <w:proofErr w:type="spellEnd"/>
      <w:r w:rsidRPr="00553F6D">
        <w:rPr>
          <w:rFonts w:eastAsia="Times New Roman"/>
        </w:rPr>
        <w:t xml:space="preserve"> from </w:t>
      </w:r>
      <w:r w:rsidRPr="00553F6D">
        <w:rPr>
          <w:rFonts w:eastAsia="Times New Roman"/>
          <w:i/>
          <w:iCs/>
        </w:rPr>
        <w:t xml:space="preserve">Documents of the Christian Church </w:t>
      </w:r>
      <w:r w:rsidRPr="00553F6D">
        <w:rPr>
          <w:rFonts w:eastAsia="Times New Roman"/>
        </w:rPr>
        <w:t xml:space="preserve">(1903) based on Luther’s Opera Latina [Wittenberg, 1545, tom 2 fol. 165] (Frankfurt, 1865-73).  </w:t>
      </w:r>
      <w:hyperlink r:id="rId42" w:history="1">
        <w:r w:rsidRPr="00553F6D">
          <w:rPr>
            <w:rFonts w:eastAsia="Times New Roman"/>
          </w:rPr>
          <w:t>http://www.ldysinger.com/@texts2/1535_luther/08_1521_worms_here_I_stand.htm</w:t>
        </w:r>
      </w:hyperlink>
    </w:p>
    <w:p w14:paraId="4CEDD277" w14:textId="77777777" w:rsidR="00F10131" w:rsidRPr="00553F6D" w:rsidRDefault="00C56490" w:rsidP="00F10131">
      <w:pPr>
        <w:pStyle w:val="ListParagraph"/>
        <w:numPr>
          <w:ilvl w:val="0"/>
          <w:numId w:val="2"/>
        </w:numPr>
        <w:spacing w:after="160" w:line="240" w:lineRule="auto"/>
        <w:rPr>
          <w:rFonts w:asciiTheme="majorHAnsi" w:eastAsia="Times New Roman" w:hAnsiTheme="majorHAnsi" w:cstheme="majorHAnsi"/>
        </w:rPr>
      </w:pPr>
      <w:r w:rsidRPr="00553F6D">
        <w:rPr>
          <w:rFonts w:asciiTheme="majorHAnsi" w:eastAsia="Times New Roman" w:hAnsiTheme="majorHAnsi" w:cstheme="majorHAnsi"/>
        </w:rPr>
        <w:t xml:space="preserve">Merrett, D. (2017). </w:t>
      </w:r>
      <w:r w:rsidRPr="00553F6D">
        <w:rPr>
          <w:rFonts w:asciiTheme="majorHAnsi" w:eastAsia="Times New Roman" w:hAnsiTheme="majorHAnsi" w:cstheme="majorHAnsi"/>
          <w:i/>
          <w:iCs/>
        </w:rPr>
        <w:t xml:space="preserve">Martin Luther before Charles V at the Diet of Worms by Gerhard </w:t>
      </w:r>
      <w:proofErr w:type="spellStart"/>
      <w:r w:rsidRPr="00553F6D">
        <w:rPr>
          <w:rFonts w:asciiTheme="majorHAnsi" w:eastAsia="Times New Roman" w:hAnsiTheme="majorHAnsi" w:cstheme="majorHAnsi"/>
          <w:i/>
          <w:iCs/>
        </w:rPr>
        <w:t>Janensch</w:t>
      </w:r>
      <w:proofErr w:type="spellEnd"/>
      <w:r w:rsidRPr="00553F6D">
        <w:rPr>
          <w:rFonts w:asciiTheme="majorHAnsi" w:eastAsia="Times New Roman" w:hAnsiTheme="majorHAnsi" w:cstheme="majorHAnsi"/>
          <w:i/>
          <w:iCs/>
        </w:rPr>
        <w:t xml:space="preserve"> 1904</w:t>
      </w:r>
      <w:r w:rsidRPr="00553F6D">
        <w:rPr>
          <w:rFonts w:asciiTheme="majorHAnsi" w:eastAsia="Times New Roman" w:hAnsiTheme="majorHAnsi" w:cstheme="majorHAnsi"/>
        </w:rPr>
        <w:t xml:space="preserve">. [Digital image]. </w:t>
      </w:r>
      <w:proofErr w:type="spellStart"/>
      <w:r w:rsidRPr="00553F6D">
        <w:rPr>
          <w:rFonts w:asciiTheme="majorHAnsi" w:eastAsia="Times New Roman" w:hAnsiTheme="majorHAnsi" w:cstheme="majorHAnsi"/>
        </w:rPr>
        <w:t>Flikr</w:t>
      </w:r>
      <w:proofErr w:type="spellEnd"/>
      <w:r w:rsidRPr="00553F6D">
        <w:rPr>
          <w:rFonts w:asciiTheme="majorHAnsi" w:eastAsia="Times New Roman" w:hAnsiTheme="majorHAnsi" w:cstheme="majorHAnsi"/>
        </w:rPr>
        <w:t xml:space="preserve">. </w:t>
      </w:r>
      <w:hyperlink r:id="rId43" w:history="1">
        <w:r w:rsidRPr="00553F6D">
          <w:rPr>
            <w:rStyle w:val="Hyperlink"/>
            <w:rFonts w:asciiTheme="majorHAnsi" w:eastAsia="Times New Roman" w:hAnsiTheme="majorHAnsi" w:cstheme="majorHAnsi"/>
            <w:color w:val="auto"/>
            <w:u w:val="none"/>
          </w:rPr>
          <w:t>https://www.flickr.com/photos/davehamster/37073535632</w:t>
        </w:r>
      </w:hyperlink>
    </w:p>
    <w:p w14:paraId="011E3DE1" w14:textId="1C42E23C" w:rsidR="00C56490" w:rsidRPr="00553F6D" w:rsidRDefault="00C56490" w:rsidP="00F10131">
      <w:pPr>
        <w:pStyle w:val="ListParagraph"/>
        <w:numPr>
          <w:ilvl w:val="0"/>
          <w:numId w:val="2"/>
        </w:numPr>
        <w:spacing w:after="160" w:line="240" w:lineRule="auto"/>
        <w:rPr>
          <w:rFonts w:asciiTheme="majorHAnsi" w:eastAsia="Times New Roman" w:hAnsiTheme="majorHAnsi" w:cstheme="majorHAnsi"/>
        </w:rPr>
      </w:pPr>
      <w:r w:rsidRPr="00553F6D">
        <w:rPr>
          <w:rFonts w:asciiTheme="majorHAnsi" w:eastAsia="Times New Roman" w:hAnsiTheme="majorHAnsi" w:cstheme="majorHAnsi"/>
        </w:rPr>
        <w:t xml:space="preserve">Morris, D. B. (2019). </w:t>
      </w:r>
      <w:r w:rsidRPr="00553F6D">
        <w:rPr>
          <w:rFonts w:asciiTheme="majorHAnsi" w:eastAsia="Times New Roman" w:hAnsiTheme="majorHAnsi" w:cstheme="majorHAnsi"/>
          <w:i/>
          <w:iCs/>
        </w:rPr>
        <w:t>Martin Luther as priest, heretic, and outlaw: The Reformation at 500</w:t>
      </w:r>
      <w:r w:rsidRPr="00553F6D">
        <w:rPr>
          <w:rFonts w:asciiTheme="majorHAnsi" w:eastAsia="Times New Roman" w:hAnsiTheme="majorHAnsi" w:cstheme="majorHAnsi"/>
        </w:rPr>
        <w:t xml:space="preserve">. European Reading Room. </w:t>
      </w:r>
      <w:hyperlink r:id="rId44" w:history="1">
        <w:r w:rsidRPr="00553F6D">
          <w:rPr>
            <w:rStyle w:val="Hyperlink"/>
            <w:rFonts w:asciiTheme="majorHAnsi" w:eastAsia="Times New Roman" w:hAnsiTheme="majorHAnsi" w:cstheme="majorHAnsi"/>
            <w:color w:val="auto"/>
            <w:u w:val="none"/>
          </w:rPr>
          <w:t>https://www.loc.gov/rr/european/luther.html</w:t>
        </w:r>
      </w:hyperlink>
    </w:p>
    <w:p w14:paraId="5C27F72C" w14:textId="77777777" w:rsidR="0049002D" w:rsidRPr="00553F6D" w:rsidRDefault="0049002D" w:rsidP="0049002D">
      <w:pPr>
        <w:pStyle w:val="ListParagraph"/>
        <w:numPr>
          <w:ilvl w:val="0"/>
          <w:numId w:val="2"/>
        </w:numPr>
        <w:rPr>
          <w:highlight w:val="white"/>
        </w:rPr>
      </w:pPr>
      <w:proofErr w:type="spellStart"/>
      <w:r w:rsidRPr="00553F6D">
        <w:t>Musée</w:t>
      </w:r>
      <w:proofErr w:type="spellEnd"/>
      <w:r w:rsidRPr="00553F6D">
        <w:t xml:space="preserve"> </w:t>
      </w:r>
      <w:proofErr w:type="gramStart"/>
      <w:r w:rsidRPr="00553F6D">
        <w:t>virtual  du</w:t>
      </w:r>
      <w:proofErr w:type="gramEnd"/>
      <w:r w:rsidRPr="00553F6D">
        <w:t xml:space="preserve"> </w:t>
      </w:r>
      <w:proofErr w:type="spellStart"/>
      <w:r w:rsidRPr="00553F6D">
        <w:t>protestantisme</w:t>
      </w:r>
      <w:proofErr w:type="spellEnd"/>
      <w:r w:rsidRPr="00553F6D">
        <w:t>. (n.d.). The enforcement of the Edict of Nantes until 1610. [Digital image]. https://museeprotestant.org/en/notice/the-enforcement-of-the-edict-of-nantes-until-1610/</w:t>
      </w:r>
    </w:p>
    <w:p w14:paraId="6422F3CC" w14:textId="23D9957D" w:rsidR="00C56490" w:rsidRPr="00553F6D" w:rsidRDefault="00B17999" w:rsidP="00BE7D45">
      <w:pPr>
        <w:pStyle w:val="ListParagraph"/>
        <w:numPr>
          <w:ilvl w:val="0"/>
          <w:numId w:val="2"/>
        </w:numPr>
        <w:spacing w:line="240" w:lineRule="auto"/>
        <w:rPr>
          <w:rStyle w:val="Hyperlink"/>
          <w:color w:val="auto"/>
          <w:u w:val="none"/>
        </w:rPr>
      </w:pPr>
      <w:r w:rsidRPr="00553F6D">
        <w:t xml:space="preserve">Nelson, E. C. (n.d.).  </w:t>
      </w:r>
      <w:r w:rsidRPr="00553F6D">
        <w:rPr>
          <w:i/>
          <w:iCs/>
        </w:rPr>
        <w:t>Protestantism</w:t>
      </w:r>
      <w:r w:rsidRPr="00553F6D">
        <w:t xml:space="preserve">. Encyclopedia Britannica. </w:t>
      </w:r>
      <w:hyperlink r:id="rId45" w:history="1">
        <w:r w:rsidRPr="00553F6D">
          <w:rPr>
            <w:rStyle w:val="Hyperlink"/>
            <w:color w:val="auto"/>
            <w:u w:val="none"/>
          </w:rPr>
          <w:t>https://www.britannica.com/topic/Protestantism/Ninety-five-Theses</w:t>
        </w:r>
      </w:hyperlink>
    </w:p>
    <w:p w14:paraId="6D4898A6" w14:textId="68CF325F" w:rsidR="005778C4" w:rsidRPr="00267654" w:rsidRDefault="005778C4" w:rsidP="00267654">
      <w:pPr>
        <w:pStyle w:val="ListParagraph"/>
        <w:numPr>
          <w:ilvl w:val="0"/>
          <w:numId w:val="2"/>
        </w:numPr>
        <w:spacing w:line="240" w:lineRule="auto"/>
        <w:rPr>
          <w:rStyle w:val="Hyperlink"/>
          <w:color w:val="auto"/>
          <w:u w:val="none"/>
        </w:rPr>
      </w:pPr>
      <w:r w:rsidRPr="00553F6D">
        <w:rPr>
          <w:rStyle w:val="Hyperlink"/>
          <w:color w:val="auto"/>
          <w:u w:val="none"/>
        </w:rPr>
        <w:lastRenderedPageBreak/>
        <w:t xml:space="preserve">Ng, E. K. (n.d.). </w:t>
      </w:r>
      <w:r w:rsidRPr="00267654">
        <w:rPr>
          <w:rStyle w:val="Hyperlink"/>
          <w:i/>
          <w:iCs/>
          <w:color w:val="auto"/>
          <w:u w:val="none"/>
        </w:rPr>
        <w:t>Indulgences: The business of selling forgiveness</w:t>
      </w:r>
      <w:r w:rsidRPr="00553F6D">
        <w:rPr>
          <w:rStyle w:val="Hyperlink"/>
          <w:color w:val="auto"/>
          <w:u w:val="none"/>
        </w:rPr>
        <w:t>. History of Yesterday. https://historyofyesterday.com/indulgences-the-business-of-selling-forgiveness-9906e91f1a5e</w:t>
      </w:r>
    </w:p>
    <w:p w14:paraId="33692F0E" w14:textId="77777777" w:rsidR="002A225B" w:rsidRPr="00553F6D" w:rsidRDefault="002A225B" w:rsidP="00BE7D45">
      <w:pPr>
        <w:pStyle w:val="ListParagraph"/>
        <w:numPr>
          <w:ilvl w:val="0"/>
          <w:numId w:val="2"/>
        </w:numPr>
      </w:pPr>
      <w:r w:rsidRPr="00553F6D">
        <w:t xml:space="preserve">Reformation 500. (n.d.) </w:t>
      </w:r>
      <w:r w:rsidRPr="0064449D">
        <w:rPr>
          <w:i/>
          <w:iCs/>
        </w:rPr>
        <w:t>Charles V</w:t>
      </w:r>
      <w:r w:rsidRPr="00553F6D">
        <w:t xml:space="preserve">. Concordia Seminary. </w:t>
      </w:r>
      <w:hyperlink r:id="rId46">
        <w:r w:rsidRPr="00553F6D">
          <w:t>https://reformation500.csl.edu/bio/charles-v/</w:t>
        </w:r>
      </w:hyperlink>
    </w:p>
    <w:p w14:paraId="653EF66A" w14:textId="0FA4D02B" w:rsidR="002A225B" w:rsidRDefault="002A225B" w:rsidP="00BE7D45">
      <w:pPr>
        <w:pStyle w:val="ListParagraph"/>
        <w:numPr>
          <w:ilvl w:val="0"/>
          <w:numId w:val="2"/>
        </w:numPr>
      </w:pPr>
      <w:r w:rsidRPr="00553F6D">
        <w:t xml:space="preserve">The Anne Boleyn Files. (2013). </w:t>
      </w:r>
      <w:r w:rsidRPr="00267654">
        <w:rPr>
          <w:i/>
          <w:iCs/>
        </w:rPr>
        <w:t>Pope Clement VII forbids Henry VII to marry again</w:t>
      </w:r>
      <w:r w:rsidRPr="00553F6D">
        <w:t xml:space="preserve">. Papal bull. </w:t>
      </w:r>
      <w:hyperlink r:id="rId47">
        <w:r w:rsidRPr="00553F6D">
          <w:t>https://www.theanneboleynfiles.com/7-march-1530-pope-clement-vii-forbids-henry-viii-to-marry-again/</w:t>
        </w:r>
      </w:hyperlink>
    </w:p>
    <w:p w14:paraId="40D2B2D9" w14:textId="2B5A618F" w:rsidR="00803FBA" w:rsidRPr="00553F6D" w:rsidRDefault="00803FBA" w:rsidP="00803FBA">
      <w:pPr>
        <w:pStyle w:val="ListParagraph"/>
        <w:numPr>
          <w:ilvl w:val="0"/>
          <w:numId w:val="2"/>
        </w:numPr>
      </w:pPr>
      <w:r w:rsidRPr="00803FBA">
        <w:t xml:space="preserve">Wikipedia. (n.d.) </w:t>
      </w:r>
      <w:r w:rsidRPr="00D27C4A">
        <w:rPr>
          <w:i/>
          <w:iCs/>
        </w:rPr>
        <w:t>Katharina von Bora</w:t>
      </w:r>
      <w:r w:rsidRPr="00803FBA">
        <w:t>. https://en.wikipedia.org/wiki/Katharina_von_Bora</w:t>
      </w:r>
    </w:p>
    <w:p w14:paraId="1D584720" w14:textId="3277DA2E" w:rsidR="006B2B3B" w:rsidRPr="00267654" w:rsidRDefault="006B2B3B" w:rsidP="006B2B3B">
      <w:pPr>
        <w:pStyle w:val="ListParagraph"/>
        <w:numPr>
          <w:ilvl w:val="0"/>
          <w:numId w:val="2"/>
        </w:numPr>
        <w:spacing w:line="240" w:lineRule="auto"/>
      </w:pPr>
      <w:r w:rsidRPr="00553F6D">
        <w:t xml:space="preserve">Wikipedia. (n.d.). </w:t>
      </w:r>
      <w:r w:rsidRPr="00D27C4A">
        <w:rPr>
          <w:i/>
          <w:iCs/>
        </w:rPr>
        <w:t xml:space="preserve">Martin </w:t>
      </w:r>
      <w:r w:rsidRPr="00267654">
        <w:rPr>
          <w:i/>
          <w:iCs/>
        </w:rPr>
        <w:t>Luther</w:t>
      </w:r>
      <w:r w:rsidRPr="00267654">
        <w:t xml:space="preserve">. </w:t>
      </w:r>
      <w:hyperlink r:id="rId48" w:history="1">
        <w:r w:rsidR="00803FBA" w:rsidRPr="00267654">
          <w:rPr>
            <w:rStyle w:val="Hyperlink"/>
            <w:color w:val="auto"/>
            <w:u w:val="none"/>
          </w:rPr>
          <w:t>https://en.wikipedia.org/wiki/Martin_Luther</w:t>
        </w:r>
      </w:hyperlink>
    </w:p>
    <w:p w14:paraId="77FC14CE" w14:textId="6D8537F3" w:rsidR="00803FBA" w:rsidRPr="00553F6D" w:rsidRDefault="00803FBA" w:rsidP="00803FBA">
      <w:pPr>
        <w:pStyle w:val="ListParagraph"/>
        <w:numPr>
          <w:ilvl w:val="0"/>
          <w:numId w:val="2"/>
        </w:numPr>
      </w:pPr>
      <w:r w:rsidRPr="00553F6D">
        <w:t xml:space="preserve">Wikipedia (n.d.). </w:t>
      </w:r>
      <w:r w:rsidRPr="00553F6D">
        <w:rPr>
          <w:i/>
          <w:iCs/>
        </w:rPr>
        <w:t>Pope Clement VII</w:t>
      </w:r>
      <w:r w:rsidRPr="00553F6D">
        <w:t>. [Digital image]. https://en.wikipedia.org/wiki/Pope_Clement_VII</w:t>
      </w:r>
    </w:p>
    <w:p w14:paraId="44EA46B6" w14:textId="7A04E5F6" w:rsidR="006B2B3B" w:rsidRPr="00553F6D" w:rsidRDefault="006B2B3B" w:rsidP="0032011A">
      <w:pPr>
        <w:pStyle w:val="ListParagraph"/>
        <w:numPr>
          <w:ilvl w:val="0"/>
          <w:numId w:val="2"/>
        </w:numPr>
        <w:spacing w:after="160" w:line="240" w:lineRule="auto"/>
        <w:rPr>
          <w:rFonts w:asciiTheme="majorHAnsi" w:eastAsia="Times New Roman" w:hAnsiTheme="majorHAnsi" w:cstheme="majorHAnsi"/>
        </w:rPr>
      </w:pPr>
      <w:r w:rsidRPr="00553F6D">
        <w:rPr>
          <w:rFonts w:asciiTheme="majorHAnsi" w:eastAsia="Times New Roman" w:hAnsiTheme="majorHAnsi" w:cstheme="majorHAnsi"/>
        </w:rPr>
        <w:t xml:space="preserve">Wilkes, J. (2020). </w:t>
      </w:r>
      <w:r w:rsidRPr="00553F6D">
        <w:rPr>
          <w:rFonts w:asciiTheme="majorHAnsi" w:eastAsia="Times New Roman" w:hAnsiTheme="majorHAnsi" w:cstheme="majorHAnsi"/>
          <w:i/>
          <w:iCs/>
        </w:rPr>
        <w:t>Your guide to Martin Luther, the theologian who launched the reformation</w:t>
      </w:r>
      <w:r w:rsidRPr="00553F6D">
        <w:rPr>
          <w:rFonts w:asciiTheme="majorHAnsi" w:eastAsia="Times New Roman" w:hAnsiTheme="majorHAnsi" w:cstheme="majorHAnsi"/>
        </w:rPr>
        <w:t xml:space="preserve">. </w:t>
      </w:r>
      <w:proofErr w:type="spellStart"/>
      <w:r w:rsidRPr="00553F6D">
        <w:rPr>
          <w:rFonts w:asciiTheme="majorHAnsi" w:eastAsia="Times New Roman" w:hAnsiTheme="majorHAnsi" w:cstheme="majorHAnsi"/>
        </w:rPr>
        <w:t>HistoryExtra</w:t>
      </w:r>
      <w:proofErr w:type="spellEnd"/>
      <w:r w:rsidRPr="00553F6D">
        <w:rPr>
          <w:rFonts w:asciiTheme="majorHAnsi" w:eastAsia="Times New Roman" w:hAnsiTheme="majorHAnsi" w:cstheme="majorHAnsi"/>
        </w:rPr>
        <w:t>. https://www.historyextra.com/period/tudor/martin-luther-who-biography-why-important-edict-worms-95-theses/</w:t>
      </w:r>
    </w:p>
    <w:p w14:paraId="33158ACD" w14:textId="77777777" w:rsidR="006B2B3B" w:rsidRPr="00553F6D" w:rsidRDefault="006B2B3B" w:rsidP="006B2B3B">
      <w:pPr>
        <w:pStyle w:val="ListParagraph"/>
        <w:numPr>
          <w:ilvl w:val="0"/>
          <w:numId w:val="2"/>
        </w:numPr>
        <w:rPr>
          <w:highlight w:val="white"/>
        </w:rPr>
      </w:pPr>
      <w:r w:rsidRPr="00553F6D">
        <w:t xml:space="preserve">Wolfe, M. (2021).  </w:t>
      </w:r>
      <w:r w:rsidRPr="00A76A8C">
        <w:rPr>
          <w:i/>
          <w:iCs/>
        </w:rPr>
        <w:t>Edict of Nantes.  Europe, 1450 to 1789</w:t>
      </w:r>
      <w:r w:rsidRPr="00553F6D">
        <w:t xml:space="preserve">: Encyclopedia of the Early Modern World. </w:t>
      </w:r>
      <w:hyperlink r:id="rId49">
        <w:r w:rsidRPr="00553F6D">
          <w:t>https://www.encyclopedia.com/history/encyclopedias-almanacs-transcripts-and-maps/nantes-edict</w:t>
        </w:r>
      </w:hyperlink>
      <w:r w:rsidRPr="00553F6D">
        <w:t xml:space="preserve"> </w:t>
      </w:r>
    </w:p>
    <w:p w14:paraId="5C7AAA32" w14:textId="77777777" w:rsidR="006B2B3B" w:rsidRPr="00553F6D" w:rsidRDefault="006B2B3B" w:rsidP="006B2B3B"/>
    <w:p w14:paraId="5F9BB6F1" w14:textId="77777777" w:rsidR="00B01796" w:rsidRPr="00553F6D" w:rsidRDefault="00B01796" w:rsidP="00B01796"/>
    <w:p w14:paraId="73C62B91" w14:textId="77777777" w:rsidR="00B01796" w:rsidRPr="00553F6D" w:rsidRDefault="00B01796" w:rsidP="00B01796"/>
    <w:p w14:paraId="5618BD6E" w14:textId="3F2116BE" w:rsidR="00D50164" w:rsidRPr="00553F6D" w:rsidRDefault="00D50164"/>
    <w:p w14:paraId="7B2DBEB9" w14:textId="77777777" w:rsidR="00225D30" w:rsidRPr="00553F6D" w:rsidRDefault="00225D30" w:rsidP="00225D30"/>
    <w:sectPr w:rsidR="00225D30" w:rsidRPr="00553F6D" w:rsidSect="00A20DAD">
      <w:footerReference w:type="default" r:id="rId5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6E960" w14:textId="77777777" w:rsidR="00A0035A" w:rsidRDefault="00A0035A">
      <w:pPr>
        <w:spacing w:after="0" w:line="240" w:lineRule="auto"/>
      </w:pPr>
      <w:r>
        <w:separator/>
      </w:r>
    </w:p>
  </w:endnote>
  <w:endnote w:type="continuationSeparator" w:id="0">
    <w:p w14:paraId="6CBCFB35" w14:textId="77777777" w:rsidR="00A0035A" w:rsidRDefault="00A00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68F4" w14:textId="77777777" w:rsidR="007C4F63" w:rsidRDefault="00A66C6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0" locked="0" layoutInCell="1" hidden="0" allowOverlap="1" wp14:anchorId="647381FC" wp14:editId="3E4E980F">
          <wp:simplePos x="0" y="0"/>
          <wp:positionH relativeFrom="column">
            <wp:posOffset>1028700</wp:posOffset>
          </wp:positionH>
          <wp:positionV relativeFrom="paragraph">
            <wp:posOffset>-212724</wp:posOffset>
          </wp:positionV>
          <wp:extent cx="4572000" cy="316865"/>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82C466C" wp14:editId="05968850">
              <wp:simplePos x="0" y="0"/>
              <wp:positionH relativeFrom="column">
                <wp:posOffset>1130300</wp:posOffset>
              </wp:positionH>
              <wp:positionV relativeFrom="paragraph">
                <wp:posOffset>-253999</wp:posOffset>
              </wp:positionV>
              <wp:extent cx="4010025" cy="295275"/>
              <wp:effectExtent l="0" t="0" r="0" b="0"/>
              <wp:wrapNone/>
              <wp:docPr id="1" name="Rectangle 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AF807D3" w14:textId="7BD4697C" w:rsidR="007C4F63" w:rsidRDefault="00225D30">
                          <w:pPr>
                            <w:spacing w:after="0" w:line="240" w:lineRule="auto"/>
                            <w:jc w:val="right"/>
                            <w:textDirection w:val="btLr"/>
                          </w:pPr>
                          <w:r>
                            <w:rPr>
                              <w:rFonts w:ascii="Arial" w:eastAsia="Arial" w:hAnsi="Arial" w:cs="Arial"/>
                              <w:b/>
                              <w:smallCaps/>
                              <w:color w:val="2D2D2D"/>
                            </w:rPr>
                            <w:t>WE WANT A REFORMATION!</w:t>
                          </w:r>
                          <w:r w:rsidR="009F5972">
                            <w:rPr>
                              <w:rFonts w:ascii="Arial" w:eastAsia="Arial" w:hAnsi="Arial" w:cs="Arial"/>
                              <w:b/>
                              <w:smallCaps/>
                              <w:color w:val="2D2D2D"/>
                            </w:rPr>
                            <w:t xml:space="preserve"> </w:t>
                          </w:r>
                          <w:r w:rsidR="009F5972" w:rsidRPr="009F5972">
                            <w:rPr>
                              <w:rFonts w:ascii="Arial" w:eastAsia="Arial" w:hAnsi="Arial" w:cs="Arial"/>
                              <w:b/>
                              <w:smallCaps/>
                              <w:color w:val="2D2D2D"/>
                            </w:rPr>
                            <w:fldChar w:fldCharType="begin"/>
                          </w:r>
                          <w:r w:rsidR="009F5972" w:rsidRPr="009F5972">
                            <w:rPr>
                              <w:rFonts w:ascii="Arial" w:eastAsia="Arial" w:hAnsi="Arial" w:cs="Arial"/>
                              <w:b/>
                              <w:smallCaps/>
                              <w:color w:val="2D2D2D"/>
                            </w:rPr>
                            <w:instrText xml:space="preserve"> PAGE   \* MERGEFORMAT </w:instrText>
                          </w:r>
                          <w:r w:rsidR="009F5972" w:rsidRPr="009F5972">
                            <w:rPr>
                              <w:rFonts w:ascii="Arial" w:eastAsia="Arial" w:hAnsi="Arial" w:cs="Arial"/>
                              <w:b/>
                              <w:smallCaps/>
                              <w:color w:val="2D2D2D"/>
                            </w:rPr>
                            <w:fldChar w:fldCharType="separate"/>
                          </w:r>
                          <w:r w:rsidR="009F5972" w:rsidRPr="009F5972">
                            <w:rPr>
                              <w:rFonts w:ascii="Arial" w:eastAsia="Arial" w:hAnsi="Arial" w:cs="Arial"/>
                              <w:b/>
                              <w:smallCaps/>
                              <w:noProof/>
                              <w:color w:val="2D2D2D"/>
                            </w:rPr>
                            <w:t>1</w:t>
                          </w:r>
                          <w:r w:rsidR="009F5972" w:rsidRPr="009F5972">
                            <w:rPr>
                              <w:rFonts w:ascii="Arial" w:eastAsia="Arial" w:hAnsi="Arial" w:cs="Arial"/>
                              <w:b/>
                              <w:smallCaps/>
                              <w:noProof/>
                              <w:color w:val="2D2D2D"/>
                            </w:rPr>
                            <w:fldChar w:fldCharType="end"/>
                          </w:r>
                        </w:p>
                      </w:txbxContent>
                    </wps:txbx>
                    <wps:bodyPr spcFirstLastPara="1" wrap="square" lIns="91425" tIns="45700" rIns="91425" bIns="45700" anchor="t" anchorCtr="0">
                      <a:noAutofit/>
                    </wps:bodyPr>
                  </wps:wsp>
                </a:graphicData>
              </a:graphic>
            </wp:anchor>
          </w:drawing>
        </mc:Choice>
        <mc:Fallback>
          <w:pict>
            <v:rect w14:anchorId="682C466C" id="Rectangle 1" o:spid="_x0000_s1031" style="position:absolute;margin-left:89pt;margin-top:-20pt;width:315.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" filled="f" stroked="f">
              <v:textbox inset="2.53958mm,1.2694mm,2.53958mm,1.2694mm">
                <w:txbxContent>
                  <w:p w14:paraId="7AF807D3" w14:textId="7BD4697C" w:rsidR="007C4F63" w:rsidRDefault="00225D30">
                    <w:pPr>
                      <w:spacing w:after="0" w:line="240" w:lineRule="auto"/>
                      <w:jc w:val="right"/>
                      <w:textDirection w:val="btLr"/>
                    </w:pPr>
                    <w:r>
                      <w:rPr>
                        <w:rFonts w:ascii="Arial" w:eastAsia="Arial" w:hAnsi="Arial" w:cs="Arial"/>
                        <w:b/>
                        <w:smallCaps/>
                        <w:color w:val="2D2D2D"/>
                      </w:rPr>
                      <w:t>WE WANT A REFORMATION!</w:t>
                    </w:r>
                    <w:r w:rsidR="009F5972">
                      <w:rPr>
                        <w:rFonts w:ascii="Arial" w:eastAsia="Arial" w:hAnsi="Arial" w:cs="Arial"/>
                        <w:b/>
                        <w:smallCaps/>
                        <w:color w:val="2D2D2D"/>
                      </w:rPr>
                      <w:t xml:space="preserve"> </w:t>
                    </w:r>
                    <w:r w:rsidR="009F5972" w:rsidRPr="009F5972">
                      <w:rPr>
                        <w:rFonts w:ascii="Arial" w:eastAsia="Arial" w:hAnsi="Arial" w:cs="Arial"/>
                        <w:b/>
                        <w:smallCaps/>
                        <w:color w:val="2D2D2D"/>
                      </w:rPr>
                      <w:fldChar w:fldCharType="begin"/>
                    </w:r>
                    <w:r w:rsidR="009F5972" w:rsidRPr="009F5972">
                      <w:rPr>
                        <w:rFonts w:ascii="Arial" w:eastAsia="Arial" w:hAnsi="Arial" w:cs="Arial"/>
                        <w:b/>
                        <w:smallCaps/>
                        <w:color w:val="2D2D2D"/>
                      </w:rPr>
                      <w:instrText xml:space="preserve"> PAGE   \* MERGEFORMAT </w:instrText>
                    </w:r>
                    <w:r w:rsidR="009F5972" w:rsidRPr="009F5972">
                      <w:rPr>
                        <w:rFonts w:ascii="Arial" w:eastAsia="Arial" w:hAnsi="Arial" w:cs="Arial"/>
                        <w:b/>
                        <w:smallCaps/>
                        <w:color w:val="2D2D2D"/>
                      </w:rPr>
                      <w:fldChar w:fldCharType="separate"/>
                    </w:r>
                    <w:r w:rsidR="009F5972" w:rsidRPr="009F5972">
                      <w:rPr>
                        <w:rFonts w:ascii="Arial" w:eastAsia="Arial" w:hAnsi="Arial" w:cs="Arial"/>
                        <w:b/>
                        <w:smallCaps/>
                        <w:noProof/>
                        <w:color w:val="2D2D2D"/>
                      </w:rPr>
                      <w:t>1</w:t>
                    </w:r>
                    <w:r w:rsidR="009F5972" w:rsidRPr="009F5972">
                      <w:rPr>
                        <w:rFonts w:ascii="Arial" w:eastAsia="Arial" w:hAnsi="Arial" w:cs="Arial"/>
                        <w:b/>
                        <w:smallCaps/>
                        <w:noProof/>
                        <w:color w:val="2D2D2D"/>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2249E" w14:textId="77777777" w:rsidR="00A0035A" w:rsidRDefault="00A0035A">
      <w:pPr>
        <w:spacing w:after="0" w:line="240" w:lineRule="auto"/>
      </w:pPr>
      <w:r>
        <w:separator/>
      </w:r>
    </w:p>
  </w:footnote>
  <w:footnote w:type="continuationSeparator" w:id="0">
    <w:p w14:paraId="6FF7DC2A" w14:textId="77777777" w:rsidR="00A0035A" w:rsidRDefault="00A003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22F45"/>
    <w:multiLevelType w:val="hybridMultilevel"/>
    <w:tmpl w:val="A88EF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D810D2"/>
    <w:multiLevelType w:val="hybridMultilevel"/>
    <w:tmpl w:val="C9E85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A439C4"/>
    <w:multiLevelType w:val="hybridMultilevel"/>
    <w:tmpl w:val="EB34B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9E1F99"/>
    <w:multiLevelType w:val="hybridMultilevel"/>
    <w:tmpl w:val="D452EEA6"/>
    <w:lvl w:ilvl="0" w:tplc="E4F66F3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F16E6A"/>
    <w:multiLevelType w:val="hybridMultilevel"/>
    <w:tmpl w:val="07E67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9F03357"/>
    <w:multiLevelType w:val="multilevel"/>
    <w:tmpl w:val="9246F53C"/>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6" w15:restartNumberingAfterBreak="0">
    <w:nsid w:val="599862ED"/>
    <w:multiLevelType w:val="hybridMultilevel"/>
    <w:tmpl w:val="8F6825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CD4116"/>
    <w:multiLevelType w:val="hybridMultilevel"/>
    <w:tmpl w:val="5B960C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AC37B3"/>
    <w:multiLevelType w:val="hybridMultilevel"/>
    <w:tmpl w:val="30825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71B13E3"/>
    <w:multiLevelType w:val="hybridMultilevel"/>
    <w:tmpl w:val="34D2C3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2"/>
  </w:num>
  <w:num w:numId="4">
    <w:abstractNumId w:val="9"/>
  </w:num>
  <w:num w:numId="5">
    <w:abstractNumId w:val="7"/>
  </w:num>
  <w:num w:numId="6">
    <w:abstractNumId w:val="0"/>
  </w:num>
  <w:num w:numId="7">
    <w:abstractNumId w:val="6"/>
  </w:num>
  <w:num w:numId="8">
    <w:abstractNumId w:val="4"/>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F63"/>
    <w:rsid w:val="00011FB1"/>
    <w:rsid w:val="00020307"/>
    <w:rsid w:val="00021213"/>
    <w:rsid w:val="00021732"/>
    <w:rsid w:val="000336DA"/>
    <w:rsid w:val="00043CA0"/>
    <w:rsid w:val="00047B6E"/>
    <w:rsid w:val="00052972"/>
    <w:rsid w:val="00052ACE"/>
    <w:rsid w:val="000715DC"/>
    <w:rsid w:val="00073BC4"/>
    <w:rsid w:val="00082AD6"/>
    <w:rsid w:val="0008690F"/>
    <w:rsid w:val="00091A31"/>
    <w:rsid w:val="000923AF"/>
    <w:rsid w:val="000B1EDE"/>
    <w:rsid w:val="000B311E"/>
    <w:rsid w:val="000C0188"/>
    <w:rsid w:val="000C0E7B"/>
    <w:rsid w:val="000C49ED"/>
    <w:rsid w:val="000D5229"/>
    <w:rsid w:val="000D5E71"/>
    <w:rsid w:val="000F5CA0"/>
    <w:rsid w:val="001073BE"/>
    <w:rsid w:val="0011351E"/>
    <w:rsid w:val="00117655"/>
    <w:rsid w:val="00121D0C"/>
    <w:rsid w:val="00152C24"/>
    <w:rsid w:val="00154D7D"/>
    <w:rsid w:val="001559BD"/>
    <w:rsid w:val="001620F5"/>
    <w:rsid w:val="00183F6B"/>
    <w:rsid w:val="00196EB4"/>
    <w:rsid w:val="001B25A4"/>
    <w:rsid w:val="001B2AEF"/>
    <w:rsid w:val="001B41EC"/>
    <w:rsid w:val="001D53D2"/>
    <w:rsid w:val="001F7700"/>
    <w:rsid w:val="00201D8B"/>
    <w:rsid w:val="002111B7"/>
    <w:rsid w:val="002116D6"/>
    <w:rsid w:val="002118DF"/>
    <w:rsid w:val="0021446F"/>
    <w:rsid w:val="00225221"/>
    <w:rsid w:val="00225D30"/>
    <w:rsid w:val="00231255"/>
    <w:rsid w:val="00237E27"/>
    <w:rsid w:val="00244C0E"/>
    <w:rsid w:val="0024612E"/>
    <w:rsid w:val="00262B3A"/>
    <w:rsid w:val="00267654"/>
    <w:rsid w:val="00274EF0"/>
    <w:rsid w:val="00280A00"/>
    <w:rsid w:val="002816D4"/>
    <w:rsid w:val="00282182"/>
    <w:rsid w:val="00291DF6"/>
    <w:rsid w:val="002935F1"/>
    <w:rsid w:val="00296F48"/>
    <w:rsid w:val="002A225B"/>
    <w:rsid w:val="002A2353"/>
    <w:rsid w:val="002A6B6E"/>
    <w:rsid w:val="002C03FD"/>
    <w:rsid w:val="002C7321"/>
    <w:rsid w:val="002D184D"/>
    <w:rsid w:val="002E2305"/>
    <w:rsid w:val="002E4729"/>
    <w:rsid w:val="002E730A"/>
    <w:rsid w:val="002F3900"/>
    <w:rsid w:val="002F57CE"/>
    <w:rsid w:val="002F6F2B"/>
    <w:rsid w:val="00304561"/>
    <w:rsid w:val="003113E4"/>
    <w:rsid w:val="00313C1F"/>
    <w:rsid w:val="00316AD1"/>
    <w:rsid w:val="0032011A"/>
    <w:rsid w:val="00330ECF"/>
    <w:rsid w:val="003575AE"/>
    <w:rsid w:val="00370C75"/>
    <w:rsid w:val="00375913"/>
    <w:rsid w:val="00386741"/>
    <w:rsid w:val="00386A05"/>
    <w:rsid w:val="003944D1"/>
    <w:rsid w:val="00395EFE"/>
    <w:rsid w:val="003962FB"/>
    <w:rsid w:val="003A6F24"/>
    <w:rsid w:val="003B13BA"/>
    <w:rsid w:val="003B65E7"/>
    <w:rsid w:val="003C2CD6"/>
    <w:rsid w:val="003C4363"/>
    <w:rsid w:val="003C7B77"/>
    <w:rsid w:val="003D2390"/>
    <w:rsid w:val="003D436F"/>
    <w:rsid w:val="003F0CD9"/>
    <w:rsid w:val="003F2DC7"/>
    <w:rsid w:val="004023AE"/>
    <w:rsid w:val="00402E6A"/>
    <w:rsid w:val="00427296"/>
    <w:rsid w:val="004360CC"/>
    <w:rsid w:val="00444535"/>
    <w:rsid w:val="00447052"/>
    <w:rsid w:val="004527C4"/>
    <w:rsid w:val="00452D0B"/>
    <w:rsid w:val="00453673"/>
    <w:rsid w:val="004540D0"/>
    <w:rsid w:val="00456A9D"/>
    <w:rsid w:val="00457031"/>
    <w:rsid w:val="0046505B"/>
    <w:rsid w:val="00476C82"/>
    <w:rsid w:val="00485958"/>
    <w:rsid w:val="0049002D"/>
    <w:rsid w:val="00491E3A"/>
    <w:rsid w:val="00497A52"/>
    <w:rsid w:val="00497AB2"/>
    <w:rsid w:val="004A7C84"/>
    <w:rsid w:val="004B40BC"/>
    <w:rsid w:val="004B5FE7"/>
    <w:rsid w:val="004D57C1"/>
    <w:rsid w:val="004E52BC"/>
    <w:rsid w:val="004F3B86"/>
    <w:rsid w:val="005125E6"/>
    <w:rsid w:val="005220F8"/>
    <w:rsid w:val="00526E10"/>
    <w:rsid w:val="00551BFF"/>
    <w:rsid w:val="00551D1A"/>
    <w:rsid w:val="00553F6D"/>
    <w:rsid w:val="00562166"/>
    <w:rsid w:val="00562C87"/>
    <w:rsid w:val="005736D1"/>
    <w:rsid w:val="005778C4"/>
    <w:rsid w:val="00591639"/>
    <w:rsid w:val="005927C9"/>
    <w:rsid w:val="00594961"/>
    <w:rsid w:val="005A0B7C"/>
    <w:rsid w:val="005B4DC1"/>
    <w:rsid w:val="005D5D40"/>
    <w:rsid w:val="005E2BF4"/>
    <w:rsid w:val="005F14E6"/>
    <w:rsid w:val="005F15F2"/>
    <w:rsid w:val="005F2804"/>
    <w:rsid w:val="005F3F87"/>
    <w:rsid w:val="00614FCC"/>
    <w:rsid w:val="00623746"/>
    <w:rsid w:val="00624C82"/>
    <w:rsid w:val="0063100A"/>
    <w:rsid w:val="0064449D"/>
    <w:rsid w:val="00670EDE"/>
    <w:rsid w:val="006721EB"/>
    <w:rsid w:val="006750E9"/>
    <w:rsid w:val="00697D76"/>
    <w:rsid w:val="006B2B3B"/>
    <w:rsid w:val="006B5F98"/>
    <w:rsid w:val="006C3B4F"/>
    <w:rsid w:val="006D3E76"/>
    <w:rsid w:val="006E3E07"/>
    <w:rsid w:val="006E7E51"/>
    <w:rsid w:val="007207AB"/>
    <w:rsid w:val="007247D1"/>
    <w:rsid w:val="007262E3"/>
    <w:rsid w:val="00731165"/>
    <w:rsid w:val="00747789"/>
    <w:rsid w:val="00753B76"/>
    <w:rsid w:val="007669B4"/>
    <w:rsid w:val="00775BDA"/>
    <w:rsid w:val="007771EF"/>
    <w:rsid w:val="00780124"/>
    <w:rsid w:val="00786342"/>
    <w:rsid w:val="00786A91"/>
    <w:rsid w:val="00790B2E"/>
    <w:rsid w:val="00792ADE"/>
    <w:rsid w:val="007A53CA"/>
    <w:rsid w:val="007B18BF"/>
    <w:rsid w:val="007B30BD"/>
    <w:rsid w:val="007B78F1"/>
    <w:rsid w:val="007C4F63"/>
    <w:rsid w:val="007E2433"/>
    <w:rsid w:val="007F122F"/>
    <w:rsid w:val="007F4BCA"/>
    <w:rsid w:val="007F6186"/>
    <w:rsid w:val="00803FBA"/>
    <w:rsid w:val="00806186"/>
    <w:rsid w:val="008150ED"/>
    <w:rsid w:val="008544CF"/>
    <w:rsid w:val="00870F53"/>
    <w:rsid w:val="008755CD"/>
    <w:rsid w:val="00897166"/>
    <w:rsid w:val="008A7B8A"/>
    <w:rsid w:val="008B57D3"/>
    <w:rsid w:val="008B64E9"/>
    <w:rsid w:val="008C1F04"/>
    <w:rsid w:val="008C3B72"/>
    <w:rsid w:val="008C6150"/>
    <w:rsid w:val="008E2E48"/>
    <w:rsid w:val="008F14EB"/>
    <w:rsid w:val="008F1FCA"/>
    <w:rsid w:val="00901009"/>
    <w:rsid w:val="009111D1"/>
    <w:rsid w:val="00911E8C"/>
    <w:rsid w:val="009133BA"/>
    <w:rsid w:val="009136C0"/>
    <w:rsid w:val="00921516"/>
    <w:rsid w:val="0093273E"/>
    <w:rsid w:val="0094449A"/>
    <w:rsid w:val="00951307"/>
    <w:rsid w:val="0097255C"/>
    <w:rsid w:val="00973A43"/>
    <w:rsid w:val="009924ED"/>
    <w:rsid w:val="00994D76"/>
    <w:rsid w:val="009956AD"/>
    <w:rsid w:val="009A03C5"/>
    <w:rsid w:val="009A626A"/>
    <w:rsid w:val="009B5BD2"/>
    <w:rsid w:val="009C57B8"/>
    <w:rsid w:val="009C7D3C"/>
    <w:rsid w:val="009D1B58"/>
    <w:rsid w:val="009F1234"/>
    <w:rsid w:val="009F167F"/>
    <w:rsid w:val="009F5972"/>
    <w:rsid w:val="00A0035A"/>
    <w:rsid w:val="00A06A39"/>
    <w:rsid w:val="00A10656"/>
    <w:rsid w:val="00A13ACB"/>
    <w:rsid w:val="00A20DAD"/>
    <w:rsid w:val="00A2477F"/>
    <w:rsid w:val="00A25A66"/>
    <w:rsid w:val="00A270F0"/>
    <w:rsid w:val="00A27D6A"/>
    <w:rsid w:val="00A36313"/>
    <w:rsid w:val="00A4176E"/>
    <w:rsid w:val="00A4617D"/>
    <w:rsid w:val="00A66088"/>
    <w:rsid w:val="00A66C6B"/>
    <w:rsid w:val="00A76A8C"/>
    <w:rsid w:val="00A90F15"/>
    <w:rsid w:val="00A94B90"/>
    <w:rsid w:val="00AA0236"/>
    <w:rsid w:val="00AA025D"/>
    <w:rsid w:val="00AA4A44"/>
    <w:rsid w:val="00AA78D8"/>
    <w:rsid w:val="00AB4495"/>
    <w:rsid w:val="00AB741A"/>
    <w:rsid w:val="00AC7B33"/>
    <w:rsid w:val="00AD0EE8"/>
    <w:rsid w:val="00AD667C"/>
    <w:rsid w:val="00AD7E22"/>
    <w:rsid w:val="00AE5EA8"/>
    <w:rsid w:val="00AF53A9"/>
    <w:rsid w:val="00B01796"/>
    <w:rsid w:val="00B02A67"/>
    <w:rsid w:val="00B13FE1"/>
    <w:rsid w:val="00B17999"/>
    <w:rsid w:val="00B30558"/>
    <w:rsid w:val="00B3154E"/>
    <w:rsid w:val="00B365DA"/>
    <w:rsid w:val="00B42680"/>
    <w:rsid w:val="00B439FC"/>
    <w:rsid w:val="00B705DD"/>
    <w:rsid w:val="00B95488"/>
    <w:rsid w:val="00B96903"/>
    <w:rsid w:val="00BA12F6"/>
    <w:rsid w:val="00BB093F"/>
    <w:rsid w:val="00BB3C47"/>
    <w:rsid w:val="00BB5634"/>
    <w:rsid w:val="00BB7C8C"/>
    <w:rsid w:val="00BE7D45"/>
    <w:rsid w:val="00BF0A56"/>
    <w:rsid w:val="00BF626F"/>
    <w:rsid w:val="00C103B5"/>
    <w:rsid w:val="00C218B6"/>
    <w:rsid w:val="00C22EF6"/>
    <w:rsid w:val="00C25592"/>
    <w:rsid w:val="00C32EBF"/>
    <w:rsid w:val="00C56490"/>
    <w:rsid w:val="00C56672"/>
    <w:rsid w:val="00C60547"/>
    <w:rsid w:val="00C66616"/>
    <w:rsid w:val="00C67958"/>
    <w:rsid w:val="00C72105"/>
    <w:rsid w:val="00C73A50"/>
    <w:rsid w:val="00C747E9"/>
    <w:rsid w:val="00C81698"/>
    <w:rsid w:val="00C916FC"/>
    <w:rsid w:val="00C91DB9"/>
    <w:rsid w:val="00C95B78"/>
    <w:rsid w:val="00C97F1B"/>
    <w:rsid w:val="00CA56D4"/>
    <w:rsid w:val="00CA79AD"/>
    <w:rsid w:val="00CB692A"/>
    <w:rsid w:val="00CD3675"/>
    <w:rsid w:val="00CE0C3E"/>
    <w:rsid w:val="00CE61DB"/>
    <w:rsid w:val="00CF039E"/>
    <w:rsid w:val="00CF4F2B"/>
    <w:rsid w:val="00CF5F15"/>
    <w:rsid w:val="00D02F5F"/>
    <w:rsid w:val="00D0508B"/>
    <w:rsid w:val="00D070DE"/>
    <w:rsid w:val="00D16EEC"/>
    <w:rsid w:val="00D2025C"/>
    <w:rsid w:val="00D23630"/>
    <w:rsid w:val="00D25102"/>
    <w:rsid w:val="00D27C4A"/>
    <w:rsid w:val="00D46F49"/>
    <w:rsid w:val="00D50164"/>
    <w:rsid w:val="00D546E2"/>
    <w:rsid w:val="00D6168F"/>
    <w:rsid w:val="00D70D5F"/>
    <w:rsid w:val="00D916CB"/>
    <w:rsid w:val="00DA4962"/>
    <w:rsid w:val="00DC1AB8"/>
    <w:rsid w:val="00DC37C7"/>
    <w:rsid w:val="00DD71EC"/>
    <w:rsid w:val="00DE7220"/>
    <w:rsid w:val="00DF0AF0"/>
    <w:rsid w:val="00E023D7"/>
    <w:rsid w:val="00E218E6"/>
    <w:rsid w:val="00E3589D"/>
    <w:rsid w:val="00E35E47"/>
    <w:rsid w:val="00E37070"/>
    <w:rsid w:val="00E41B65"/>
    <w:rsid w:val="00E4215B"/>
    <w:rsid w:val="00E50060"/>
    <w:rsid w:val="00E50394"/>
    <w:rsid w:val="00E533ED"/>
    <w:rsid w:val="00E56015"/>
    <w:rsid w:val="00E6001D"/>
    <w:rsid w:val="00E6334A"/>
    <w:rsid w:val="00E74893"/>
    <w:rsid w:val="00EA4F27"/>
    <w:rsid w:val="00EA5285"/>
    <w:rsid w:val="00EA6D71"/>
    <w:rsid w:val="00EB36E1"/>
    <w:rsid w:val="00EC485A"/>
    <w:rsid w:val="00EC6465"/>
    <w:rsid w:val="00EC6F4C"/>
    <w:rsid w:val="00ED256C"/>
    <w:rsid w:val="00ED517F"/>
    <w:rsid w:val="00EE7249"/>
    <w:rsid w:val="00EF25A1"/>
    <w:rsid w:val="00F03482"/>
    <w:rsid w:val="00F046AA"/>
    <w:rsid w:val="00F10131"/>
    <w:rsid w:val="00F13CCF"/>
    <w:rsid w:val="00F26B67"/>
    <w:rsid w:val="00F27343"/>
    <w:rsid w:val="00F274F0"/>
    <w:rsid w:val="00F364F9"/>
    <w:rsid w:val="00F37C06"/>
    <w:rsid w:val="00F4603F"/>
    <w:rsid w:val="00F50BA4"/>
    <w:rsid w:val="00F52E65"/>
    <w:rsid w:val="00F70856"/>
    <w:rsid w:val="00F7663D"/>
    <w:rsid w:val="00F83BD1"/>
    <w:rsid w:val="00F841D4"/>
    <w:rsid w:val="00F873AF"/>
    <w:rsid w:val="00F93751"/>
    <w:rsid w:val="00F93BFC"/>
    <w:rsid w:val="00F962D8"/>
    <w:rsid w:val="00FA00F4"/>
    <w:rsid w:val="00FB51A5"/>
    <w:rsid w:val="00FB6C9D"/>
    <w:rsid w:val="00FC2424"/>
    <w:rsid w:val="00FC40C1"/>
    <w:rsid w:val="00FC69DF"/>
    <w:rsid w:val="00FD7427"/>
    <w:rsid w:val="00FE0223"/>
    <w:rsid w:val="00FF2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2AAC1E"/>
  <w15:docId w15:val="{28281420-6694-40B6-B416-65B5AABCE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unhideWhenUsed/>
    <w:qFormat/>
    <w:pPr>
      <w:keepNext/>
      <w:keepLines/>
      <w:spacing w:before="40" w:after="0"/>
      <w:outlineLvl w:val="3"/>
    </w:pPr>
    <w:rPr>
      <w:i/>
      <w:color w:val="6C091D"/>
    </w:rPr>
  </w:style>
  <w:style w:type="paragraph" w:styleId="Heading5">
    <w:name w:val="heading 5"/>
    <w:basedOn w:val="Normal"/>
    <w:next w:val="Normal"/>
    <w:uiPriority w:val="9"/>
    <w:unhideWhenUsed/>
    <w:qFormat/>
    <w:pPr>
      <w:keepNext/>
      <w:keepLines/>
      <w:spacing w:before="40" w:after="0"/>
      <w:outlineLvl w:val="4"/>
    </w:pPr>
    <w:rPr>
      <w:color w:val="6C091D"/>
    </w:rPr>
  </w:style>
  <w:style w:type="paragraph" w:styleId="Heading6">
    <w:name w:val="heading 6"/>
    <w:basedOn w:val="Normal"/>
    <w:next w:val="Normal"/>
    <w:uiPriority w:val="9"/>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225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D30"/>
  </w:style>
  <w:style w:type="paragraph" w:styleId="Footer">
    <w:name w:val="footer"/>
    <w:basedOn w:val="Normal"/>
    <w:link w:val="FooterChar"/>
    <w:uiPriority w:val="99"/>
    <w:unhideWhenUsed/>
    <w:rsid w:val="00225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D30"/>
  </w:style>
  <w:style w:type="character" w:styleId="Hyperlink">
    <w:name w:val="Hyperlink"/>
    <w:basedOn w:val="DefaultParagraphFont"/>
    <w:uiPriority w:val="99"/>
    <w:unhideWhenUsed/>
    <w:rsid w:val="0063100A"/>
    <w:rPr>
      <w:color w:val="0000FF" w:themeColor="hyperlink"/>
      <w:u w:val="single"/>
    </w:rPr>
  </w:style>
  <w:style w:type="character" w:styleId="UnresolvedMention">
    <w:name w:val="Unresolved Mention"/>
    <w:basedOn w:val="DefaultParagraphFont"/>
    <w:uiPriority w:val="99"/>
    <w:semiHidden/>
    <w:unhideWhenUsed/>
    <w:rsid w:val="0063100A"/>
    <w:rPr>
      <w:color w:val="605E5C"/>
      <w:shd w:val="clear" w:color="auto" w:fill="E1DFDD"/>
    </w:rPr>
  </w:style>
  <w:style w:type="paragraph" w:styleId="ListParagraph">
    <w:name w:val="List Paragraph"/>
    <w:basedOn w:val="Normal"/>
    <w:uiPriority w:val="34"/>
    <w:qFormat/>
    <w:rsid w:val="0063100A"/>
    <w:pPr>
      <w:ind w:left="720"/>
      <w:contextualSpacing/>
    </w:pPr>
  </w:style>
  <w:style w:type="character" w:styleId="FollowedHyperlink">
    <w:name w:val="FollowedHyperlink"/>
    <w:basedOn w:val="DefaultParagraphFont"/>
    <w:uiPriority w:val="99"/>
    <w:semiHidden/>
    <w:unhideWhenUsed/>
    <w:rsid w:val="0063100A"/>
    <w:rPr>
      <w:color w:val="800080" w:themeColor="followedHyperlink"/>
      <w:u w:val="single"/>
    </w:rPr>
  </w:style>
  <w:style w:type="paragraph" w:styleId="Caption">
    <w:name w:val="caption"/>
    <w:basedOn w:val="Normal"/>
    <w:next w:val="Normal"/>
    <w:uiPriority w:val="35"/>
    <w:unhideWhenUsed/>
    <w:qFormat/>
    <w:rsid w:val="00786A91"/>
    <w:pPr>
      <w:spacing w:after="200" w:line="240" w:lineRule="auto"/>
    </w:pPr>
    <w:rPr>
      <w:i/>
      <w:iCs/>
      <w:color w:val="1F497D" w:themeColor="text2"/>
      <w:sz w:val="18"/>
      <w:szCs w:val="18"/>
    </w:rPr>
  </w:style>
  <w:style w:type="table" w:styleId="TableGrid">
    <w:name w:val="Table Grid"/>
    <w:basedOn w:val="TableNormal"/>
    <w:uiPriority w:val="39"/>
    <w:rsid w:val="00726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52A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C103B5"/>
    <w:rPr>
      <w:b/>
      <w:bCs/>
    </w:rPr>
  </w:style>
  <w:style w:type="character" w:customStyle="1" w:styleId="sd">
    <w:name w:val="sd"/>
    <w:basedOn w:val="DefaultParagraphFont"/>
    <w:rsid w:val="00C103B5"/>
  </w:style>
  <w:style w:type="character" w:customStyle="1" w:styleId="dttext">
    <w:name w:val="dttext"/>
    <w:basedOn w:val="DefaultParagraphFont"/>
    <w:rsid w:val="00C103B5"/>
  </w:style>
  <w:style w:type="character" w:customStyle="1" w:styleId="sdsense">
    <w:name w:val="sdsense"/>
    <w:basedOn w:val="DefaultParagraphFont"/>
    <w:rsid w:val="00C103B5"/>
  </w:style>
  <w:style w:type="character" w:customStyle="1" w:styleId="ex-sent">
    <w:name w:val="ex-sent"/>
    <w:basedOn w:val="DefaultParagraphFont"/>
    <w:rsid w:val="00C103B5"/>
  </w:style>
  <w:style w:type="character" w:customStyle="1" w:styleId="mwtwi">
    <w:name w:val="mw_t_wi"/>
    <w:basedOn w:val="DefaultParagraphFont"/>
    <w:rsid w:val="00C103B5"/>
  </w:style>
  <w:style w:type="character" w:customStyle="1" w:styleId="text-uppercase">
    <w:name w:val="text-uppercase"/>
    <w:basedOn w:val="DefaultParagraphFont"/>
    <w:rsid w:val="00C103B5"/>
  </w:style>
  <w:style w:type="character" w:customStyle="1" w:styleId="letter">
    <w:name w:val="letter"/>
    <w:basedOn w:val="DefaultParagraphFont"/>
    <w:rsid w:val="00C10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3726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topic/Protestantism/Ninety-five-Theses" TargetMode="External"/><Relationship Id="rId18" Type="http://schemas.openxmlformats.org/officeDocument/2006/relationships/hyperlink" Target="https://famous-trials.com/luther/286-home" TargetMode="External"/><Relationship Id="rId26" Type="http://schemas.openxmlformats.org/officeDocument/2006/relationships/image" Target="media/image5.jpeg"/><Relationship Id="rId39" Type="http://schemas.openxmlformats.org/officeDocument/2006/relationships/hyperlink" Target="https://www.britannica.com/event/Schmalkaldic-League" TargetMode="External"/><Relationship Id="rId21" Type="http://schemas.openxmlformats.org/officeDocument/2006/relationships/hyperlink" Target="https://www.loc.gov/rr/european/luther.html" TargetMode="External"/><Relationship Id="rId34" Type="http://schemas.openxmlformats.org/officeDocument/2006/relationships/hyperlink" Target="https://www.merriam-webster.com/dictionary/language" TargetMode="External"/><Relationship Id="rId42" Type="http://schemas.openxmlformats.org/officeDocument/2006/relationships/hyperlink" Target="http://www.ldysinger.com/@texts2/1535_luther/08_1521_worms_here_I_stand.htm" TargetMode="External"/><Relationship Id="rId47" Type="http://schemas.openxmlformats.org/officeDocument/2006/relationships/hyperlink" Target="https://www.theanneboleynfiles.com/7-march-1530-pope-clement-vii-forbids-henry-viii-to-marry-again/"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ashingtonpost.com/news/retropolis/wp/2017/10/31/martin-luther-shook-the-w" TargetMode="External"/><Relationship Id="rId29"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hyperlink" Target="https://www.britannica.com/event/Edict-of-Nantes" TargetMode="External"/><Relationship Id="rId32" Type="http://schemas.openxmlformats.org/officeDocument/2006/relationships/hyperlink" Target="https://www.theanneboleynfiles.com/7-march-1530-pope-clement-vii-forbids-henry-viii-to-marry-again/" TargetMode="External"/><Relationship Id="rId37" Type="http://schemas.openxmlformats.org/officeDocument/2006/relationships/hyperlink" Target="https://www.britannica.com/event/Edict-of-Nantes" TargetMode="External"/><Relationship Id="rId40" Type="http://schemas.openxmlformats.org/officeDocument/2006/relationships/hyperlink" Target="https://lutheranreformation.org/history/the-diet-of-worms/" TargetMode="External"/><Relationship Id="rId45" Type="http://schemas.openxmlformats.org/officeDocument/2006/relationships/hyperlink" Target="https://www.britannica.com/topic/Protestantism/Ninety-five-These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historytoday.com/archive/months-past/edict-nantes" TargetMode="External"/><Relationship Id="rId28" Type="http://schemas.openxmlformats.org/officeDocument/2006/relationships/hyperlink" Target="https://www.britannica.com/event/Schmalkaldic-League" TargetMode="External"/><Relationship Id="rId36" Type="http://schemas.openxmlformats.org/officeDocument/2006/relationships/hyperlink" Target="https://www.britannica.com/biography/Clement-VII-pope" TargetMode="External"/><Relationship Id="rId49" Type="http://schemas.openxmlformats.org/officeDocument/2006/relationships/hyperlink" Target="https://www.encyclopedia.com/history/encyclopedias-almanacs-transcripts-and-maps/nantes-edict" TargetMode="External"/><Relationship Id="rId10" Type="http://schemas.openxmlformats.org/officeDocument/2006/relationships/endnotes" Target="endnotes.xml"/><Relationship Id="rId19" Type="http://schemas.openxmlformats.org/officeDocument/2006/relationships/hyperlink" Target="http://www.ldysinger.com/@texts2/1535_luther/08_1521_worms_here_I_stand.htm" TargetMode="External"/><Relationship Id="rId31" Type="http://schemas.openxmlformats.org/officeDocument/2006/relationships/hyperlink" Target="https://reformation500.csl.edu/bio/charles-v/" TargetMode="External"/><Relationship Id="rId44" Type="http://schemas.openxmlformats.org/officeDocument/2006/relationships/hyperlink" Target="https://www.loc.gov/rr/european/luther.html"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amous-trials.com/luther/286-home" TargetMode="External"/><Relationship Id="rId22" Type="http://schemas.openxmlformats.org/officeDocument/2006/relationships/image" Target="media/image4.png"/><Relationship Id="rId27" Type="http://schemas.openxmlformats.org/officeDocument/2006/relationships/hyperlink" Target="https://www.britannica.com/event/Peace-of-Augsburg" TargetMode="External"/><Relationship Id="rId30" Type="http://schemas.openxmlformats.org/officeDocument/2006/relationships/hyperlink" Target="https://www.britannica.com/biography/Clement-VII-pope" TargetMode="External"/><Relationship Id="rId35" Type="http://schemas.openxmlformats.org/officeDocument/2006/relationships/hyperlink" Target="https://www.historytoday.com/archive/months-past/edict-nantes" TargetMode="External"/><Relationship Id="rId43" Type="http://schemas.openxmlformats.org/officeDocument/2006/relationships/hyperlink" Target="https://www.flickr.com/photos/davehamster/37073535632" TargetMode="External"/><Relationship Id="rId48" Type="http://schemas.openxmlformats.org/officeDocument/2006/relationships/hyperlink" Target="https://en.wikipedia.org/wiki/Martin_Luther"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lutheranreformation.org/history/the-diet-of-worms/" TargetMode="External"/><Relationship Id="rId25" Type="http://schemas.openxmlformats.org/officeDocument/2006/relationships/hyperlink" Target="https://www.encyclopedia.com/history/encyclopedias-almanacs-transcripts-and-maps/nantes-edict" TargetMode="External"/><Relationship Id="rId33" Type="http://schemas.openxmlformats.org/officeDocument/2006/relationships/hyperlink" Target="https://www.merriam-webster.com/dictionary/Luther" TargetMode="External"/><Relationship Id="rId38" Type="http://schemas.openxmlformats.org/officeDocument/2006/relationships/hyperlink" Target="https://www.britannica.com/event/Peace-of-Augsburg" TargetMode="External"/><Relationship Id="rId46" Type="http://schemas.openxmlformats.org/officeDocument/2006/relationships/hyperlink" Target="https://reformation500.csl.edu/bio/charles-v/" TargetMode="External"/><Relationship Id="rId20" Type="http://schemas.openxmlformats.org/officeDocument/2006/relationships/hyperlink" Target="https://www.flickr.com/photos/davehamster/37073535632" TargetMode="External"/><Relationship Id="rId41" Type="http://schemas.openxmlformats.org/officeDocument/2006/relationships/hyperlink" Target="https://famous-trials.com/luther/286-home"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B981ECC0E692C48A0B148E61CFECC3A" ma:contentTypeVersion="12" ma:contentTypeDescription="Create a new document." ma:contentTypeScope="" ma:versionID="6032c95b1214d194c89b77317faffa72">
  <xsd:schema xmlns:xsd="http://www.w3.org/2001/XMLSchema" xmlns:xs="http://www.w3.org/2001/XMLSchema" xmlns:p="http://schemas.microsoft.com/office/2006/metadata/properties" xmlns:ns3="966e68ee-ec3c-4f12-bd4f-fedbbec8de0b" xmlns:ns4="d06b737b-b789-4524-96b5-d3d460658ae2" targetNamespace="http://schemas.microsoft.com/office/2006/metadata/properties" ma:root="true" ma:fieldsID="1a9859e18f99c4d8ce53eb7baf51b1eb" ns3:_="" ns4:_="">
    <xsd:import namespace="966e68ee-ec3c-4f12-bd4f-fedbbec8de0b"/>
    <xsd:import namespace="d06b737b-b789-4524-96b5-d3d460658a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e68ee-ec3c-4f12-bd4f-fedbbec8d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b737b-b789-4524-96b5-d3d460658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4670E4-B345-4941-B0D1-260C417C46C3}">
  <ds:schemaRefs>
    <ds:schemaRef ds:uri="http://schemas.openxmlformats.org/officeDocument/2006/bibliography"/>
  </ds:schemaRefs>
</ds:datastoreItem>
</file>

<file path=customXml/itemProps2.xml><?xml version="1.0" encoding="utf-8"?>
<ds:datastoreItem xmlns:ds="http://schemas.openxmlformats.org/officeDocument/2006/customXml" ds:itemID="{2BE56FAD-858C-422C-847D-0E10EF26B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e68ee-ec3c-4f12-bd4f-fedbbec8de0b"/>
    <ds:schemaRef ds:uri="d06b737b-b789-4524-96b5-d3d460658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3FC2AB-8375-45D9-B742-4F383412E95A}">
  <ds:schemaRefs>
    <ds:schemaRef ds:uri="http://schemas.microsoft.com/sharepoint/v3/contenttype/forms"/>
  </ds:schemaRefs>
</ds:datastoreItem>
</file>

<file path=customXml/itemProps4.xml><?xml version="1.0" encoding="utf-8"?>
<ds:datastoreItem xmlns:ds="http://schemas.openxmlformats.org/officeDocument/2006/customXml" ds:itemID="{77F93A54-5182-45CC-B4F4-FC31DF0073D5}">
  <ds:schemaRefs>
    <ds:schemaRef ds:uri="http://purl.org/dc/terms/"/>
    <ds:schemaRef ds:uri="http://purl.org/dc/elements/1.1/"/>
    <ds:schemaRef ds:uri="http://www.w3.org/XML/1998/namespace"/>
    <ds:schemaRef ds:uri="d06b737b-b789-4524-96b5-d3d460658ae2"/>
    <ds:schemaRef ds:uri="http://schemas.microsoft.com/office/2006/metadata/propertie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966e68ee-ec3c-4f12-bd4f-fedbbec8de0b"/>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5267</Words>
  <Characters>30024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profe</dc:creator>
  <cp:lastModifiedBy>McLeod Porter, Delma</cp:lastModifiedBy>
  <cp:revision>2</cp:revision>
  <dcterms:created xsi:type="dcterms:W3CDTF">2021-07-19T14:57:00Z</dcterms:created>
  <dcterms:modified xsi:type="dcterms:W3CDTF">2021-07-19T14:57:00Z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