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D6FD" w14:textId="77777777" w:rsidR="00071CC2" w:rsidRDefault="00071CC2" w:rsidP="00071CC2">
      <w:pPr>
        <w:pStyle w:val="Title"/>
      </w:pPr>
      <w:r>
        <w:t>CER: CLAIM, EVIDENCE, REASONING</w:t>
      </w:r>
    </w:p>
    <w:p w14:paraId="4282B675" w14:textId="4D54B7CB" w:rsidR="00F33303" w:rsidRPr="00304DC6" w:rsidRDefault="00F33303" w:rsidP="00071CC2">
      <w:pPr>
        <w:pStyle w:val="Title"/>
      </w:pPr>
      <w:r w:rsidRPr="009F0B2E">
        <w:rPr>
          <w:color w:val="000000" w:themeColor="text1"/>
        </w:rPr>
        <w:t xml:space="preserve"> </w:t>
      </w:r>
    </w:p>
    <w:tbl>
      <w:tblPr>
        <w:tblW w:w="130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48"/>
        <w:gridCol w:w="4348"/>
        <w:gridCol w:w="4349"/>
      </w:tblGrid>
      <w:tr w:rsidR="00071CC2" w:rsidRPr="00DC1CA0" w14:paraId="10E4F062" w14:textId="77777777" w:rsidTr="00071CC2">
        <w:trPr>
          <w:trHeight w:val="280"/>
          <w:tblHeader/>
        </w:trPr>
        <w:tc>
          <w:tcPr>
            <w:tcW w:w="13045" w:type="dxa"/>
            <w:gridSpan w:val="3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5AA1627B" w:rsidR="00071CC2" w:rsidRPr="00DC1CA0" w:rsidRDefault="00071CC2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did the Reconstruction Treaties of 1866 affect tribal sovereignty?</w:t>
            </w:r>
          </w:p>
        </w:tc>
      </w:tr>
      <w:tr w:rsidR="00071CC2" w:rsidRPr="00DC1CA0" w14:paraId="0DE10F45" w14:textId="77777777" w:rsidTr="00071CC2">
        <w:trPr>
          <w:cantSplit/>
          <w:trHeight w:val="6900"/>
        </w:trPr>
        <w:tc>
          <w:tcPr>
            <w:tcW w:w="4348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9F7755" w14:textId="77777777" w:rsidR="00071CC2" w:rsidRDefault="00071CC2" w:rsidP="00071CC2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Claim</w:t>
            </w:r>
          </w:p>
          <w:p w14:paraId="67CB8B64" w14:textId="06AF741E" w:rsidR="00D7390D" w:rsidRPr="00F33303" w:rsidRDefault="00D7390D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1E6735">
              <w:rPr>
                <w:bCs/>
                <w:i/>
                <w:iCs/>
                <w:color w:val="000000" w:themeColor="text1"/>
              </w:rPr>
              <w:t>The Reconstruction Treaties of 1866 threatened the sovereignty of the Five Tribes.</w:t>
            </w:r>
          </w:p>
          <w:p w14:paraId="39E69A92" w14:textId="462CF155" w:rsidR="00071CC2" w:rsidRPr="00F33303" w:rsidRDefault="00071CC2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4348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3460B6" w14:textId="77777777" w:rsidR="00071CC2" w:rsidRDefault="00071CC2" w:rsidP="00071CC2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Evidence (treaty terms)</w:t>
            </w:r>
          </w:p>
          <w:p w14:paraId="5B6EF3F7" w14:textId="77777777" w:rsidR="00D7390D" w:rsidRPr="001E6735" w:rsidRDefault="00D7390D" w:rsidP="00D7390D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 w:val="0"/>
                <w:bCs/>
                <w:i/>
                <w:iCs/>
                <w:color w:val="000000" w:themeColor="text1"/>
              </w:rPr>
            </w:pPr>
            <w:r w:rsidRPr="001E6735">
              <w:rPr>
                <w:b w:val="0"/>
                <w:bCs/>
                <w:i/>
                <w:iCs/>
                <w:color w:val="000000" w:themeColor="text1"/>
              </w:rPr>
              <w:t>The Reconstruction Treaties of 1866 required the Five Tribes to send delegates to an intertribal council headed by the U.S. Superintendent of Indian Affairs.</w:t>
            </w:r>
          </w:p>
          <w:p w14:paraId="5EC4AB01" w14:textId="3B24BCA9" w:rsidR="00D7390D" w:rsidRPr="00071CC2" w:rsidRDefault="00D7390D" w:rsidP="00071CC2">
            <w:pPr>
              <w:jc w:val="center"/>
              <w:rPr>
                <w:b/>
                <w:bCs/>
                <w:color w:val="971D20" w:themeColor="accent3"/>
              </w:rPr>
            </w:pPr>
          </w:p>
        </w:tc>
        <w:tc>
          <w:tcPr>
            <w:tcW w:w="434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5B19D1" w14:textId="77777777" w:rsidR="00071CC2" w:rsidRDefault="00071CC2" w:rsidP="00071CC2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Reasoning (how the treaty terms support the claim)</w:t>
            </w:r>
          </w:p>
          <w:p w14:paraId="11FA24D2" w14:textId="77777777" w:rsidR="00D7390D" w:rsidRPr="001E6735" w:rsidRDefault="00D7390D" w:rsidP="00D7390D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 w:val="0"/>
                <w:bCs/>
                <w:i/>
                <w:iCs/>
                <w:color w:val="000000" w:themeColor="text1"/>
              </w:rPr>
            </w:pPr>
            <w:r w:rsidRPr="001E6735">
              <w:rPr>
                <w:b w:val="0"/>
                <w:bCs/>
                <w:i/>
                <w:iCs/>
                <w:color w:val="000000" w:themeColor="text1"/>
              </w:rPr>
              <w:t>The creation of an intertribal council was an infringement on tribal sovereignt</w:t>
            </w:r>
            <w:r>
              <w:rPr>
                <w:b w:val="0"/>
                <w:bCs/>
                <w:i/>
                <w:iCs/>
                <w:color w:val="000000" w:themeColor="text1"/>
              </w:rPr>
              <w:t>y</w:t>
            </w:r>
            <w:r w:rsidRPr="001E6735">
              <w:rPr>
                <w:b w:val="0"/>
                <w:bCs/>
                <w:i/>
                <w:iCs/>
                <w:color w:val="000000" w:themeColor="text1"/>
              </w:rPr>
              <w:t xml:space="preserve"> because a united territorial government headed by a U.S. government official took power and autonomy away from the individual tribes. The individual tribal governments were no longer the highest authorities for the tribes. T</w:t>
            </w:r>
            <w:r>
              <w:rPr>
                <w:b w:val="0"/>
                <w:bCs/>
                <w:i/>
                <w:iCs/>
                <w:color w:val="000000" w:themeColor="text1"/>
              </w:rPr>
              <w:t>ribes</w:t>
            </w:r>
            <w:r w:rsidRPr="001E6735">
              <w:rPr>
                <w:b w:val="0"/>
                <w:bCs/>
                <w:i/>
                <w:iCs/>
                <w:color w:val="000000" w:themeColor="text1"/>
              </w:rPr>
              <w:t xml:space="preserve"> would now ultimately have to answer to the intertribal council and the U.S. government.</w:t>
            </w:r>
          </w:p>
          <w:p w14:paraId="39E128A5" w14:textId="0B666216" w:rsidR="00D7390D" w:rsidRPr="00071CC2" w:rsidRDefault="00D7390D" w:rsidP="00071CC2">
            <w:pPr>
              <w:jc w:val="center"/>
              <w:rPr>
                <w:b/>
                <w:bCs/>
                <w:color w:val="971D20" w:themeColor="accent3"/>
              </w:rPr>
            </w:pPr>
          </w:p>
        </w:tc>
      </w:tr>
    </w:tbl>
    <w:p w14:paraId="310E9CE1" w14:textId="07FBF3D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982B" w14:textId="77777777" w:rsidR="00A61B51" w:rsidRDefault="00A61B51" w:rsidP="009A4615">
      <w:pPr>
        <w:spacing w:after="0" w:line="240" w:lineRule="auto"/>
      </w:pPr>
      <w:r>
        <w:separator/>
      </w:r>
    </w:p>
  </w:endnote>
  <w:endnote w:type="continuationSeparator" w:id="0">
    <w:p w14:paraId="78B0D94E" w14:textId="77777777" w:rsidR="00A61B51" w:rsidRDefault="00A61B51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4E0ADC2" w:rsidR="00D04F53" w:rsidRPr="00C76450" w:rsidRDefault="00071CC2" w:rsidP="00C76450">
                          <w:pPr>
                            <w:pStyle w:val="Footer"/>
                          </w:pPr>
                          <w:r>
                            <w:t>RECONSTRUCTION IN INDIAN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54E0ADC2" w:rsidR="00D04F53" w:rsidRPr="00C76450" w:rsidRDefault="00071CC2" w:rsidP="00C76450">
                    <w:pPr>
                      <w:pStyle w:val="Footer"/>
                    </w:pPr>
                    <w:r>
                      <w:t>RECONSTRUCTION IN INDIAN TERRITORY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5621" w14:textId="77777777" w:rsidR="00A61B51" w:rsidRDefault="00A61B51" w:rsidP="009A4615">
      <w:pPr>
        <w:spacing w:after="0" w:line="240" w:lineRule="auto"/>
      </w:pPr>
      <w:r>
        <w:separator/>
      </w:r>
    </w:p>
  </w:footnote>
  <w:footnote w:type="continuationSeparator" w:id="0">
    <w:p w14:paraId="71CDD471" w14:textId="77777777" w:rsidR="00A61B51" w:rsidRDefault="00A61B51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60E3"/>
    <w:rsid w:val="00071CC2"/>
    <w:rsid w:val="000A6A2A"/>
    <w:rsid w:val="000D1A74"/>
    <w:rsid w:val="000E42C9"/>
    <w:rsid w:val="0011355B"/>
    <w:rsid w:val="001A3F95"/>
    <w:rsid w:val="001B5BA6"/>
    <w:rsid w:val="001C0115"/>
    <w:rsid w:val="002574A4"/>
    <w:rsid w:val="00316C07"/>
    <w:rsid w:val="0032364F"/>
    <w:rsid w:val="003438ED"/>
    <w:rsid w:val="003668DB"/>
    <w:rsid w:val="00401E90"/>
    <w:rsid w:val="00424E6B"/>
    <w:rsid w:val="00467B1F"/>
    <w:rsid w:val="00480109"/>
    <w:rsid w:val="004856EB"/>
    <w:rsid w:val="0048595C"/>
    <w:rsid w:val="00493C67"/>
    <w:rsid w:val="005448C2"/>
    <w:rsid w:val="00555159"/>
    <w:rsid w:val="005716BA"/>
    <w:rsid w:val="005A3A1A"/>
    <w:rsid w:val="0063271E"/>
    <w:rsid w:val="006669F0"/>
    <w:rsid w:val="006D19FC"/>
    <w:rsid w:val="006F637F"/>
    <w:rsid w:val="00785ACB"/>
    <w:rsid w:val="007F4DDC"/>
    <w:rsid w:val="00886FBD"/>
    <w:rsid w:val="00912773"/>
    <w:rsid w:val="009A4615"/>
    <w:rsid w:val="00A22614"/>
    <w:rsid w:val="00A61B51"/>
    <w:rsid w:val="00A71218"/>
    <w:rsid w:val="00AD0F89"/>
    <w:rsid w:val="00BE33F2"/>
    <w:rsid w:val="00C53852"/>
    <w:rsid w:val="00C76450"/>
    <w:rsid w:val="00D04F53"/>
    <w:rsid w:val="00D71FBC"/>
    <w:rsid w:val="00D7390D"/>
    <w:rsid w:val="00DD3628"/>
    <w:rsid w:val="00E46C11"/>
    <w:rsid w:val="00E60A0A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RowHeader">
    <w:name w:val="Row Header"/>
    <w:basedOn w:val="Normal"/>
    <w:qFormat/>
    <w:rsid w:val="00D7390D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in Indian Territory</dc:title>
  <dc:subject/>
  <dc:creator>K20 Center</dc:creator>
  <cp:keywords/>
  <dc:description/>
  <cp:lastModifiedBy>Finley-Combs, Elsa C.</cp:lastModifiedBy>
  <cp:revision>4</cp:revision>
  <dcterms:created xsi:type="dcterms:W3CDTF">2026-02-04T13:56:00Z</dcterms:created>
  <dcterms:modified xsi:type="dcterms:W3CDTF">2026-02-24T21:56:00Z</dcterms:modified>
  <cp:category/>
</cp:coreProperties>
</file>