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7A57D14" w14:textId="2ECA896C" w:rsidR="00C73EA1" w:rsidRDefault="006C1ED5" w:rsidP="006C1ED5">
      <w:pPr>
        <w:pStyle w:val="Title"/>
      </w:pPr>
      <w:r>
        <w:t>Yellowstone Species Cards</w:t>
      </w:r>
    </w:p>
    <w:tbl>
      <w:tblPr>
        <w:tblStyle w:val="TableGrid"/>
        <w:tblW w:w="9747" w:type="dxa"/>
        <w:tblBorders>
          <w:top w:val="dashed" w:sz="12" w:space="0" w:color="BED7D3" w:themeColor="accent3"/>
          <w:left w:val="dashed" w:sz="12" w:space="0" w:color="BED7D3" w:themeColor="accent3"/>
          <w:bottom w:val="dashed" w:sz="12" w:space="0" w:color="BED7D3" w:themeColor="accent3"/>
          <w:right w:val="dashed" w:sz="12" w:space="0" w:color="BED7D3" w:themeColor="accent3"/>
          <w:insideH w:val="dashed" w:sz="12" w:space="0" w:color="BED7D3" w:themeColor="accent3"/>
          <w:insideV w:val="dashed" w:sz="12" w:space="0" w:color="BED7D3" w:themeColor="accent3"/>
        </w:tblBorders>
        <w:tblLayout w:type="fixed"/>
        <w:tblCellMar>
          <w:left w:w="0" w:type="dxa"/>
          <w:right w:w="0" w:type="dxa"/>
        </w:tblCellMar>
        <w:tblLook w:val="04A0" w:firstRow="1" w:lastRow="0" w:firstColumn="1" w:lastColumn="0" w:noHBand="0" w:noVBand="1"/>
      </w:tblPr>
      <w:tblGrid>
        <w:gridCol w:w="4851"/>
        <w:gridCol w:w="288"/>
        <w:gridCol w:w="4320"/>
        <w:gridCol w:w="288"/>
      </w:tblGrid>
      <w:tr w:rsidR="00E15314" w14:paraId="61D1D6C1" w14:textId="3E544655" w:rsidTr="006C1ED5">
        <w:trPr>
          <w:trHeight w:val="2880"/>
        </w:trPr>
        <w:tc>
          <w:tcPr>
            <w:tcW w:w="4851" w:type="dxa"/>
            <w:vAlign w:val="center"/>
          </w:tcPr>
          <w:p w14:paraId="3D0D3753" w14:textId="13A06E9D" w:rsidR="00E15314" w:rsidRDefault="00E15314" w:rsidP="00E15314">
            <w:pPr>
              <w:pStyle w:val="RowHeader"/>
            </w:pPr>
            <w:r>
              <w:rPr>
                <w:noProof/>
              </w:rPr>
              <w:drawing>
                <wp:inline distT="0" distB="0" distL="0" distR="0" wp14:anchorId="0CC02B45" wp14:editId="162E2B0D">
                  <wp:extent cx="3076575" cy="2343150"/>
                  <wp:effectExtent l="0" t="0" r="9525" b="0"/>
                  <wp:docPr id="29"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rotWithShape="1">
                          <a:blip r:embed="rId8"/>
                          <a:srcRect l="2489" t="1907" r="6838" b="4198"/>
                          <a:stretch/>
                        </pic:blipFill>
                        <pic:spPr bwMode="auto">
                          <a:xfrm>
                            <a:off x="0" y="0"/>
                            <a:ext cx="3076575" cy="2343150"/>
                          </a:xfrm>
                          <a:prstGeom prst="rect">
                            <a:avLst/>
                          </a:prstGeom>
                          <a:ln>
                            <a:noFill/>
                          </a:ln>
                          <a:extLst>
                            <a:ext uri="{53640926-AAD7-44D8-BBD7-CCE9431645EC}">
                              <a14:shadowObscured xmlns:a14="http://schemas.microsoft.com/office/drawing/2010/main"/>
                            </a:ext>
                          </a:extLst>
                        </pic:spPr>
                      </pic:pic>
                    </a:graphicData>
                  </a:graphic>
                </wp:inline>
              </w:drawing>
            </w:r>
          </w:p>
        </w:tc>
        <w:tc>
          <w:tcPr>
            <w:tcW w:w="288" w:type="dxa"/>
            <w:tcBorders>
              <w:right w:val="nil"/>
            </w:tcBorders>
          </w:tcPr>
          <w:p w14:paraId="7818F1DE" w14:textId="77777777" w:rsidR="00E15314" w:rsidRPr="00D83925" w:rsidRDefault="00E15314" w:rsidP="00E15314">
            <w:pPr>
              <w:rPr>
                <w:rFonts w:ascii="Calibri" w:eastAsia="Calibri" w:hAnsi="Calibri" w:cs="Calibri"/>
                <w:b/>
                <w:bCs/>
                <w:color w:val="000000"/>
                <w:sz w:val="20"/>
                <w:szCs w:val="20"/>
              </w:rPr>
            </w:pPr>
          </w:p>
        </w:tc>
        <w:tc>
          <w:tcPr>
            <w:tcW w:w="4320" w:type="dxa"/>
            <w:tcBorders>
              <w:left w:val="nil"/>
              <w:right w:val="nil"/>
            </w:tcBorders>
            <w:vAlign w:val="center"/>
          </w:tcPr>
          <w:p w14:paraId="0809234E" w14:textId="13F674B3" w:rsidR="00E15314" w:rsidRPr="00F03218" w:rsidRDefault="00E15314" w:rsidP="00E15314">
            <w:pPr>
              <w:rPr>
                <w:rFonts w:ascii="Calibri" w:eastAsia="Calibri" w:hAnsi="Calibri" w:cs="Calibri"/>
                <w:color w:val="000000"/>
                <w:sz w:val="20"/>
                <w:szCs w:val="20"/>
              </w:rPr>
            </w:pPr>
            <w:r w:rsidRPr="00D83925">
              <w:rPr>
                <w:rFonts w:ascii="Calibri" w:eastAsia="Calibri" w:hAnsi="Calibri" w:cs="Calibri"/>
                <w:b/>
                <w:bCs/>
                <w:color w:val="000000"/>
                <w:sz w:val="20"/>
                <w:szCs w:val="20"/>
              </w:rPr>
              <w:t>Elk</w:t>
            </w:r>
            <w:r w:rsidRPr="00D83925">
              <w:rPr>
                <w:rFonts w:ascii="Calibri" w:eastAsia="Calibri" w:hAnsi="Calibri" w:cs="Calibri"/>
                <w:color w:val="000000"/>
                <w:sz w:val="20"/>
                <w:szCs w:val="20"/>
              </w:rPr>
              <w:t xml:space="preserve"> are the most abundant large mammal found in Yellowstone. After wolves were removed from the Park, the elk populations exploded, resulting in severe overgrazing of willows and aspen needed by beavers for food, shelter, and dam building. Currently (2020), the Yellowstone Ecosystem is home to approximately 6,000-8,000 elk. The Park is “arguably the most carnivore-rich area in North America.</w:t>
            </w:r>
            <w:r w:rsidR="00DB42B0">
              <w:rPr>
                <w:rFonts w:ascii="Calibri" w:eastAsia="Calibri" w:hAnsi="Calibri" w:cs="Calibri"/>
                <w:color w:val="000000"/>
                <w:sz w:val="20"/>
                <w:szCs w:val="20"/>
              </w:rPr>
              <w:t xml:space="preserve"> </w:t>
            </w:r>
            <w:r w:rsidRPr="00D83925">
              <w:rPr>
                <w:rFonts w:ascii="Calibri" w:eastAsia="Calibri" w:hAnsi="Calibri" w:cs="Calibri"/>
                <w:color w:val="000000"/>
                <w:sz w:val="20"/>
                <w:szCs w:val="20"/>
              </w:rPr>
              <w:t>Early management of predators caused dynamic changes to the ecosystem. The reappearance of carnivores on the landscape has had significant and sometimes unexpected impacts on the resident grazers and their habitat”</w:t>
            </w:r>
            <w:r w:rsidR="008F3FB2">
              <w:rPr>
                <w:rFonts w:ascii="Calibri" w:eastAsia="Calibri" w:hAnsi="Calibri" w:cs="Calibri"/>
                <w:color w:val="000000"/>
                <w:sz w:val="20"/>
                <w:szCs w:val="20"/>
              </w:rPr>
              <w:t xml:space="preserve"> </w:t>
            </w:r>
            <w:r w:rsidRPr="00D83925">
              <w:rPr>
                <w:rFonts w:ascii="Calibri" w:eastAsia="Calibri" w:hAnsi="Calibri" w:cs="Calibri"/>
                <w:color w:val="000000"/>
                <w:sz w:val="20"/>
                <w:szCs w:val="20"/>
              </w:rPr>
              <w:t>(NPS).</w:t>
            </w:r>
          </w:p>
        </w:tc>
        <w:tc>
          <w:tcPr>
            <w:tcW w:w="288" w:type="dxa"/>
            <w:tcBorders>
              <w:left w:val="nil"/>
            </w:tcBorders>
          </w:tcPr>
          <w:p w14:paraId="421AFA61" w14:textId="77777777" w:rsidR="00E15314" w:rsidRPr="00D83925" w:rsidRDefault="00E15314" w:rsidP="00E15314">
            <w:pPr>
              <w:rPr>
                <w:rFonts w:ascii="Calibri" w:eastAsia="Calibri" w:hAnsi="Calibri" w:cs="Calibri"/>
                <w:b/>
                <w:bCs/>
                <w:color w:val="000000"/>
                <w:sz w:val="20"/>
                <w:szCs w:val="20"/>
              </w:rPr>
            </w:pPr>
          </w:p>
        </w:tc>
      </w:tr>
      <w:tr w:rsidR="00E15314" w14:paraId="3048492B" w14:textId="20042A5D" w:rsidTr="006C1ED5">
        <w:trPr>
          <w:trHeight w:val="2880"/>
        </w:trPr>
        <w:tc>
          <w:tcPr>
            <w:tcW w:w="4851" w:type="dxa"/>
            <w:vAlign w:val="center"/>
          </w:tcPr>
          <w:p w14:paraId="02678A1A" w14:textId="46B738DA" w:rsidR="00E15314" w:rsidRDefault="00E15314" w:rsidP="00E15314">
            <w:pPr>
              <w:pStyle w:val="RowHeader"/>
              <w:rPr>
                <w:noProof/>
              </w:rPr>
            </w:pPr>
            <w:r>
              <w:rPr>
                <w:noProof/>
              </w:rPr>
              <w:drawing>
                <wp:inline distT="0" distB="0" distL="0" distR="0" wp14:anchorId="7E0CE44D" wp14:editId="02027D6E">
                  <wp:extent cx="3166110" cy="2038350"/>
                  <wp:effectExtent l="0" t="0" r="0" b="0"/>
                  <wp:docPr id="1712" name="Picture 1712"/>
                  <wp:cNvGraphicFramePr/>
                  <a:graphic xmlns:a="http://schemas.openxmlformats.org/drawingml/2006/main">
                    <a:graphicData uri="http://schemas.openxmlformats.org/drawingml/2006/picture">
                      <pic:pic xmlns:pic="http://schemas.openxmlformats.org/drawingml/2006/picture">
                        <pic:nvPicPr>
                          <pic:cNvPr id="1712" name="Picture 1712"/>
                          <pic:cNvPicPr/>
                        </pic:nvPicPr>
                        <pic:blipFill rotWithShape="1">
                          <a:blip r:embed="rId9"/>
                          <a:srcRect l="3646" t="1351" r="9792" b="3555"/>
                          <a:stretch/>
                        </pic:blipFill>
                        <pic:spPr bwMode="auto">
                          <a:xfrm>
                            <a:off x="0" y="0"/>
                            <a:ext cx="3166110" cy="2038350"/>
                          </a:xfrm>
                          <a:prstGeom prst="rect">
                            <a:avLst/>
                          </a:prstGeom>
                          <a:ln>
                            <a:noFill/>
                          </a:ln>
                          <a:extLst>
                            <a:ext uri="{53640926-AAD7-44D8-BBD7-CCE9431645EC}">
                              <a14:shadowObscured xmlns:a14="http://schemas.microsoft.com/office/drawing/2010/main"/>
                            </a:ext>
                          </a:extLst>
                        </pic:spPr>
                      </pic:pic>
                    </a:graphicData>
                  </a:graphic>
                </wp:inline>
              </w:drawing>
            </w:r>
          </w:p>
        </w:tc>
        <w:tc>
          <w:tcPr>
            <w:tcW w:w="288" w:type="dxa"/>
            <w:tcBorders>
              <w:right w:val="nil"/>
            </w:tcBorders>
          </w:tcPr>
          <w:p w14:paraId="5A0A12CF" w14:textId="77777777" w:rsidR="00E15314" w:rsidRPr="00D83925" w:rsidRDefault="00E15314" w:rsidP="00E15314">
            <w:pPr>
              <w:rPr>
                <w:b/>
                <w:bCs/>
                <w:sz w:val="20"/>
                <w:szCs w:val="20"/>
              </w:rPr>
            </w:pPr>
          </w:p>
        </w:tc>
        <w:tc>
          <w:tcPr>
            <w:tcW w:w="4320" w:type="dxa"/>
            <w:tcBorders>
              <w:left w:val="nil"/>
              <w:right w:val="nil"/>
            </w:tcBorders>
            <w:vAlign w:val="center"/>
          </w:tcPr>
          <w:p w14:paraId="3DB1C43E" w14:textId="67DDA35A" w:rsidR="00E15314" w:rsidRPr="00F03218" w:rsidRDefault="00E15314" w:rsidP="00E15314">
            <w:pPr>
              <w:rPr>
                <w:sz w:val="20"/>
                <w:szCs w:val="20"/>
              </w:rPr>
            </w:pPr>
            <w:r w:rsidRPr="00D83925">
              <w:rPr>
                <w:b/>
                <w:bCs/>
                <w:sz w:val="20"/>
                <w:szCs w:val="20"/>
              </w:rPr>
              <w:t xml:space="preserve">Pronghorn </w:t>
            </w:r>
            <w:r w:rsidR="00DB42B0">
              <w:rPr>
                <w:b/>
                <w:bCs/>
                <w:sz w:val="20"/>
                <w:szCs w:val="20"/>
              </w:rPr>
              <w:t>a</w:t>
            </w:r>
            <w:r w:rsidRPr="00D83925">
              <w:rPr>
                <w:b/>
                <w:bCs/>
                <w:sz w:val="20"/>
                <w:szCs w:val="20"/>
              </w:rPr>
              <w:t>ntelopes</w:t>
            </w:r>
            <w:r w:rsidRPr="00D83925">
              <w:rPr>
                <w:sz w:val="20"/>
                <w:szCs w:val="20"/>
              </w:rPr>
              <w:t xml:space="preserve"> form groups to protect themselves from predators.</w:t>
            </w:r>
            <w:r w:rsidR="00DB42B0">
              <w:rPr>
                <w:sz w:val="20"/>
                <w:szCs w:val="20"/>
              </w:rPr>
              <w:t xml:space="preserve"> </w:t>
            </w:r>
            <w:r w:rsidRPr="00D83925">
              <w:rPr>
                <w:sz w:val="20"/>
                <w:szCs w:val="20"/>
              </w:rPr>
              <w:t xml:space="preserve">The </w:t>
            </w:r>
            <w:r w:rsidR="00DB42B0">
              <w:rPr>
                <w:sz w:val="20"/>
                <w:szCs w:val="20"/>
              </w:rPr>
              <w:t>p</w:t>
            </w:r>
            <w:r w:rsidRPr="00D83925">
              <w:rPr>
                <w:sz w:val="20"/>
                <w:szCs w:val="20"/>
              </w:rPr>
              <w:t xml:space="preserve">ronghorn can sustain speeds of 45-50 miles per hour, enabling them to outrun predators. Older </w:t>
            </w:r>
            <w:r w:rsidR="00DB42B0">
              <w:rPr>
                <w:sz w:val="20"/>
                <w:szCs w:val="20"/>
              </w:rPr>
              <w:t>p</w:t>
            </w:r>
            <w:r w:rsidRPr="00D83925">
              <w:rPr>
                <w:sz w:val="20"/>
                <w:szCs w:val="20"/>
              </w:rPr>
              <w:t>ronghorns and fawns, however, are easy prey. Predators and competition with elk for grazing affected the size of the herd.</w:t>
            </w:r>
            <w:r w:rsidR="00DB42B0">
              <w:rPr>
                <w:sz w:val="20"/>
                <w:szCs w:val="20"/>
              </w:rPr>
              <w:t xml:space="preserve"> </w:t>
            </w:r>
            <w:r w:rsidRPr="00D83925">
              <w:rPr>
                <w:sz w:val="20"/>
                <w:szCs w:val="20"/>
              </w:rPr>
              <w:t xml:space="preserve">Herd sizes in the 1990’s </w:t>
            </w:r>
            <w:proofErr w:type="gramStart"/>
            <w:r w:rsidRPr="00D83925">
              <w:rPr>
                <w:sz w:val="20"/>
                <w:szCs w:val="20"/>
              </w:rPr>
              <w:t>were</w:t>
            </w:r>
            <w:proofErr w:type="gramEnd"/>
            <w:r w:rsidRPr="00D83925">
              <w:rPr>
                <w:sz w:val="20"/>
                <w:szCs w:val="20"/>
              </w:rPr>
              <w:t xml:space="preserve"> very low due to coyote predation and land development by private owners. Since the early 2000’s, herds have increased, but the small population is susceptible to extirpation.</w:t>
            </w:r>
          </w:p>
        </w:tc>
        <w:tc>
          <w:tcPr>
            <w:tcW w:w="288" w:type="dxa"/>
            <w:tcBorders>
              <w:left w:val="nil"/>
            </w:tcBorders>
          </w:tcPr>
          <w:p w14:paraId="5ADA046E" w14:textId="77777777" w:rsidR="00E15314" w:rsidRPr="00D83925" w:rsidRDefault="00E15314" w:rsidP="00E15314">
            <w:pPr>
              <w:rPr>
                <w:b/>
                <w:bCs/>
                <w:sz w:val="20"/>
                <w:szCs w:val="20"/>
              </w:rPr>
            </w:pPr>
          </w:p>
        </w:tc>
      </w:tr>
      <w:tr w:rsidR="00E15314" w14:paraId="0F67464F" w14:textId="78E8D735" w:rsidTr="006C1ED5">
        <w:trPr>
          <w:trHeight w:val="2880"/>
        </w:trPr>
        <w:tc>
          <w:tcPr>
            <w:tcW w:w="4851" w:type="dxa"/>
            <w:vAlign w:val="center"/>
          </w:tcPr>
          <w:p w14:paraId="59D95FAA" w14:textId="340D1180" w:rsidR="00E15314" w:rsidRDefault="00E15314" w:rsidP="00E15314">
            <w:pPr>
              <w:pStyle w:val="RowHeader"/>
              <w:rPr>
                <w:noProof/>
              </w:rPr>
            </w:pPr>
            <w:r>
              <w:rPr>
                <w:noProof/>
              </w:rPr>
              <w:drawing>
                <wp:inline distT="0" distB="0" distL="0" distR="0" wp14:anchorId="74652AFF" wp14:editId="4114D832">
                  <wp:extent cx="3076575" cy="1841500"/>
                  <wp:effectExtent l="0" t="0" r="9525" b="6350"/>
                  <wp:docPr id="1713" name="Picture 1713"/>
                  <wp:cNvGraphicFramePr/>
                  <a:graphic xmlns:a="http://schemas.openxmlformats.org/drawingml/2006/main">
                    <a:graphicData uri="http://schemas.openxmlformats.org/drawingml/2006/picture">
                      <pic:pic xmlns:pic="http://schemas.openxmlformats.org/drawingml/2006/picture">
                        <pic:nvPicPr>
                          <pic:cNvPr id="1713" name="Picture 1713"/>
                          <pic:cNvPicPr/>
                        </pic:nvPicPr>
                        <pic:blipFill rotWithShape="1">
                          <a:blip r:embed="rId10"/>
                          <a:srcRect l="7440" t="12701" r="15902" b="2627"/>
                          <a:stretch/>
                        </pic:blipFill>
                        <pic:spPr bwMode="auto">
                          <a:xfrm>
                            <a:off x="0" y="0"/>
                            <a:ext cx="3076812" cy="1841642"/>
                          </a:xfrm>
                          <a:prstGeom prst="rect">
                            <a:avLst/>
                          </a:prstGeom>
                          <a:ln>
                            <a:noFill/>
                          </a:ln>
                          <a:extLst>
                            <a:ext uri="{53640926-AAD7-44D8-BBD7-CCE9431645EC}">
                              <a14:shadowObscured xmlns:a14="http://schemas.microsoft.com/office/drawing/2010/main"/>
                            </a:ext>
                          </a:extLst>
                        </pic:spPr>
                      </pic:pic>
                    </a:graphicData>
                  </a:graphic>
                </wp:inline>
              </w:drawing>
            </w:r>
          </w:p>
        </w:tc>
        <w:tc>
          <w:tcPr>
            <w:tcW w:w="288" w:type="dxa"/>
            <w:tcBorders>
              <w:right w:val="nil"/>
            </w:tcBorders>
          </w:tcPr>
          <w:p w14:paraId="0CF6EE8C" w14:textId="77777777" w:rsidR="00E15314" w:rsidRPr="00D83925" w:rsidRDefault="00E15314" w:rsidP="00E15314">
            <w:pPr>
              <w:rPr>
                <w:b/>
                <w:bCs/>
                <w:sz w:val="20"/>
                <w:szCs w:val="20"/>
              </w:rPr>
            </w:pPr>
          </w:p>
        </w:tc>
        <w:tc>
          <w:tcPr>
            <w:tcW w:w="4320" w:type="dxa"/>
            <w:tcBorders>
              <w:left w:val="nil"/>
              <w:right w:val="nil"/>
            </w:tcBorders>
            <w:vAlign w:val="center"/>
          </w:tcPr>
          <w:p w14:paraId="24F2E2E6" w14:textId="571A1B92" w:rsidR="00E15314" w:rsidRDefault="00E15314" w:rsidP="00E15314">
            <w:r w:rsidRPr="00D83925">
              <w:rPr>
                <w:b/>
                <w:bCs/>
                <w:sz w:val="20"/>
                <w:szCs w:val="20"/>
              </w:rPr>
              <w:t>Rodents</w:t>
            </w:r>
            <w:r w:rsidRPr="00D83925">
              <w:rPr>
                <w:sz w:val="20"/>
                <w:szCs w:val="20"/>
              </w:rPr>
              <w:t xml:space="preserve"> such as voles, gophers, and ground squirrels are a vital part of the ecosystem in Yellowstone.</w:t>
            </w:r>
            <w:r w:rsidR="00DB42B0">
              <w:rPr>
                <w:sz w:val="20"/>
                <w:szCs w:val="20"/>
              </w:rPr>
              <w:t xml:space="preserve"> </w:t>
            </w:r>
            <w:r w:rsidRPr="00D83925">
              <w:rPr>
                <w:sz w:val="20"/>
                <w:szCs w:val="20"/>
              </w:rPr>
              <w:t>They are both major food sources for predators, and valuable park engineers that aerate the soil by foraging beneath the surface for underground stems, roots, and bulbs, by tunneling and maintaining vegetation growth and enriching plant nutrient content. Red squirrels are efficient seed-spreaders, assisting in the diaspora of conifer seeds.</w:t>
            </w:r>
            <w:r w:rsidR="00DB42B0">
              <w:rPr>
                <w:sz w:val="20"/>
                <w:szCs w:val="20"/>
              </w:rPr>
              <w:t xml:space="preserve"> </w:t>
            </w:r>
            <w:r w:rsidRPr="00D83925">
              <w:rPr>
                <w:sz w:val="20"/>
                <w:szCs w:val="20"/>
              </w:rPr>
              <w:t>They also eat insects and grubs</w:t>
            </w:r>
            <w:r>
              <w:t xml:space="preserve">. </w:t>
            </w:r>
          </w:p>
        </w:tc>
        <w:tc>
          <w:tcPr>
            <w:tcW w:w="288" w:type="dxa"/>
            <w:tcBorders>
              <w:left w:val="nil"/>
            </w:tcBorders>
          </w:tcPr>
          <w:p w14:paraId="179517FF" w14:textId="77777777" w:rsidR="00E15314" w:rsidRPr="00D83925" w:rsidRDefault="00E15314" w:rsidP="00E15314">
            <w:pPr>
              <w:rPr>
                <w:b/>
                <w:bCs/>
                <w:sz w:val="20"/>
                <w:szCs w:val="20"/>
              </w:rPr>
            </w:pPr>
          </w:p>
        </w:tc>
      </w:tr>
      <w:tr w:rsidR="00E15314" w14:paraId="10F7F0A1" w14:textId="4DC66255" w:rsidTr="006C1ED5">
        <w:trPr>
          <w:trHeight w:val="2880"/>
        </w:trPr>
        <w:tc>
          <w:tcPr>
            <w:tcW w:w="4851" w:type="dxa"/>
            <w:vAlign w:val="center"/>
          </w:tcPr>
          <w:p w14:paraId="6359A513" w14:textId="096BD6FC" w:rsidR="00E15314" w:rsidRDefault="00E15314" w:rsidP="00E15314">
            <w:pPr>
              <w:pStyle w:val="RowHeader"/>
              <w:rPr>
                <w:noProof/>
              </w:rPr>
            </w:pPr>
            <w:r>
              <w:rPr>
                <w:noProof/>
              </w:rPr>
              <w:lastRenderedPageBreak/>
              <w:drawing>
                <wp:inline distT="0" distB="0" distL="0" distR="0" wp14:anchorId="09232BBC" wp14:editId="4D1D1E2D">
                  <wp:extent cx="3076575" cy="2038350"/>
                  <wp:effectExtent l="0" t="0" r="9525" b="0"/>
                  <wp:docPr id="125" name="Picture 125"/>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rotWithShape="1">
                          <a:blip r:embed="rId11"/>
                          <a:srcRect l="4362" r="7553" b="3920"/>
                          <a:stretch/>
                        </pic:blipFill>
                        <pic:spPr bwMode="auto">
                          <a:xfrm>
                            <a:off x="0" y="0"/>
                            <a:ext cx="3086626" cy="2045009"/>
                          </a:xfrm>
                          <a:prstGeom prst="rect">
                            <a:avLst/>
                          </a:prstGeom>
                          <a:ln>
                            <a:noFill/>
                          </a:ln>
                          <a:extLst>
                            <a:ext uri="{53640926-AAD7-44D8-BBD7-CCE9431645EC}">
                              <a14:shadowObscured xmlns:a14="http://schemas.microsoft.com/office/drawing/2010/main"/>
                            </a:ext>
                          </a:extLst>
                        </pic:spPr>
                      </pic:pic>
                    </a:graphicData>
                  </a:graphic>
                </wp:inline>
              </w:drawing>
            </w:r>
          </w:p>
        </w:tc>
        <w:tc>
          <w:tcPr>
            <w:tcW w:w="288" w:type="dxa"/>
            <w:tcBorders>
              <w:right w:val="nil"/>
            </w:tcBorders>
          </w:tcPr>
          <w:p w14:paraId="06DFE4F7" w14:textId="77777777" w:rsidR="00E15314" w:rsidRPr="00D83925" w:rsidRDefault="00E15314" w:rsidP="00E15314">
            <w:pPr>
              <w:rPr>
                <w:rFonts w:ascii="Calibri" w:eastAsia="Calibri" w:hAnsi="Calibri" w:cs="Calibri"/>
                <w:b/>
                <w:bCs/>
                <w:color w:val="000000"/>
                <w:sz w:val="20"/>
                <w:szCs w:val="20"/>
              </w:rPr>
            </w:pPr>
          </w:p>
        </w:tc>
        <w:tc>
          <w:tcPr>
            <w:tcW w:w="4320" w:type="dxa"/>
            <w:tcBorders>
              <w:left w:val="nil"/>
              <w:right w:val="nil"/>
            </w:tcBorders>
            <w:vAlign w:val="center"/>
          </w:tcPr>
          <w:p w14:paraId="71E5BE9D" w14:textId="6E0140F5" w:rsidR="00E15314" w:rsidRPr="00F03218" w:rsidRDefault="00E15314" w:rsidP="00E15314">
            <w:pPr>
              <w:rPr>
                <w:rFonts w:ascii="Calibri" w:eastAsia="Calibri" w:hAnsi="Calibri" w:cs="Calibri"/>
                <w:color w:val="000000"/>
                <w:sz w:val="20"/>
                <w:szCs w:val="20"/>
              </w:rPr>
            </w:pPr>
            <w:r w:rsidRPr="00D83925">
              <w:rPr>
                <w:rFonts w:ascii="Calibri" w:eastAsia="Calibri" w:hAnsi="Calibri" w:cs="Calibri"/>
                <w:b/>
                <w:bCs/>
                <w:color w:val="000000"/>
                <w:sz w:val="20"/>
                <w:szCs w:val="20"/>
              </w:rPr>
              <w:t>Beavers</w:t>
            </w:r>
            <w:r w:rsidRPr="00D83925">
              <w:rPr>
                <w:rFonts w:ascii="Calibri" w:eastAsia="Calibri" w:hAnsi="Calibri" w:cs="Calibri"/>
                <w:color w:val="000000"/>
                <w:sz w:val="20"/>
                <w:szCs w:val="20"/>
              </w:rPr>
              <w:t xml:space="preserve"> virtually disappeared after the wolves were removed from Yellowstone. Dams disintegrated, turning marshy ponds into streams. There was heavy stream erosion and a massive loss of mature willows and aspens.</w:t>
            </w:r>
            <w:r w:rsidR="00DB42B0">
              <w:rPr>
                <w:rFonts w:ascii="Calibri" w:eastAsia="Calibri" w:hAnsi="Calibri" w:cs="Calibri"/>
                <w:color w:val="000000"/>
                <w:sz w:val="20"/>
                <w:szCs w:val="20"/>
              </w:rPr>
              <w:t xml:space="preserve"> </w:t>
            </w:r>
            <w:r w:rsidRPr="00D83925">
              <w:rPr>
                <w:rFonts w:ascii="Calibri" w:eastAsia="Calibri" w:hAnsi="Calibri" w:cs="Calibri"/>
                <w:color w:val="000000"/>
                <w:sz w:val="20"/>
                <w:szCs w:val="20"/>
              </w:rPr>
              <w:t xml:space="preserve">Many plant and animal species were affected. When wolves were reintroduced, beavers returned and began to reinforce and reconnect streams by irrigating riverbanks, resulting in the return of many wildlife species. </w:t>
            </w:r>
          </w:p>
        </w:tc>
        <w:tc>
          <w:tcPr>
            <w:tcW w:w="288" w:type="dxa"/>
            <w:tcBorders>
              <w:left w:val="nil"/>
            </w:tcBorders>
          </w:tcPr>
          <w:p w14:paraId="4EB748C5" w14:textId="77777777" w:rsidR="00E15314" w:rsidRPr="00D83925" w:rsidRDefault="00E15314" w:rsidP="00E15314">
            <w:pPr>
              <w:rPr>
                <w:rFonts w:ascii="Calibri" w:eastAsia="Calibri" w:hAnsi="Calibri" w:cs="Calibri"/>
                <w:b/>
                <w:bCs/>
                <w:color w:val="000000"/>
                <w:sz w:val="20"/>
                <w:szCs w:val="20"/>
              </w:rPr>
            </w:pPr>
          </w:p>
        </w:tc>
      </w:tr>
      <w:tr w:rsidR="00E15314" w14:paraId="5788013F" w14:textId="686F8B00" w:rsidTr="006C1ED5">
        <w:trPr>
          <w:trHeight w:val="2880"/>
        </w:trPr>
        <w:tc>
          <w:tcPr>
            <w:tcW w:w="4851" w:type="dxa"/>
            <w:vAlign w:val="center"/>
          </w:tcPr>
          <w:p w14:paraId="71A1B7AB" w14:textId="3E02DE44" w:rsidR="00E15314" w:rsidRDefault="00E15314" w:rsidP="00E15314">
            <w:pPr>
              <w:pStyle w:val="RowHeader"/>
              <w:rPr>
                <w:noProof/>
              </w:rPr>
            </w:pPr>
            <w:r>
              <w:rPr>
                <w:noProof/>
              </w:rPr>
              <w:drawing>
                <wp:inline distT="0" distB="0" distL="0" distR="0" wp14:anchorId="0F15BDA8" wp14:editId="6A0466FE">
                  <wp:extent cx="3076575" cy="3219450"/>
                  <wp:effectExtent l="0" t="0" r="9525" b="0"/>
                  <wp:docPr id="1717" name="Picture 1717"/>
                  <wp:cNvGraphicFramePr/>
                  <a:graphic xmlns:a="http://schemas.openxmlformats.org/drawingml/2006/main">
                    <a:graphicData uri="http://schemas.openxmlformats.org/drawingml/2006/picture">
                      <pic:pic xmlns:pic="http://schemas.openxmlformats.org/drawingml/2006/picture">
                        <pic:nvPicPr>
                          <pic:cNvPr id="1717" name="Picture 1717"/>
                          <pic:cNvPicPr/>
                        </pic:nvPicPr>
                        <pic:blipFill rotWithShape="1">
                          <a:blip r:embed="rId12"/>
                          <a:srcRect l="19693" t="-1714" b="2064"/>
                          <a:stretch/>
                        </pic:blipFill>
                        <pic:spPr bwMode="auto">
                          <a:xfrm>
                            <a:off x="0" y="0"/>
                            <a:ext cx="3081581" cy="3224688"/>
                          </a:xfrm>
                          <a:prstGeom prst="rect">
                            <a:avLst/>
                          </a:prstGeom>
                          <a:ln>
                            <a:noFill/>
                          </a:ln>
                          <a:extLst>
                            <a:ext uri="{53640926-AAD7-44D8-BBD7-CCE9431645EC}">
                              <a14:shadowObscured xmlns:a14="http://schemas.microsoft.com/office/drawing/2010/main"/>
                            </a:ext>
                          </a:extLst>
                        </pic:spPr>
                      </pic:pic>
                    </a:graphicData>
                  </a:graphic>
                </wp:inline>
              </w:drawing>
            </w:r>
          </w:p>
        </w:tc>
        <w:tc>
          <w:tcPr>
            <w:tcW w:w="288" w:type="dxa"/>
            <w:tcBorders>
              <w:right w:val="nil"/>
            </w:tcBorders>
          </w:tcPr>
          <w:p w14:paraId="2B2439A7" w14:textId="77777777" w:rsidR="00E15314" w:rsidRPr="00D83925" w:rsidRDefault="00E15314" w:rsidP="00E15314">
            <w:pPr>
              <w:rPr>
                <w:rFonts w:ascii="Calibri" w:eastAsia="Calibri" w:hAnsi="Calibri" w:cs="Calibri"/>
                <w:color w:val="000000"/>
                <w:sz w:val="20"/>
                <w:szCs w:val="20"/>
              </w:rPr>
            </w:pPr>
          </w:p>
        </w:tc>
        <w:tc>
          <w:tcPr>
            <w:tcW w:w="4320" w:type="dxa"/>
            <w:tcBorders>
              <w:left w:val="nil"/>
              <w:right w:val="nil"/>
            </w:tcBorders>
            <w:vAlign w:val="center"/>
          </w:tcPr>
          <w:p w14:paraId="2C38FB15" w14:textId="7B29E31A" w:rsidR="00E15314" w:rsidRPr="00F03218" w:rsidRDefault="00E15314" w:rsidP="00E15314">
            <w:pPr>
              <w:rPr>
                <w:rFonts w:ascii="Calibri" w:eastAsia="Calibri" w:hAnsi="Calibri" w:cs="Calibri"/>
                <w:color w:val="000000"/>
              </w:rPr>
            </w:pPr>
            <w:r w:rsidRPr="00D83925">
              <w:rPr>
                <w:rFonts w:ascii="Calibri" w:eastAsia="Calibri" w:hAnsi="Calibri" w:cs="Calibri"/>
                <w:color w:val="000000"/>
                <w:sz w:val="20"/>
                <w:szCs w:val="20"/>
              </w:rPr>
              <w:t xml:space="preserve">Once the wolves were removed from Yellowstone, the </w:t>
            </w:r>
            <w:r w:rsidR="00DB42B0">
              <w:rPr>
                <w:rFonts w:ascii="Calibri" w:eastAsia="Calibri" w:hAnsi="Calibri" w:cs="Calibri"/>
                <w:b/>
                <w:bCs/>
                <w:color w:val="000000"/>
                <w:sz w:val="20"/>
                <w:szCs w:val="20"/>
              </w:rPr>
              <w:t>c</w:t>
            </w:r>
            <w:r w:rsidRPr="00D83925">
              <w:rPr>
                <w:rFonts w:ascii="Calibri" w:eastAsia="Calibri" w:hAnsi="Calibri" w:cs="Calibri"/>
                <w:b/>
                <w:bCs/>
                <w:color w:val="000000"/>
                <w:sz w:val="20"/>
                <w:szCs w:val="20"/>
              </w:rPr>
              <w:t>oyote</w:t>
            </w:r>
            <w:r w:rsidRPr="00D83925">
              <w:rPr>
                <w:rFonts w:ascii="Calibri" w:eastAsia="Calibri" w:hAnsi="Calibri" w:cs="Calibri"/>
                <w:color w:val="000000"/>
                <w:sz w:val="20"/>
                <w:szCs w:val="20"/>
              </w:rPr>
              <w:t xml:space="preserve"> became the apex predator, driving down populations of pronghorn antelope, red fox, and rodents, and birds that prey on small animals. They had little influence on the elk because of size although old cows and bulls and newborn calves were subject to predation by coyotes. A keystone species, the coyote </w:t>
            </w:r>
            <w:r w:rsidR="00DB42B0" w:rsidRPr="00D83925">
              <w:rPr>
                <w:rFonts w:ascii="Calibri" w:eastAsia="Calibri" w:hAnsi="Calibri" w:cs="Calibri"/>
                <w:color w:val="000000"/>
                <w:sz w:val="20"/>
                <w:szCs w:val="20"/>
              </w:rPr>
              <w:t>can</w:t>
            </w:r>
            <w:r w:rsidRPr="00D83925">
              <w:rPr>
                <w:rFonts w:ascii="Calibri" w:eastAsia="Calibri" w:hAnsi="Calibri" w:cs="Calibri"/>
                <w:color w:val="000000"/>
                <w:sz w:val="20"/>
                <w:szCs w:val="20"/>
              </w:rPr>
              <w:t xml:space="preserve"> regulate small prey, </w:t>
            </w:r>
            <w:proofErr w:type="gramStart"/>
            <w:r w:rsidRPr="00D83925">
              <w:rPr>
                <w:rFonts w:ascii="Calibri" w:eastAsia="Calibri" w:hAnsi="Calibri" w:cs="Calibri"/>
                <w:color w:val="000000"/>
                <w:sz w:val="20"/>
                <w:szCs w:val="20"/>
              </w:rPr>
              <w:t>eggs</w:t>
            </w:r>
            <w:proofErr w:type="gramEnd"/>
            <w:r w:rsidRPr="00D83925">
              <w:rPr>
                <w:rFonts w:ascii="Calibri" w:eastAsia="Calibri" w:hAnsi="Calibri" w:cs="Calibri"/>
                <w:color w:val="000000"/>
                <w:sz w:val="20"/>
                <w:szCs w:val="20"/>
              </w:rPr>
              <w:t xml:space="preserve"> and ground-nesting birds.</w:t>
            </w:r>
            <w:r w:rsidR="00DB42B0">
              <w:rPr>
                <w:rFonts w:ascii="Calibri" w:eastAsia="Calibri" w:hAnsi="Calibri" w:cs="Calibri"/>
                <w:color w:val="000000"/>
                <w:sz w:val="20"/>
                <w:szCs w:val="20"/>
              </w:rPr>
              <w:t xml:space="preserve"> </w:t>
            </w:r>
            <w:r w:rsidRPr="00D83925">
              <w:rPr>
                <w:rFonts w:ascii="Calibri" w:eastAsia="Calibri" w:hAnsi="Calibri" w:cs="Calibri"/>
                <w:color w:val="000000"/>
                <w:sz w:val="20"/>
                <w:szCs w:val="20"/>
              </w:rPr>
              <w:t>When their numbers increase, they limit the presence of predator birds like hawks and eagles that prey on small rodents and birds.</w:t>
            </w:r>
            <w:r w:rsidR="00DB42B0">
              <w:rPr>
                <w:rFonts w:ascii="Calibri" w:eastAsia="Calibri" w:hAnsi="Calibri" w:cs="Calibri"/>
                <w:color w:val="000000"/>
                <w:sz w:val="20"/>
                <w:szCs w:val="20"/>
              </w:rPr>
              <w:t xml:space="preserve"> </w:t>
            </w:r>
            <w:r w:rsidRPr="00D83925">
              <w:rPr>
                <w:rFonts w:ascii="Calibri" w:eastAsia="Calibri" w:hAnsi="Calibri" w:cs="Calibri"/>
                <w:color w:val="000000"/>
                <w:sz w:val="20"/>
                <w:szCs w:val="20"/>
              </w:rPr>
              <w:t>When coyote populations are reduced, small rodents and rabbits increase, adversely affecting vegetation and soil.</w:t>
            </w:r>
            <w:r w:rsidR="00DB42B0">
              <w:rPr>
                <w:rFonts w:ascii="Calibri" w:eastAsia="Calibri" w:hAnsi="Calibri" w:cs="Calibri"/>
                <w:color w:val="000000"/>
                <w:sz w:val="20"/>
                <w:szCs w:val="20"/>
              </w:rPr>
              <w:t xml:space="preserve"> </w:t>
            </w:r>
            <w:r w:rsidRPr="00D83925">
              <w:rPr>
                <w:rFonts w:ascii="Calibri" w:eastAsia="Calibri" w:hAnsi="Calibri" w:cs="Calibri"/>
                <w:color w:val="000000"/>
                <w:sz w:val="20"/>
                <w:szCs w:val="20"/>
              </w:rPr>
              <w:t>When the wolves were reintroduced, the coyote population decreased as much as 50% because of competition with wolves for food, attacks by wolves, and general loss of territory</w:t>
            </w:r>
            <w:r>
              <w:rPr>
                <w:rFonts w:ascii="Calibri" w:eastAsia="Calibri" w:hAnsi="Calibri" w:cs="Calibri"/>
                <w:color w:val="000000"/>
              </w:rPr>
              <w:t xml:space="preserve">. </w:t>
            </w:r>
          </w:p>
        </w:tc>
        <w:tc>
          <w:tcPr>
            <w:tcW w:w="288" w:type="dxa"/>
            <w:tcBorders>
              <w:left w:val="nil"/>
            </w:tcBorders>
          </w:tcPr>
          <w:p w14:paraId="1A346C40" w14:textId="77777777" w:rsidR="00E15314" w:rsidRPr="00D83925" w:rsidRDefault="00E15314" w:rsidP="00E15314">
            <w:pPr>
              <w:rPr>
                <w:rFonts w:ascii="Calibri" w:eastAsia="Calibri" w:hAnsi="Calibri" w:cs="Calibri"/>
                <w:color w:val="000000"/>
                <w:sz w:val="20"/>
                <w:szCs w:val="20"/>
              </w:rPr>
            </w:pPr>
          </w:p>
        </w:tc>
      </w:tr>
      <w:tr w:rsidR="00E15314" w14:paraId="4E6CCFBC" w14:textId="68298048" w:rsidTr="006C1ED5">
        <w:trPr>
          <w:trHeight w:val="2880"/>
        </w:trPr>
        <w:tc>
          <w:tcPr>
            <w:tcW w:w="4851" w:type="dxa"/>
            <w:vAlign w:val="center"/>
          </w:tcPr>
          <w:p w14:paraId="5E8E2A98" w14:textId="08FC58B7" w:rsidR="00E15314" w:rsidRDefault="00E15314" w:rsidP="00E15314">
            <w:pPr>
              <w:pStyle w:val="RowHeader"/>
              <w:rPr>
                <w:noProof/>
              </w:rPr>
            </w:pPr>
            <w:r>
              <w:rPr>
                <w:noProof/>
              </w:rPr>
              <w:drawing>
                <wp:inline distT="0" distB="0" distL="0" distR="0" wp14:anchorId="53E41E06" wp14:editId="5132F764">
                  <wp:extent cx="3076575" cy="2045335"/>
                  <wp:effectExtent l="0" t="0" r="9525" b="0"/>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rotWithShape="1">
                          <a:blip r:embed="rId13"/>
                          <a:srcRect l="9018" t="1149" r="2719" b="1"/>
                          <a:stretch/>
                        </pic:blipFill>
                        <pic:spPr bwMode="auto">
                          <a:xfrm>
                            <a:off x="0" y="0"/>
                            <a:ext cx="3090238" cy="2054418"/>
                          </a:xfrm>
                          <a:prstGeom prst="rect">
                            <a:avLst/>
                          </a:prstGeom>
                          <a:ln>
                            <a:noFill/>
                          </a:ln>
                          <a:extLst>
                            <a:ext uri="{53640926-AAD7-44D8-BBD7-CCE9431645EC}">
                              <a14:shadowObscured xmlns:a14="http://schemas.microsoft.com/office/drawing/2010/main"/>
                            </a:ext>
                          </a:extLst>
                        </pic:spPr>
                      </pic:pic>
                    </a:graphicData>
                  </a:graphic>
                </wp:inline>
              </w:drawing>
            </w:r>
          </w:p>
        </w:tc>
        <w:tc>
          <w:tcPr>
            <w:tcW w:w="288" w:type="dxa"/>
            <w:tcBorders>
              <w:right w:val="nil"/>
            </w:tcBorders>
          </w:tcPr>
          <w:p w14:paraId="368F689D" w14:textId="77777777" w:rsidR="00E15314" w:rsidRPr="00D83925" w:rsidRDefault="00E15314" w:rsidP="00E15314">
            <w:pPr>
              <w:rPr>
                <w:sz w:val="20"/>
                <w:szCs w:val="20"/>
              </w:rPr>
            </w:pPr>
          </w:p>
        </w:tc>
        <w:tc>
          <w:tcPr>
            <w:tcW w:w="4320" w:type="dxa"/>
            <w:tcBorders>
              <w:left w:val="nil"/>
              <w:right w:val="nil"/>
            </w:tcBorders>
            <w:vAlign w:val="center"/>
          </w:tcPr>
          <w:p w14:paraId="5EBAA46E" w14:textId="00CAFF77" w:rsidR="00E15314" w:rsidRPr="00F03218" w:rsidRDefault="00E15314" w:rsidP="00E15314">
            <w:pPr>
              <w:rPr>
                <w:sz w:val="20"/>
                <w:szCs w:val="20"/>
              </w:rPr>
            </w:pPr>
            <w:r w:rsidRPr="00D83925">
              <w:rPr>
                <w:sz w:val="20"/>
                <w:szCs w:val="20"/>
              </w:rPr>
              <w:t xml:space="preserve">The </w:t>
            </w:r>
            <w:r w:rsidR="00DB42B0">
              <w:rPr>
                <w:b/>
                <w:bCs/>
                <w:sz w:val="20"/>
                <w:szCs w:val="20"/>
              </w:rPr>
              <w:t>r</w:t>
            </w:r>
            <w:r w:rsidRPr="00D83925">
              <w:rPr>
                <w:b/>
                <w:bCs/>
                <w:sz w:val="20"/>
                <w:szCs w:val="20"/>
              </w:rPr>
              <w:t xml:space="preserve">ed </w:t>
            </w:r>
            <w:r w:rsidR="00DB42B0">
              <w:rPr>
                <w:b/>
                <w:bCs/>
                <w:sz w:val="20"/>
                <w:szCs w:val="20"/>
              </w:rPr>
              <w:t>f</w:t>
            </w:r>
            <w:r w:rsidRPr="00D83925">
              <w:rPr>
                <w:b/>
                <w:bCs/>
                <w:sz w:val="20"/>
                <w:szCs w:val="20"/>
              </w:rPr>
              <w:t>ox,</w:t>
            </w:r>
            <w:r w:rsidRPr="00D83925">
              <w:rPr>
                <w:sz w:val="20"/>
                <w:szCs w:val="20"/>
              </w:rPr>
              <w:t xml:space="preserve"> native to Yellowstone, is the smallest canid in the Park.</w:t>
            </w:r>
            <w:r w:rsidR="00DB42B0">
              <w:rPr>
                <w:sz w:val="20"/>
                <w:szCs w:val="20"/>
              </w:rPr>
              <w:t xml:space="preserve"> </w:t>
            </w:r>
            <w:r w:rsidRPr="00D83925">
              <w:rPr>
                <w:sz w:val="20"/>
                <w:szCs w:val="20"/>
              </w:rPr>
              <w:t>The red fox increased in numbers when the coyote population decreased.</w:t>
            </w:r>
            <w:r w:rsidR="00DB42B0">
              <w:rPr>
                <w:sz w:val="20"/>
                <w:szCs w:val="20"/>
              </w:rPr>
              <w:t xml:space="preserve"> </w:t>
            </w:r>
            <w:r w:rsidRPr="00D83925">
              <w:rPr>
                <w:sz w:val="20"/>
                <w:szCs w:val="20"/>
              </w:rPr>
              <w:t xml:space="preserve">A smaller predator, the fox had less competition for small prey as the coyote numbers diminished. Nocturnal, foxes prefer to live in forested habitats, while coyotes and wolves prefer open meadows. In addition to preying on small mammals, lizards, and frogs, foxes are scavengers, visiting carcasses from wolf or coyote kills. </w:t>
            </w:r>
          </w:p>
        </w:tc>
        <w:tc>
          <w:tcPr>
            <w:tcW w:w="288" w:type="dxa"/>
            <w:tcBorders>
              <w:left w:val="nil"/>
            </w:tcBorders>
          </w:tcPr>
          <w:p w14:paraId="1B2B2A5E" w14:textId="77777777" w:rsidR="00E15314" w:rsidRPr="00D83925" w:rsidRDefault="00E15314" w:rsidP="00E15314">
            <w:pPr>
              <w:rPr>
                <w:sz w:val="20"/>
                <w:szCs w:val="20"/>
              </w:rPr>
            </w:pPr>
          </w:p>
        </w:tc>
      </w:tr>
      <w:tr w:rsidR="00E15314" w14:paraId="25EBA835" w14:textId="62051450" w:rsidTr="006C1ED5">
        <w:trPr>
          <w:trHeight w:val="2880"/>
        </w:trPr>
        <w:tc>
          <w:tcPr>
            <w:tcW w:w="4851" w:type="dxa"/>
            <w:vAlign w:val="center"/>
          </w:tcPr>
          <w:p w14:paraId="75FB83D3" w14:textId="5EF1D33D" w:rsidR="00E15314" w:rsidRDefault="00E15314" w:rsidP="00E15314">
            <w:pPr>
              <w:pStyle w:val="RowHeader"/>
              <w:rPr>
                <w:noProof/>
              </w:rPr>
            </w:pPr>
            <w:r>
              <w:rPr>
                <w:noProof/>
              </w:rPr>
              <w:lastRenderedPageBreak/>
              <w:drawing>
                <wp:inline distT="0" distB="0" distL="0" distR="0" wp14:anchorId="7E41B110" wp14:editId="68147096">
                  <wp:extent cx="3143250" cy="2419350"/>
                  <wp:effectExtent l="0" t="0" r="0" b="0"/>
                  <wp:docPr id="64" name="Pictu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rotWithShape="1">
                          <a:blip r:embed="rId14"/>
                          <a:srcRect l="7698" r="4687" b="156"/>
                          <a:stretch/>
                        </pic:blipFill>
                        <pic:spPr bwMode="auto">
                          <a:xfrm>
                            <a:off x="0" y="0"/>
                            <a:ext cx="3150781" cy="2425147"/>
                          </a:xfrm>
                          <a:prstGeom prst="rect">
                            <a:avLst/>
                          </a:prstGeom>
                          <a:ln>
                            <a:noFill/>
                          </a:ln>
                          <a:extLst>
                            <a:ext uri="{53640926-AAD7-44D8-BBD7-CCE9431645EC}">
                              <a14:shadowObscured xmlns:a14="http://schemas.microsoft.com/office/drawing/2010/main"/>
                            </a:ext>
                          </a:extLst>
                        </pic:spPr>
                      </pic:pic>
                    </a:graphicData>
                  </a:graphic>
                </wp:inline>
              </w:drawing>
            </w:r>
          </w:p>
        </w:tc>
        <w:tc>
          <w:tcPr>
            <w:tcW w:w="288" w:type="dxa"/>
            <w:tcBorders>
              <w:right w:val="nil"/>
            </w:tcBorders>
          </w:tcPr>
          <w:p w14:paraId="2AA17B16" w14:textId="77777777" w:rsidR="00E15314" w:rsidRPr="00D83925" w:rsidRDefault="00E15314" w:rsidP="00E15314">
            <w:pPr>
              <w:rPr>
                <w:sz w:val="20"/>
                <w:szCs w:val="20"/>
              </w:rPr>
            </w:pPr>
          </w:p>
        </w:tc>
        <w:tc>
          <w:tcPr>
            <w:tcW w:w="4320" w:type="dxa"/>
            <w:tcBorders>
              <w:left w:val="nil"/>
              <w:right w:val="nil"/>
            </w:tcBorders>
            <w:vAlign w:val="center"/>
          </w:tcPr>
          <w:p w14:paraId="56CE121E" w14:textId="177812F6" w:rsidR="00E15314" w:rsidRPr="00F03218" w:rsidRDefault="00E15314" w:rsidP="00E15314">
            <w:pPr>
              <w:rPr>
                <w:sz w:val="20"/>
                <w:szCs w:val="20"/>
              </w:rPr>
            </w:pPr>
            <w:r w:rsidRPr="00D83925">
              <w:rPr>
                <w:sz w:val="20"/>
                <w:szCs w:val="20"/>
              </w:rPr>
              <w:t xml:space="preserve">The </w:t>
            </w:r>
            <w:r w:rsidR="00DB42B0">
              <w:rPr>
                <w:b/>
                <w:bCs/>
                <w:sz w:val="20"/>
                <w:szCs w:val="20"/>
              </w:rPr>
              <w:t>c</w:t>
            </w:r>
            <w:r w:rsidRPr="00D83925">
              <w:rPr>
                <w:b/>
                <w:bCs/>
                <w:sz w:val="20"/>
                <w:szCs w:val="20"/>
              </w:rPr>
              <w:t xml:space="preserve">ommon </w:t>
            </w:r>
            <w:r w:rsidR="00DB42B0">
              <w:rPr>
                <w:b/>
                <w:bCs/>
                <w:sz w:val="20"/>
                <w:szCs w:val="20"/>
              </w:rPr>
              <w:t>r</w:t>
            </w:r>
            <w:r w:rsidRPr="00D83925">
              <w:rPr>
                <w:b/>
                <w:bCs/>
                <w:sz w:val="20"/>
                <w:szCs w:val="20"/>
              </w:rPr>
              <w:t>aven</w:t>
            </w:r>
            <w:r w:rsidRPr="00D83925">
              <w:rPr>
                <w:sz w:val="20"/>
                <w:szCs w:val="20"/>
              </w:rPr>
              <w:t>, a year-round inhabitant of the Park, is an opportunistic feeder.</w:t>
            </w:r>
            <w:r w:rsidR="00DB42B0">
              <w:rPr>
                <w:sz w:val="20"/>
                <w:szCs w:val="20"/>
              </w:rPr>
              <w:t xml:space="preserve"> </w:t>
            </w:r>
            <w:r w:rsidRPr="00D83925">
              <w:rPr>
                <w:sz w:val="20"/>
                <w:szCs w:val="20"/>
              </w:rPr>
              <w:t>Ravens are attracted to wolf kills and have been known to follow wolves while they hunt elk. They eat a variety of foods, including small mammals, baby birds, amphibians, seeds, and berries.</w:t>
            </w:r>
            <w:r w:rsidR="00DB42B0">
              <w:rPr>
                <w:sz w:val="20"/>
                <w:szCs w:val="20"/>
              </w:rPr>
              <w:t xml:space="preserve"> </w:t>
            </w:r>
            <w:r w:rsidRPr="00D83925">
              <w:rPr>
                <w:sz w:val="20"/>
                <w:szCs w:val="20"/>
              </w:rPr>
              <w:t>A primary source of food is carrion</w:t>
            </w:r>
            <w:r w:rsidR="00DB42B0">
              <w:rPr>
                <w:sz w:val="20"/>
                <w:szCs w:val="20"/>
              </w:rPr>
              <w:t>—</w:t>
            </w:r>
            <w:r w:rsidRPr="00D83925">
              <w:rPr>
                <w:sz w:val="20"/>
                <w:szCs w:val="20"/>
              </w:rPr>
              <w:t>animals killed by the larger canids.</w:t>
            </w:r>
            <w:r w:rsidR="00DB42B0">
              <w:rPr>
                <w:sz w:val="20"/>
                <w:szCs w:val="20"/>
              </w:rPr>
              <w:t xml:space="preserve"> </w:t>
            </w:r>
            <w:r w:rsidRPr="00D83925">
              <w:rPr>
                <w:sz w:val="20"/>
                <w:szCs w:val="20"/>
              </w:rPr>
              <w:t>The ravens appear in flocks immediately after a kill.</w:t>
            </w:r>
            <w:r w:rsidR="00DB42B0">
              <w:rPr>
                <w:sz w:val="20"/>
                <w:szCs w:val="20"/>
              </w:rPr>
              <w:t xml:space="preserve"> </w:t>
            </w:r>
            <w:r w:rsidRPr="00D83925">
              <w:rPr>
                <w:sz w:val="20"/>
                <w:szCs w:val="20"/>
              </w:rPr>
              <w:t xml:space="preserve">It is not unusual for a flock of ravens to keep a larger predator bird like a bald or golden eagle away from a carcass. Before the reintroduction of wolves in the park, nearly 75% of the ravens used human areas for scavenging. </w:t>
            </w:r>
          </w:p>
        </w:tc>
        <w:tc>
          <w:tcPr>
            <w:tcW w:w="288" w:type="dxa"/>
            <w:tcBorders>
              <w:left w:val="nil"/>
            </w:tcBorders>
          </w:tcPr>
          <w:p w14:paraId="77E93BCB" w14:textId="77777777" w:rsidR="00E15314" w:rsidRPr="00D83925" w:rsidRDefault="00E15314" w:rsidP="00E15314">
            <w:pPr>
              <w:rPr>
                <w:sz w:val="20"/>
                <w:szCs w:val="20"/>
              </w:rPr>
            </w:pPr>
          </w:p>
        </w:tc>
      </w:tr>
      <w:tr w:rsidR="00E15314" w14:paraId="4E6ED5A9" w14:textId="49A7C8D1" w:rsidTr="006C1ED5">
        <w:trPr>
          <w:trHeight w:val="2880"/>
        </w:trPr>
        <w:tc>
          <w:tcPr>
            <w:tcW w:w="4851" w:type="dxa"/>
            <w:vAlign w:val="center"/>
          </w:tcPr>
          <w:p w14:paraId="6727FAAF" w14:textId="1F70A0C1" w:rsidR="00E15314" w:rsidRDefault="00E15314" w:rsidP="00E15314">
            <w:pPr>
              <w:pStyle w:val="RowHeader"/>
              <w:rPr>
                <w:noProof/>
              </w:rPr>
            </w:pPr>
            <w:r>
              <w:rPr>
                <w:noProof/>
              </w:rPr>
              <w:drawing>
                <wp:inline distT="0" distB="0" distL="0" distR="0" wp14:anchorId="431B8453" wp14:editId="15092D76">
                  <wp:extent cx="1609542" cy="2178050"/>
                  <wp:effectExtent l="0" t="0" r="0" b="0"/>
                  <wp:docPr id="5" name="Picture 5" descr="A golden eagle stands on the snow-covered 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golden eagle stands on the snow-covered ground"/>
                          <pic:cNvPicPr>
                            <a:picLocks noChangeAspect="1" noChangeArrowheads="1"/>
                          </pic:cNvPicPr>
                        </pic:nvPicPr>
                        <pic:blipFill rotWithShape="1">
                          <a:blip r:embed="rId15">
                            <a:extLst>
                              <a:ext uri="{28A0092B-C50C-407E-A947-70E740481C1C}">
                                <a14:useLocalDpi xmlns:a14="http://schemas.microsoft.com/office/drawing/2010/main" val="0"/>
                              </a:ext>
                            </a:extLst>
                          </a:blip>
                          <a:srcRect l="40271" t="20595" r="21802" b="14154"/>
                          <a:stretch/>
                        </pic:blipFill>
                        <pic:spPr bwMode="auto">
                          <a:xfrm>
                            <a:off x="0" y="0"/>
                            <a:ext cx="1757325" cy="237803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EE4407E" wp14:editId="4F10F563">
                  <wp:extent cx="1444625" cy="2183764"/>
                  <wp:effectExtent l="0" t="0" r="3175" b="7620"/>
                  <wp:docPr id="1" name="Picture 1" descr="A large dark bird with a white head a large yellow beak stands over a fish carcass near snow banks and a large body of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large dark bird with a white head a large yellow beak stands over a fish carcass near snow banks and a large body of wate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4197" t="20438" r="49634" b="13032"/>
                          <a:stretch/>
                        </pic:blipFill>
                        <pic:spPr bwMode="auto">
                          <a:xfrm>
                            <a:off x="0" y="0"/>
                            <a:ext cx="1561095" cy="2359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8" w:type="dxa"/>
            <w:tcBorders>
              <w:right w:val="nil"/>
            </w:tcBorders>
          </w:tcPr>
          <w:p w14:paraId="47272ED5" w14:textId="77777777" w:rsidR="00E15314" w:rsidRPr="00C65236" w:rsidRDefault="00E15314" w:rsidP="00E15314">
            <w:pPr>
              <w:rPr>
                <w:sz w:val="20"/>
                <w:szCs w:val="20"/>
              </w:rPr>
            </w:pPr>
          </w:p>
        </w:tc>
        <w:tc>
          <w:tcPr>
            <w:tcW w:w="4320" w:type="dxa"/>
            <w:tcBorders>
              <w:left w:val="nil"/>
              <w:right w:val="nil"/>
            </w:tcBorders>
            <w:vAlign w:val="center"/>
          </w:tcPr>
          <w:p w14:paraId="3F3FBFF1" w14:textId="7EC153DE" w:rsidR="00E15314" w:rsidRPr="00F03218" w:rsidRDefault="00E15314" w:rsidP="00E15314">
            <w:pPr>
              <w:rPr>
                <w:sz w:val="20"/>
                <w:szCs w:val="20"/>
              </w:rPr>
            </w:pPr>
            <w:r w:rsidRPr="00021F12">
              <w:rPr>
                <w:b/>
                <w:bCs/>
                <w:sz w:val="20"/>
                <w:szCs w:val="20"/>
              </w:rPr>
              <w:t xml:space="preserve">Golden </w:t>
            </w:r>
            <w:r w:rsidR="00DB42B0">
              <w:rPr>
                <w:b/>
                <w:bCs/>
                <w:sz w:val="20"/>
                <w:szCs w:val="20"/>
              </w:rPr>
              <w:t>e</w:t>
            </w:r>
            <w:r w:rsidRPr="00021F12">
              <w:rPr>
                <w:b/>
                <w:bCs/>
                <w:sz w:val="20"/>
                <w:szCs w:val="20"/>
              </w:rPr>
              <w:t xml:space="preserve">agles and </w:t>
            </w:r>
            <w:r w:rsidR="00DB42B0">
              <w:rPr>
                <w:b/>
                <w:bCs/>
                <w:sz w:val="20"/>
                <w:szCs w:val="20"/>
              </w:rPr>
              <w:t>b</w:t>
            </w:r>
            <w:r w:rsidRPr="00021F12">
              <w:rPr>
                <w:b/>
                <w:bCs/>
                <w:sz w:val="20"/>
                <w:szCs w:val="20"/>
              </w:rPr>
              <w:t xml:space="preserve">ald </w:t>
            </w:r>
            <w:r w:rsidR="00DB42B0">
              <w:rPr>
                <w:b/>
                <w:bCs/>
                <w:sz w:val="20"/>
                <w:szCs w:val="20"/>
              </w:rPr>
              <w:t>e</w:t>
            </w:r>
            <w:r w:rsidRPr="00021F12">
              <w:rPr>
                <w:b/>
                <w:bCs/>
                <w:sz w:val="20"/>
                <w:szCs w:val="20"/>
              </w:rPr>
              <w:t>agles</w:t>
            </w:r>
            <w:r w:rsidRPr="00C65236">
              <w:rPr>
                <w:sz w:val="20"/>
                <w:szCs w:val="20"/>
              </w:rPr>
              <w:t xml:space="preserve"> are raptors that live year-round in the Park.</w:t>
            </w:r>
            <w:r w:rsidR="00DB42B0">
              <w:rPr>
                <w:sz w:val="20"/>
                <w:szCs w:val="20"/>
              </w:rPr>
              <w:t xml:space="preserve"> </w:t>
            </w:r>
            <w:r w:rsidRPr="00C65236">
              <w:rPr>
                <w:sz w:val="20"/>
                <w:szCs w:val="20"/>
              </w:rPr>
              <w:t>The raptors feed primarily on fish, waterfowl, and carrion.</w:t>
            </w:r>
            <w:r w:rsidR="00DB42B0">
              <w:rPr>
                <w:sz w:val="20"/>
                <w:szCs w:val="20"/>
              </w:rPr>
              <w:t xml:space="preserve"> </w:t>
            </w:r>
            <w:r w:rsidRPr="00C65236">
              <w:rPr>
                <w:sz w:val="20"/>
                <w:szCs w:val="20"/>
              </w:rPr>
              <w:t>When the wolves were removed, the availability of carrion from elk, a major food source, significantly declined.</w:t>
            </w:r>
            <w:r w:rsidR="00DB42B0">
              <w:rPr>
                <w:sz w:val="20"/>
                <w:szCs w:val="20"/>
              </w:rPr>
              <w:t xml:space="preserve"> </w:t>
            </w:r>
            <w:r w:rsidRPr="00C65236">
              <w:rPr>
                <w:sz w:val="20"/>
                <w:szCs w:val="20"/>
              </w:rPr>
              <w:t>Forced to survive on smaller mammals, birds, and amphibians, the eagles reduced those populations exponentially.</w:t>
            </w:r>
            <w:r w:rsidR="00DB42B0">
              <w:rPr>
                <w:sz w:val="20"/>
                <w:szCs w:val="20"/>
              </w:rPr>
              <w:t xml:space="preserve"> </w:t>
            </w:r>
            <w:r w:rsidRPr="00C65236">
              <w:rPr>
                <w:sz w:val="20"/>
                <w:szCs w:val="20"/>
              </w:rPr>
              <w:t xml:space="preserve">In 1967, the US Fish and Wildlife Service listed the Bald Eagle as an endangered species. Numbers of the Bald Eagle seriously declined during the 1990’s because of habitat loss, shooting, and pesticides. The return of the wolves made elk carrion more available, creating a small, but gradual increase in eagle populations. In 2019, the Park Service monitored 20 active nests, and nine eaglets were produced that year. </w:t>
            </w:r>
          </w:p>
        </w:tc>
        <w:tc>
          <w:tcPr>
            <w:tcW w:w="288" w:type="dxa"/>
            <w:tcBorders>
              <w:left w:val="nil"/>
            </w:tcBorders>
          </w:tcPr>
          <w:p w14:paraId="44CFCD52" w14:textId="77777777" w:rsidR="00E15314" w:rsidRPr="00C65236" w:rsidRDefault="00E15314" w:rsidP="00E15314">
            <w:pPr>
              <w:rPr>
                <w:sz w:val="20"/>
                <w:szCs w:val="20"/>
              </w:rPr>
            </w:pPr>
          </w:p>
        </w:tc>
      </w:tr>
      <w:tr w:rsidR="00E15314" w14:paraId="1EA68214" w14:textId="7304A2FF" w:rsidTr="006C1ED5">
        <w:trPr>
          <w:trHeight w:val="2880"/>
        </w:trPr>
        <w:tc>
          <w:tcPr>
            <w:tcW w:w="4851" w:type="dxa"/>
            <w:vAlign w:val="center"/>
          </w:tcPr>
          <w:p w14:paraId="32B5FA23" w14:textId="77777777" w:rsidR="00E15314" w:rsidRDefault="00E15314" w:rsidP="00E15314">
            <w:pPr>
              <w:pStyle w:val="RowHeader"/>
              <w:rPr>
                <w:noProof/>
              </w:rPr>
            </w:pPr>
            <w:r>
              <w:rPr>
                <w:noProof/>
              </w:rPr>
              <w:drawing>
                <wp:inline distT="0" distB="0" distL="0" distR="0" wp14:anchorId="5DF58D6B" wp14:editId="303F31D1">
                  <wp:extent cx="3173105" cy="115252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28692" cy="1172715"/>
                          </a:xfrm>
                          <a:prstGeom prst="rect">
                            <a:avLst/>
                          </a:prstGeom>
                          <a:noFill/>
                        </pic:spPr>
                      </pic:pic>
                    </a:graphicData>
                  </a:graphic>
                </wp:inline>
              </w:drawing>
            </w:r>
          </w:p>
          <w:p w14:paraId="794A3483" w14:textId="0A36A6F8" w:rsidR="00E15314" w:rsidRDefault="00E15314" w:rsidP="00E15314">
            <w:pPr>
              <w:pStyle w:val="RowHeader"/>
              <w:rPr>
                <w:noProof/>
              </w:rPr>
            </w:pPr>
            <w:r>
              <w:rPr>
                <w:noProof/>
              </w:rPr>
              <w:drawing>
                <wp:inline distT="0" distB="0" distL="0" distR="0" wp14:anchorId="4EAFD2AA" wp14:editId="4A31AE28">
                  <wp:extent cx="3186752" cy="107354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66380" cy="1100367"/>
                          </a:xfrm>
                          <a:prstGeom prst="rect">
                            <a:avLst/>
                          </a:prstGeom>
                          <a:noFill/>
                        </pic:spPr>
                      </pic:pic>
                    </a:graphicData>
                  </a:graphic>
                </wp:inline>
              </w:drawing>
            </w:r>
          </w:p>
        </w:tc>
        <w:tc>
          <w:tcPr>
            <w:tcW w:w="288" w:type="dxa"/>
            <w:tcBorders>
              <w:right w:val="nil"/>
            </w:tcBorders>
          </w:tcPr>
          <w:p w14:paraId="3C66E3FB" w14:textId="77777777" w:rsidR="00E15314" w:rsidRPr="00C65236" w:rsidRDefault="00E15314" w:rsidP="00E15314">
            <w:pPr>
              <w:rPr>
                <w:b/>
                <w:bCs/>
                <w:sz w:val="20"/>
                <w:szCs w:val="20"/>
              </w:rPr>
            </w:pPr>
          </w:p>
        </w:tc>
        <w:tc>
          <w:tcPr>
            <w:tcW w:w="4320" w:type="dxa"/>
            <w:tcBorders>
              <w:left w:val="nil"/>
              <w:right w:val="nil"/>
            </w:tcBorders>
            <w:vAlign w:val="center"/>
          </w:tcPr>
          <w:p w14:paraId="7926F0F0" w14:textId="07BAA9A3" w:rsidR="00E15314" w:rsidRPr="00F03218" w:rsidRDefault="00E15314" w:rsidP="00E15314">
            <w:pPr>
              <w:rPr>
                <w:sz w:val="20"/>
                <w:szCs w:val="20"/>
              </w:rPr>
            </w:pPr>
            <w:r w:rsidRPr="00C65236">
              <w:rPr>
                <w:b/>
                <w:bCs/>
                <w:sz w:val="20"/>
                <w:szCs w:val="20"/>
              </w:rPr>
              <w:t xml:space="preserve">Amphibians and </w:t>
            </w:r>
            <w:r w:rsidR="00DB42B0">
              <w:rPr>
                <w:b/>
                <w:bCs/>
                <w:sz w:val="20"/>
                <w:szCs w:val="20"/>
              </w:rPr>
              <w:t>f</w:t>
            </w:r>
            <w:r w:rsidRPr="00C65236">
              <w:rPr>
                <w:b/>
                <w:bCs/>
                <w:sz w:val="20"/>
                <w:szCs w:val="20"/>
              </w:rPr>
              <w:t>ish</w:t>
            </w:r>
            <w:r w:rsidRPr="00C65236">
              <w:rPr>
                <w:sz w:val="20"/>
                <w:szCs w:val="20"/>
              </w:rPr>
              <w:t xml:space="preserve"> in Yellowstone depend on habitat with shallow, quite waters suitable for egg laying and hatching.</w:t>
            </w:r>
            <w:r w:rsidR="00DB42B0">
              <w:rPr>
                <w:sz w:val="20"/>
                <w:szCs w:val="20"/>
              </w:rPr>
              <w:t xml:space="preserve"> </w:t>
            </w:r>
            <w:r w:rsidRPr="00C65236">
              <w:rPr>
                <w:sz w:val="20"/>
                <w:szCs w:val="20"/>
              </w:rPr>
              <w:t xml:space="preserve">The removal of the Gray Wolf led to significant restructuring of rivers due to excessive grazing by exploding populations of elk and subsequent erosion of </w:t>
            </w:r>
            <w:r w:rsidR="00DB42B0" w:rsidRPr="00C65236">
              <w:rPr>
                <w:sz w:val="20"/>
                <w:szCs w:val="20"/>
              </w:rPr>
              <w:t>riverbanks</w:t>
            </w:r>
            <w:r w:rsidRPr="00C65236">
              <w:rPr>
                <w:sz w:val="20"/>
                <w:szCs w:val="20"/>
              </w:rPr>
              <w:t xml:space="preserve"> and areas suitable to amphibians and fish. The re-introduction of wolves to the Park reduced elk population, resulting in increased beaver activity, leading to fish, amphibians, and insects increases as well. </w:t>
            </w:r>
          </w:p>
        </w:tc>
        <w:tc>
          <w:tcPr>
            <w:tcW w:w="288" w:type="dxa"/>
            <w:tcBorders>
              <w:left w:val="nil"/>
            </w:tcBorders>
          </w:tcPr>
          <w:p w14:paraId="13EDF32C" w14:textId="77777777" w:rsidR="00E15314" w:rsidRPr="00C65236" w:rsidRDefault="00E15314" w:rsidP="00E15314">
            <w:pPr>
              <w:rPr>
                <w:b/>
                <w:bCs/>
                <w:sz w:val="20"/>
                <w:szCs w:val="20"/>
              </w:rPr>
            </w:pPr>
          </w:p>
        </w:tc>
      </w:tr>
      <w:tr w:rsidR="00E15314" w14:paraId="5F85C4B1" w14:textId="2A968D11" w:rsidTr="006C1ED5">
        <w:trPr>
          <w:trHeight w:val="4455"/>
        </w:trPr>
        <w:tc>
          <w:tcPr>
            <w:tcW w:w="4851" w:type="dxa"/>
            <w:vAlign w:val="center"/>
          </w:tcPr>
          <w:p w14:paraId="2D704A22" w14:textId="6DB03E39" w:rsidR="00E15314" w:rsidRDefault="00E15314" w:rsidP="00E15314">
            <w:pPr>
              <w:pStyle w:val="RowHeader"/>
              <w:jc w:val="center"/>
              <w:rPr>
                <w:noProof/>
              </w:rPr>
            </w:pPr>
            <w:r>
              <w:rPr>
                <w:noProof/>
              </w:rPr>
              <w:lastRenderedPageBreak/>
              <w:drawing>
                <wp:inline distT="0" distB="0" distL="0" distR="0" wp14:anchorId="68550859" wp14:editId="5D309DD4">
                  <wp:extent cx="3009900" cy="2752725"/>
                  <wp:effectExtent l="0" t="0" r="0" b="9525"/>
                  <wp:docPr id="107" name="Picture 107"/>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rotWithShape="1">
                          <a:blip r:embed="rId19" cstate="print">
                            <a:extLst>
                              <a:ext uri="{28A0092B-C50C-407E-A947-70E740481C1C}">
                                <a14:useLocalDpi xmlns:a14="http://schemas.microsoft.com/office/drawing/2010/main" val="0"/>
                              </a:ext>
                            </a:extLst>
                          </a:blip>
                          <a:srcRect l="15051" t="1505" r="4337" b="630"/>
                          <a:stretch/>
                        </pic:blipFill>
                        <pic:spPr bwMode="auto">
                          <a:xfrm>
                            <a:off x="0" y="0"/>
                            <a:ext cx="3009900" cy="2752725"/>
                          </a:xfrm>
                          <a:prstGeom prst="rect">
                            <a:avLst/>
                          </a:prstGeom>
                          <a:ln>
                            <a:noFill/>
                          </a:ln>
                          <a:extLst>
                            <a:ext uri="{53640926-AAD7-44D8-BBD7-CCE9431645EC}">
                              <a14:shadowObscured xmlns:a14="http://schemas.microsoft.com/office/drawing/2010/main"/>
                            </a:ext>
                          </a:extLst>
                        </pic:spPr>
                      </pic:pic>
                    </a:graphicData>
                  </a:graphic>
                </wp:inline>
              </w:drawing>
            </w:r>
          </w:p>
        </w:tc>
        <w:tc>
          <w:tcPr>
            <w:tcW w:w="288" w:type="dxa"/>
            <w:tcBorders>
              <w:right w:val="nil"/>
            </w:tcBorders>
          </w:tcPr>
          <w:p w14:paraId="3A29E551" w14:textId="77777777" w:rsidR="00E15314" w:rsidRPr="00C65236" w:rsidRDefault="00E15314" w:rsidP="00E15314">
            <w:pPr>
              <w:spacing w:line="241" w:lineRule="auto"/>
              <w:ind w:right="10"/>
              <w:rPr>
                <w:rFonts w:ascii="Calibri" w:eastAsia="Calibri" w:hAnsi="Calibri" w:cs="Calibri"/>
                <w:color w:val="000000"/>
                <w:sz w:val="20"/>
                <w:szCs w:val="20"/>
              </w:rPr>
            </w:pPr>
          </w:p>
        </w:tc>
        <w:tc>
          <w:tcPr>
            <w:tcW w:w="4320" w:type="dxa"/>
            <w:tcBorders>
              <w:left w:val="nil"/>
              <w:right w:val="nil"/>
            </w:tcBorders>
            <w:vAlign w:val="center"/>
          </w:tcPr>
          <w:p w14:paraId="2FAB1524" w14:textId="1B91BFA3" w:rsidR="00E15314" w:rsidRPr="00F03218" w:rsidRDefault="00E15314" w:rsidP="00E15314">
            <w:pPr>
              <w:spacing w:line="241" w:lineRule="auto"/>
              <w:ind w:right="10"/>
              <w:rPr>
                <w:rFonts w:ascii="Calibri" w:eastAsia="Calibri" w:hAnsi="Calibri" w:cs="Calibri"/>
                <w:color w:val="000000"/>
                <w:sz w:val="20"/>
                <w:szCs w:val="20"/>
              </w:rPr>
            </w:pPr>
            <w:r w:rsidRPr="00C65236">
              <w:rPr>
                <w:rFonts w:ascii="Calibri" w:eastAsia="Calibri" w:hAnsi="Calibri" w:cs="Calibri"/>
                <w:color w:val="000000"/>
                <w:sz w:val="20"/>
                <w:szCs w:val="20"/>
              </w:rPr>
              <w:t xml:space="preserve">The </w:t>
            </w:r>
            <w:r w:rsidR="00DB42B0">
              <w:rPr>
                <w:rFonts w:ascii="Calibri" w:eastAsia="Calibri" w:hAnsi="Calibri" w:cs="Calibri"/>
                <w:b/>
                <w:bCs/>
                <w:color w:val="000000"/>
                <w:sz w:val="20"/>
                <w:szCs w:val="20"/>
              </w:rPr>
              <w:t>g</w:t>
            </w:r>
            <w:r w:rsidRPr="00021F12">
              <w:rPr>
                <w:rFonts w:ascii="Calibri" w:eastAsia="Calibri" w:hAnsi="Calibri" w:cs="Calibri"/>
                <w:b/>
                <w:bCs/>
                <w:color w:val="000000"/>
                <w:sz w:val="20"/>
                <w:szCs w:val="20"/>
              </w:rPr>
              <w:t xml:space="preserve">ray </w:t>
            </w:r>
            <w:r w:rsidR="00DB42B0">
              <w:rPr>
                <w:rFonts w:ascii="Calibri" w:eastAsia="Calibri" w:hAnsi="Calibri" w:cs="Calibri"/>
                <w:b/>
                <w:bCs/>
                <w:color w:val="000000"/>
                <w:sz w:val="20"/>
                <w:szCs w:val="20"/>
              </w:rPr>
              <w:t>w</w:t>
            </w:r>
            <w:r w:rsidRPr="00021F12">
              <w:rPr>
                <w:rFonts w:ascii="Calibri" w:eastAsia="Calibri" w:hAnsi="Calibri" w:cs="Calibri"/>
                <w:b/>
                <w:bCs/>
                <w:color w:val="000000"/>
                <w:sz w:val="20"/>
                <w:szCs w:val="20"/>
              </w:rPr>
              <w:t>olf</w:t>
            </w:r>
            <w:r w:rsidRPr="00C65236">
              <w:rPr>
                <w:rFonts w:ascii="Calibri" w:eastAsia="Calibri" w:hAnsi="Calibri" w:cs="Calibri"/>
                <w:color w:val="000000"/>
                <w:sz w:val="20"/>
                <w:szCs w:val="20"/>
              </w:rPr>
              <w:t xml:space="preserve"> (</w:t>
            </w:r>
            <w:r w:rsidRPr="00DB42B0">
              <w:rPr>
                <w:rFonts w:ascii="Calibri" w:eastAsia="Calibri" w:hAnsi="Calibri" w:cs="Calibri"/>
                <w:i/>
                <w:iCs/>
                <w:color w:val="000000"/>
                <w:sz w:val="20"/>
                <w:szCs w:val="20"/>
              </w:rPr>
              <w:t>Canis lupus</w:t>
            </w:r>
            <w:r w:rsidRPr="00C65236">
              <w:rPr>
                <w:rFonts w:ascii="Calibri" w:eastAsia="Calibri" w:hAnsi="Calibri" w:cs="Calibri"/>
                <w:color w:val="000000"/>
                <w:sz w:val="20"/>
                <w:szCs w:val="20"/>
              </w:rPr>
              <w:t>) was intentionally exterminated in Yellowstone Park in the 1920s.</w:t>
            </w:r>
            <w:r w:rsidR="00DB42B0">
              <w:rPr>
                <w:rFonts w:ascii="Calibri" w:eastAsia="Calibri" w:hAnsi="Calibri" w:cs="Calibri"/>
                <w:color w:val="000000"/>
                <w:sz w:val="20"/>
                <w:szCs w:val="20"/>
              </w:rPr>
              <w:t xml:space="preserve"> </w:t>
            </w:r>
            <w:r w:rsidRPr="00C65236">
              <w:rPr>
                <w:rFonts w:ascii="Calibri" w:eastAsia="Calibri" w:hAnsi="Calibri" w:cs="Calibri"/>
                <w:color w:val="000000"/>
                <w:sz w:val="20"/>
                <w:szCs w:val="20"/>
              </w:rPr>
              <w:t>Sanctioned by government policy the removal of the</w:t>
            </w:r>
            <w:r w:rsidR="00DB42B0">
              <w:rPr>
                <w:rFonts w:ascii="Calibri" w:eastAsia="Calibri" w:hAnsi="Calibri" w:cs="Calibri"/>
                <w:color w:val="000000"/>
                <w:sz w:val="20"/>
                <w:szCs w:val="20"/>
              </w:rPr>
              <w:t xml:space="preserve"> </w:t>
            </w:r>
            <w:r w:rsidRPr="00C65236">
              <w:rPr>
                <w:rFonts w:ascii="Calibri" w:eastAsia="Calibri" w:hAnsi="Calibri" w:cs="Calibri"/>
                <w:color w:val="000000"/>
                <w:sz w:val="20"/>
                <w:szCs w:val="20"/>
              </w:rPr>
              <w:t>Gray Wolf</w:t>
            </w:r>
            <w:r w:rsidR="00DB42B0">
              <w:rPr>
                <w:rFonts w:ascii="Calibri" w:eastAsia="Calibri" w:hAnsi="Calibri" w:cs="Calibri"/>
                <w:color w:val="000000"/>
                <w:sz w:val="20"/>
                <w:szCs w:val="20"/>
              </w:rPr>
              <w:t>—</w:t>
            </w:r>
            <w:r w:rsidRPr="00C65236">
              <w:rPr>
                <w:rFonts w:ascii="Calibri" w:eastAsia="Calibri" w:hAnsi="Calibri" w:cs="Calibri"/>
                <w:color w:val="000000"/>
                <w:sz w:val="20"/>
                <w:szCs w:val="20"/>
              </w:rPr>
              <w:t>the apex predator</w:t>
            </w:r>
            <w:r w:rsidR="00DB42B0">
              <w:rPr>
                <w:rFonts w:ascii="Calibri" w:eastAsia="Calibri" w:hAnsi="Calibri" w:cs="Calibri"/>
                <w:color w:val="000000"/>
                <w:sz w:val="20"/>
                <w:szCs w:val="20"/>
              </w:rPr>
              <w:t>—</w:t>
            </w:r>
            <w:r w:rsidRPr="00C65236">
              <w:rPr>
                <w:rFonts w:ascii="Calibri" w:eastAsia="Calibri" w:hAnsi="Calibri" w:cs="Calibri"/>
                <w:color w:val="000000"/>
                <w:sz w:val="20"/>
                <w:szCs w:val="20"/>
              </w:rPr>
              <w:t>triggered an ecosystem collapse known as trophic cascade. Once the wolves were gone, elk populations rose dramatically, setting into motion catastrophic effects on the landscape, other mammals, birds, and fish throughout the entire Park. In 1995</w:t>
            </w:r>
            <w:r w:rsidR="00DB42B0">
              <w:rPr>
                <w:rFonts w:ascii="Calibri" w:eastAsia="Calibri" w:hAnsi="Calibri" w:cs="Calibri"/>
                <w:color w:val="000000"/>
                <w:sz w:val="20"/>
                <w:szCs w:val="20"/>
              </w:rPr>
              <w:t>—</w:t>
            </w:r>
            <w:r w:rsidRPr="00C65236">
              <w:rPr>
                <w:rFonts w:ascii="Calibri" w:eastAsia="Calibri" w:hAnsi="Calibri" w:cs="Calibri"/>
                <w:color w:val="000000"/>
                <w:sz w:val="20"/>
                <w:szCs w:val="20"/>
              </w:rPr>
              <w:t>through use of the Endangered Species Act</w:t>
            </w:r>
            <w:r w:rsidR="00DB42B0">
              <w:rPr>
                <w:rFonts w:ascii="Calibri" w:eastAsia="Calibri" w:hAnsi="Calibri" w:cs="Calibri"/>
                <w:color w:val="000000"/>
                <w:sz w:val="20"/>
                <w:szCs w:val="20"/>
              </w:rPr>
              <w:t>—</w:t>
            </w:r>
            <w:r w:rsidRPr="00C65236">
              <w:rPr>
                <w:rFonts w:ascii="Calibri" w:eastAsia="Calibri" w:hAnsi="Calibri" w:cs="Calibri"/>
                <w:color w:val="000000"/>
                <w:sz w:val="20"/>
                <w:szCs w:val="20"/>
              </w:rPr>
              <w:t xml:space="preserve">the conservation community reintroduced the </w:t>
            </w:r>
            <w:r w:rsidR="00DB42B0">
              <w:rPr>
                <w:rFonts w:ascii="Calibri" w:eastAsia="Calibri" w:hAnsi="Calibri" w:cs="Calibri"/>
                <w:color w:val="000000"/>
                <w:sz w:val="20"/>
                <w:szCs w:val="20"/>
              </w:rPr>
              <w:t>g</w:t>
            </w:r>
            <w:r w:rsidRPr="00C65236">
              <w:rPr>
                <w:rFonts w:ascii="Calibri" w:eastAsia="Calibri" w:hAnsi="Calibri" w:cs="Calibri"/>
                <w:color w:val="000000"/>
                <w:sz w:val="20"/>
                <w:szCs w:val="20"/>
              </w:rPr>
              <w:t xml:space="preserve">ray </w:t>
            </w:r>
            <w:r w:rsidR="00DB42B0">
              <w:rPr>
                <w:rFonts w:ascii="Calibri" w:eastAsia="Calibri" w:hAnsi="Calibri" w:cs="Calibri"/>
                <w:color w:val="000000"/>
                <w:sz w:val="20"/>
                <w:szCs w:val="20"/>
              </w:rPr>
              <w:t>w</w:t>
            </w:r>
            <w:r w:rsidRPr="00C65236">
              <w:rPr>
                <w:rFonts w:ascii="Calibri" w:eastAsia="Calibri" w:hAnsi="Calibri" w:cs="Calibri"/>
                <w:color w:val="000000"/>
                <w:sz w:val="20"/>
                <w:szCs w:val="20"/>
              </w:rPr>
              <w:t xml:space="preserve">olf to restore balance. The impact was dramatic. </w:t>
            </w:r>
          </w:p>
        </w:tc>
        <w:tc>
          <w:tcPr>
            <w:tcW w:w="288" w:type="dxa"/>
            <w:tcBorders>
              <w:left w:val="nil"/>
            </w:tcBorders>
          </w:tcPr>
          <w:p w14:paraId="6CAE93D9" w14:textId="77777777" w:rsidR="00E15314" w:rsidRPr="00C65236" w:rsidRDefault="00E15314" w:rsidP="00E15314">
            <w:pPr>
              <w:spacing w:line="241" w:lineRule="auto"/>
              <w:ind w:right="10"/>
              <w:rPr>
                <w:rFonts w:ascii="Calibri" w:eastAsia="Calibri" w:hAnsi="Calibri" w:cs="Calibri"/>
                <w:color w:val="000000"/>
                <w:sz w:val="20"/>
                <w:szCs w:val="20"/>
              </w:rPr>
            </w:pPr>
          </w:p>
        </w:tc>
      </w:tr>
    </w:tbl>
    <w:p w14:paraId="45F0E9A3" w14:textId="1AD94DCE" w:rsidR="00F03218" w:rsidRPr="00F03218" w:rsidRDefault="00F03218" w:rsidP="00F03218">
      <w:pPr>
        <w:pStyle w:val="BodyText"/>
      </w:pPr>
    </w:p>
    <w:p w14:paraId="47D911E0" w14:textId="77777777" w:rsidR="0047430D" w:rsidRDefault="0047430D" w:rsidP="0047430D">
      <w:pPr>
        <w:pStyle w:val="Citation"/>
      </w:pPr>
    </w:p>
    <w:p w14:paraId="392B4384" w14:textId="77777777" w:rsidR="0047430D" w:rsidRDefault="0047430D" w:rsidP="0047430D">
      <w:pPr>
        <w:pStyle w:val="Citation"/>
      </w:pPr>
    </w:p>
    <w:p w14:paraId="1BCAF2E8" w14:textId="77777777" w:rsidR="0047430D" w:rsidRDefault="0047430D" w:rsidP="0047430D">
      <w:pPr>
        <w:pStyle w:val="Citation"/>
      </w:pPr>
    </w:p>
    <w:p w14:paraId="3ED74156" w14:textId="77777777" w:rsidR="0047430D" w:rsidRDefault="0047430D" w:rsidP="0047430D">
      <w:pPr>
        <w:pStyle w:val="Citation"/>
      </w:pPr>
    </w:p>
    <w:p w14:paraId="27AC3B7B" w14:textId="77777777" w:rsidR="0047430D" w:rsidRDefault="0047430D" w:rsidP="00021F12">
      <w:pPr>
        <w:pStyle w:val="Citation"/>
        <w:ind w:left="0" w:firstLine="0"/>
      </w:pPr>
    </w:p>
    <w:p w14:paraId="69AD273E" w14:textId="77777777" w:rsidR="0047430D" w:rsidRDefault="0047430D" w:rsidP="0047430D">
      <w:pPr>
        <w:pStyle w:val="Citation"/>
      </w:pPr>
    </w:p>
    <w:p w14:paraId="3AA44366" w14:textId="32C7611F" w:rsidR="0047430D" w:rsidRDefault="0047430D" w:rsidP="0047430D">
      <w:pPr>
        <w:pStyle w:val="Citation"/>
      </w:pPr>
      <w:r>
        <w:t>Sources:</w:t>
      </w:r>
    </w:p>
    <w:p w14:paraId="545505B1" w14:textId="15B778DC" w:rsidR="00F03218" w:rsidRDefault="00F03218" w:rsidP="0047430D">
      <w:pPr>
        <w:pStyle w:val="Citation"/>
      </w:pPr>
      <w:r w:rsidRPr="00F03218">
        <w:t xml:space="preserve">Bachman, Mairi &amp; Chelsea Crawford. (n.d.). Grey </w:t>
      </w:r>
      <w:proofErr w:type="gramStart"/>
      <w:r w:rsidRPr="00F03218">
        <w:t>wolves</w:t>
      </w:r>
      <w:proofErr w:type="gramEnd"/>
      <w:r w:rsidRPr="00F03218">
        <w:t xml:space="preserve"> effect on Yellowstone. Virginia Commonwealth University Earth Systems. </w:t>
      </w:r>
      <w:hyperlink r:id="rId20" w:history="1">
        <w:r w:rsidRPr="00D83D77">
          <w:rPr>
            <w:rStyle w:val="Hyperlink"/>
          </w:rPr>
          <w:t>https://rampages.us/earth-systems/2020/12/06/grey-wolves-effect-on-yellowstone/</w:t>
        </w:r>
      </w:hyperlink>
    </w:p>
    <w:p w14:paraId="403C0B23" w14:textId="0C3792E1" w:rsidR="0047430D" w:rsidRDefault="0047430D" w:rsidP="0047430D">
      <w:pPr>
        <w:pStyle w:val="Citation"/>
      </w:pPr>
      <w:proofErr w:type="spellStart"/>
      <w:r w:rsidRPr="00F03218">
        <w:t>Konstantinovsky</w:t>
      </w:r>
      <w:proofErr w:type="spellEnd"/>
      <w:r w:rsidRPr="00F03218">
        <w:t>, Michelle. (2018, November 14.). Wolves’ return to Yellowstone a boon for streams. HowStuffWorks.</w:t>
      </w:r>
      <w:r w:rsidR="00DB42B0">
        <w:t xml:space="preserve"> </w:t>
      </w:r>
      <w:hyperlink r:id="rId21" w:history="1">
        <w:r w:rsidRPr="00F03218">
          <w:rPr>
            <w:rStyle w:val="Hyperlink"/>
          </w:rPr>
          <w:t>https://animals.howstuffworks.com/mammals/wolves-return-to-yellowstone-boon-for-streams.htm</w:t>
        </w:r>
      </w:hyperlink>
    </w:p>
    <w:p w14:paraId="2B444516" w14:textId="77777777" w:rsidR="0047430D" w:rsidRDefault="0047430D" w:rsidP="0047430D">
      <w:pPr>
        <w:pStyle w:val="Citation"/>
      </w:pPr>
      <w:r w:rsidRPr="00F03218">
        <w:t xml:space="preserve">National Park Service. (2020, October 22). Coyote. </w:t>
      </w:r>
      <w:hyperlink r:id="rId22" w:history="1">
        <w:r w:rsidRPr="00F03218">
          <w:rPr>
            <w:rStyle w:val="Hyperlink"/>
          </w:rPr>
          <w:t>https://www.nps.gov/yell/learn/nature/coyote.htm</w:t>
        </w:r>
      </w:hyperlink>
    </w:p>
    <w:p w14:paraId="54D50278" w14:textId="41F56407" w:rsidR="00F03218" w:rsidRPr="00F03218" w:rsidRDefault="0047430D" w:rsidP="0047430D">
      <w:pPr>
        <w:pStyle w:val="Citation"/>
      </w:pPr>
      <w:r w:rsidRPr="00F03218">
        <w:t>National Park Service. (2020, December 7). Mammals.</w:t>
      </w:r>
      <w:r w:rsidR="00834A61">
        <w:t xml:space="preserve"> </w:t>
      </w:r>
      <w:hyperlink r:id="rId23" w:history="1">
        <w:r w:rsidR="00834A61" w:rsidRPr="00856297">
          <w:rPr>
            <w:rStyle w:val="Hyperlink"/>
          </w:rPr>
          <w:t>https://www.nps.gov/yell/learn/nature/mammals.htm</w:t>
        </w:r>
      </w:hyperlink>
    </w:p>
    <w:p w14:paraId="7E404E5B" w14:textId="5C0A2444" w:rsidR="00F03218" w:rsidRDefault="00F03218" w:rsidP="0047430D">
      <w:pPr>
        <w:pStyle w:val="Citation"/>
      </w:pPr>
      <w:r w:rsidRPr="00F03218">
        <w:t xml:space="preserve">National Park Service. (2020, May 28). Eagles. </w:t>
      </w:r>
      <w:hyperlink r:id="rId24" w:history="1">
        <w:r w:rsidR="0047430D" w:rsidRPr="00D83D77">
          <w:rPr>
            <w:rStyle w:val="Hyperlink"/>
          </w:rPr>
          <w:t>https://www.nps.gov/yell/learn/nature/bald-eagle.htm</w:t>
        </w:r>
      </w:hyperlink>
    </w:p>
    <w:p w14:paraId="2BE60B29" w14:textId="1BD7CB84" w:rsidR="0047430D" w:rsidRDefault="0047430D" w:rsidP="0047430D">
      <w:pPr>
        <w:pStyle w:val="Citation"/>
      </w:pPr>
      <w:r w:rsidRPr="00F03218">
        <w:t xml:space="preserve">National Park Service. (2020, December 2). Elk. </w:t>
      </w:r>
      <w:hyperlink r:id="rId25" w:history="1">
        <w:r w:rsidRPr="00D83D77">
          <w:rPr>
            <w:rStyle w:val="Hyperlink"/>
          </w:rPr>
          <w:t>https://www.nps.gov/yell/learn/nature/elk.htm</w:t>
        </w:r>
      </w:hyperlink>
    </w:p>
    <w:p w14:paraId="7D146AC7" w14:textId="42FFF2F3" w:rsidR="0047430D" w:rsidRDefault="0047430D" w:rsidP="0047430D">
      <w:pPr>
        <w:pStyle w:val="Citation"/>
      </w:pPr>
      <w:r w:rsidRPr="00F03218">
        <w:t xml:space="preserve">National Park Service. (2020, October 22). Pronghorn. </w:t>
      </w:r>
      <w:hyperlink r:id="rId26" w:history="1">
        <w:r w:rsidRPr="00F03218">
          <w:rPr>
            <w:rStyle w:val="Hyperlink"/>
          </w:rPr>
          <w:t>https://www.nps.gov/yell/learn/nature/pronghorn.htm</w:t>
        </w:r>
      </w:hyperlink>
    </w:p>
    <w:p w14:paraId="135B13FE" w14:textId="234DE1B6" w:rsidR="0047430D" w:rsidRDefault="00F03218" w:rsidP="0047430D">
      <w:pPr>
        <w:pStyle w:val="Citation"/>
      </w:pPr>
      <w:r w:rsidRPr="00F03218">
        <w:t>National Park Service. (2020, October 21). Red Fox. https://www.nps.gov/yell/learn/nature/red-fox.htm</w:t>
      </w:r>
    </w:p>
    <w:p w14:paraId="278F35F9" w14:textId="48F84F08" w:rsidR="0047430D" w:rsidRDefault="0047430D" w:rsidP="0047430D">
      <w:pPr>
        <w:pStyle w:val="Citation"/>
      </w:pPr>
      <w:r w:rsidRPr="00F03218">
        <w:t xml:space="preserve">US Parks. (n.d.). Yellowstone National Park Common Raven. </w:t>
      </w:r>
      <w:hyperlink r:id="rId27" w:history="1">
        <w:r w:rsidRPr="00D83D77">
          <w:rPr>
            <w:rStyle w:val="Hyperlink"/>
          </w:rPr>
          <w:t>https://www.us-parks.com/yellowstone-national-park/common-raven.html</w:t>
        </w:r>
      </w:hyperlink>
    </w:p>
    <w:p w14:paraId="281AA5E1" w14:textId="7750BB5D" w:rsidR="0047430D" w:rsidRPr="00F03218" w:rsidRDefault="0047430D" w:rsidP="0047430D">
      <w:pPr>
        <w:pStyle w:val="Citation"/>
      </w:pPr>
      <w:r w:rsidRPr="00F03218">
        <w:t xml:space="preserve">Wikipedia. (2021, March 4). History of wolves in Yellowstone. </w:t>
      </w:r>
      <w:hyperlink r:id="rId28" w:history="1">
        <w:r w:rsidRPr="00F03218">
          <w:rPr>
            <w:rStyle w:val="Hyperlink"/>
          </w:rPr>
          <w:t>https://en.wikipedia.org/wiki/History_of_wolves_in_Yellowstone</w:t>
        </w:r>
      </w:hyperlink>
    </w:p>
    <w:sectPr w:rsidR="0047430D" w:rsidRPr="00F03218">
      <w:footerReference w:type="default" r:id="rId2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68B416" w14:textId="77777777" w:rsidR="00F03218" w:rsidRDefault="00F03218" w:rsidP="00293785">
      <w:pPr>
        <w:spacing w:after="0" w:line="240" w:lineRule="auto"/>
      </w:pPr>
      <w:r>
        <w:separator/>
      </w:r>
    </w:p>
  </w:endnote>
  <w:endnote w:type="continuationSeparator" w:id="0">
    <w:p w14:paraId="023F9AF1" w14:textId="77777777" w:rsidR="00F03218" w:rsidRDefault="00F03218" w:rsidP="002937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79B69" w14:textId="77777777" w:rsidR="00293785" w:rsidRDefault="00AC349E">
    <w:pPr>
      <w:pStyle w:val="Footer"/>
    </w:pPr>
    <w:r w:rsidRPr="00293785">
      <w:rPr>
        <w:noProof/>
      </w:rPr>
      <mc:AlternateContent>
        <mc:Choice Requires="wps">
          <w:drawing>
            <wp:anchor distT="0" distB="0" distL="114300" distR="114300" simplePos="0" relativeHeight="251667456" behindDoc="0" locked="0" layoutInCell="1" allowOverlap="1" wp14:anchorId="7C59262D" wp14:editId="031A7AB9">
              <wp:simplePos x="0" y="0"/>
              <wp:positionH relativeFrom="column">
                <wp:posOffset>1143000</wp:posOffset>
              </wp:positionH>
              <wp:positionV relativeFrom="paragraph">
                <wp:posOffset>-261620</wp:posOffset>
              </wp:positionV>
              <wp:extent cx="4000500" cy="285750"/>
              <wp:effectExtent l="0" t="0" r="0" b="0"/>
              <wp:wrapNone/>
              <wp:docPr id="6" name="Text Box 6"/>
              <wp:cNvGraphicFramePr/>
              <a:graphic xmlns:a="http://schemas.openxmlformats.org/drawingml/2006/main">
                <a:graphicData uri="http://schemas.microsoft.com/office/word/2010/wordprocessingShape">
                  <wps:wsp>
                    <wps:cNvSpPr txBox="1"/>
                    <wps:spPr>
                      <a:xfrm>
                        <a:off x="0" y="0"/>
                        <a:ext cx="4000500" cy="2857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50B12FD" w14:textId="6F7BAD66" w:rsidR="00293785" w:rsidRDefault="008F3FB2" w:rsidP="00D106FF">
                          <w:pPr>
                            <w:pStyle w:val="LessonFooter"/>
                          </w:pPr>
                          <w:sdt>
                            <w:sdtPr>
                              <w:alias w:val="Title"/>
                              <w:tag w:val=""/>
                              <w:id w:val="1281607793"/>
                              <w:placeholder>
                                <w:docPart w:val="B2F98DAD0874430EA3597CB8F2CC1B80"/>
                              </w:placeholder>
                              <w:dataBinding w:prefixMappings="xmlns:ns0='http://purl.org/dc/elements/1.1/' xmlns:ns1='http://schemas.openxmlformats.org/package/2006/metadata/core-properties' " w:xpath="/ns1:coreProperties[1]/ns0:title[1]" w:storeItemID="{6C3C8BC8-F283-45AE-878A-BAB7291924A1}"/>
                              <w:text/>
                            </w:sdtPr>
                            <w:sdtEndPr/>
                            <w:sdtContent>
                              <w:r w:rsidR="006C1ED5">
                                <w:t>Ecosystems, Human Activity, and Interactions</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59262D" id="_x0000_t202" coordsize="21600,21600" o:spt="202" path="m,l,21600r21600,l21600,xe">
              <v:stroke joinstyle="miter"/>
              <v:path gradientshapeok="t" o:connecttype="rect"/>
            </v:shapetype>
            <v:shape id="Text Box 6" o:spid="_x0000_s1026" type="#_x0000_t202" style="position:absolute;margin-left:90pt;margin-top:-20.6pt;width:31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" filled="f" stroked="f">
              <v:textbox>
                <w:txbxContent>
                  <w:p w14:paraId="750B12FD" w14:textId="6F7BAD66" w:rsidR="00293785" w:rsidRDefault="00F95A4A" w:rsidP="00D106FF">
                    <w:pPr>
                      <w:pStyle w:val="LessonFooter"/>
                    </w:pPr>
                    <w:sdt>
                      <w:sdtPr>
                        <w:alias w:val="Title"/>
                        <w:tag w:val=""/>
                        <w:id w:val="1281607793"/>
                        <w:placeholder>
                          <w:docPart w:val="B2F98DAD0874430EA3597CB8F2CC1B80"/>
                        </w:placeholder>
                        <w:dataBinding w:prefixMappings="xmlns:ns0='http://purl.org/dc/elements/1.1/' xmlns:ns1='http://schemas.openxmlformats.org/package/2006/metadata/core-properties' " w:xpath="/ns1:coreProperties[1]/ns0:title[1]" w:storeItemID="{6C3C8BC8-F283-45AE-878A-BAB7291924A1}"/>
                        <w:text/>
                      </w:sdtPr>
                      <w:sdtEndPr/>
                      <w:sdtContent>
                        <w:r w:rsidR="006C1ED5">
                          <w:t>Ecosystems, Human Activity, and Interactions</w:t>
                        </w:r>
                      </w:sdtContent>
                    </w:sdt>
                  </w:p>
                </w:txbxContent>
              </v:textbox>
            </v:shape>
          </w:pict>
        </mc:Fallback>
      </mc:AlternateContent>
    </w:r>
    <w:r w:rsidR="00293785" w:rsidRPr="00293785">
      <w:rPr>
        <w:noProof/>
      </w:rPr>
      <w:drawing>
        <wp:anchor distT="0" distB="0" distL="114300" distR="114300" simplePos="0" relativeHeight="251648000" behindDoc="1" locked="0" layoutInCell="1" allowOverlap="1" wp14:anchorId="29E2ADC0" wp14:editId="78306E79">
          <wp:simplePos x="0" y="0"/>
          <wp:positionH relativeFrom="column">
            <wp:posOffset>1028700</wp:posOffset>
          </wp:positionH>
          <wp:positionV relativeFrom="paragraph">
            <wp:posOffset>-212725</wp:posOffset>
          </wp:positionV>
          <wp:extent cx="4572000" cy="31686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4572000" cy="31686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4C9AA8" w14:textId="77777777" w:rsidR="00F03218" w:rsidRDefault="00F03218" w:rsidP="00293785">
      <w:pPr>
        <w:spacing w:after="0" w:line="240" w:lineRule="auto"/>
      </w:pPr>
      <w:r>
        <w:separator/>
      </w:r>
    </w:p>
  </w:footnote>
  <w:footnote w:type="continuationSeparator" w:id="0">
    <w:p w14:paraId="79286A94" w14:textId="77777777" w:rsidR="00F03218" w:rsidRDefault="00F03218" w:rsidP="002937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EC7015"/>
    <w:multiLevelType w:val="hybridMultilevel"/>
    <w:tmpl w:val="2E467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F69620D"/>
    <w:multiLevelType w:val="hybridMultilevel"/>
    <w:tmpl w:val="9CFAB25A"/>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2" w15:restartNumberingAfterBreak="0">
    <w:nsid w:val="40262599"/>
    <w:multiLevelType w:val="hybridMultilevel"/>
    <w:tmpl w:val="28A491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4FC7CBF"/>
    <w:multiLevelType w:val="hybridMultilevel"/>
    <w:tmpl w:val="01F69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8CD67D3"/>
    <w:multiLevelType w:val="hybridMultilevel"/>
    <w:tmpl w:val="9188A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11411CA"/>
    <w:multiLevelType w:val="hybridMultilevel"/>
    <w:tmpl w:val="6F2A2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0303056"/>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48F634E"/>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5E109C0"/>
    <w:multiLevelType w:val="hybridMultilevel"/>
    <w:tmpl w:val="895067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C587C53"/>
    <w:multiLevelType w:val="hybridMultilevel"/>
    <w:tmpl w:val="804EC7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7EDC1AFB"/>
    <w:multiLevelType w:val="hybridMultilevel"/>
    <w:tmpl w:val="7B06F1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7"/>
  </w:num>
  <w:num w:numId="3">
    <w:abstractNumId w:val="0"/>
  </w:num>
  <w:num w:numId="4">
    <w:abstractNumId w:val="2"/>
  </w:num>
  <w:num w:numId="5">
    <w:abstractNumId w:val="3"/>
  </w:num>
  <w:num w:numId="6">
    <w:abstractNumId w:val="5"/>
  </w:num>
  <w:num w:numId="7">
    <w:abstractNumId w:val="4"/>
  </w:num>
  <w:num w:numId="8">
    <w:abstractNumId w:val="8"/>
  </w:num>
  <w:num w:numId="9">
    <w:abstractNumId w:val="9"/>
  </w:num>
  <w:num w:numId="10">
    <w:abstractNumId w:val="1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3218"/>
    <w:rsid w:val="00021F12"/>
    <w:rsid w:val="0004006F"/>
    <w:rsid w:val="00053775"/>
    <w:rsid w:val="0005619A"/>
    <w:rsid w:val="00077AB3"/>
    <w:rsid w:val="0008589D"/>
    <w:rsid w:val="0011259B"/>
    <w:rsid w:val="00116FDD"/>
    <w:rsid w:val="00125621"/>
    <w:rsid w:val="001D0BBF"/>
    <w:rsid w:val="001E1F85"/>
    <w:rsid w:val="001F125D"/>
    <w:rsid w:val="002345CC"/>
    <w:rsid w:val="00293785"/>
    <w:rsid w:val="002C0879"/>
    <w:rsid w:val="002C37B4"/>
    <w:rsid w:val="0036040A"/>
    <w:rsid w:val="00397FA9"/>
    <w:rsid w:val="00446C13"/>
    <w:rsid w:val="0047430D"/>
    <w:rsid w:val="005078B4"/>
    <w:rsid w:val="005174F8"/>
    <w:rsid w:val="0053328A"/>
    <w:rsid w:val="00540FC6"/>
    <w:rsid w:val="005511B6"/>
    <w:rsid w:val="00553C98"/>
    <w:rsid w:val="005A7635"/>
    <w:rsid w:val="00645D7F"/>
    <w:rsid w:val="00656940"/>
    <w:rsid w:val="00665274"/>
    <w:rsid w:val="00666C03"/>
    <w:rsid w:val="00686DAB"/>
    <w:rsid w:val="006B4CC2"/>
    <w:rsid w:val="006C1ED5"/>
    <w:rsid w:val="006E1542"/>
    <w:rsid w:val="00721EA4"/>
    <w:rsid w:val="00797CB5"/>
    <w:rsid w:val="007B055F"/>
    <w:rsid w:val="007E6F1D"/>
    <w:rsid w:val="00834A61"/>
    <w:rsid w:val="0083605B"/>
    <w:rsid w:val="00880013"/>
    <w:rsid w:val="008920A4"/>
    <w:rsid w:val="008F3FB2"/>
    <w:rsid w:val="008F5386"/>
    <w:rsid w:val="00913172"/>
    <w:rsid w:val="00981E19"/>
    <w:rsid w:val="009B52E4"/>
    <w:rsid w:val="009D6E8D"/>
    <w:rsid w:val="00A101E8"/>
    <w:rsid w:val="00AC349E"/>
    <w:rsid w:val="00AF1D21"/>
    <w:rsid w:val="00B00BA6"/>
    <w:rsid w:val="00B92DBF"/>
    <w:rsid w:val="00BD119F"/>
    <w:rsid w:val="00C73EA1"/>
    <w:rsid w:val="00C8524A"/>
    <w:rsid w:val="00CC4F77"/>
    <w:rsid w:val="00CD3CF6"/>
    <w:rsid w:val="00CE336D"/>
    <w:rsid w:val="00D106FF"/>
    <w:rsid w:val="00D626EB"/>
    <w:rsid w:val="00DB42B0"/>
    <w:rsid w:val="00DC7A6D"/>
    <w:rsid w:val="00E15314"/>
    <w:rsid w:val="00EA1B2A"/>
    <w:rsid w:val="00ED24C8"/>
    <w:rsid w:val="00F03218"/>
    <w:rsid w:val="00F377E2"/>
    <w:rsid w:val="00F50748"/>
    <w:rsid w:val="00F72D02"/>
    <w:rsid w:val="00F95A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2408502"/>
  <w15:docId w15:val="{CF5A34AA-2F70-46B9-B15A-36B410492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next w:val="BodyText"/>
    <w:qFormat/>
    <w:rsid w:val="00AC349E"/>
    <w:pPr>
      <w:spacing w:after="120" w:line="276" w:lineRule="auto"/>
    </w:pPr>
    <w:rPr>
      <w:sz w:val="24"/>
    </w:rPr>
  </w:style>
  <w:style w:type="paragraph" w:styleId="Heading1">
    <w:name w:val="heading 1"/>
    <w:basedOn w:val="Normal"/>
    <w:next w:val="Normal"/>
    <w:link w:val="Heading1Char"/>
    <w:autoRedefine/>
    <w:uiPriority w:val="9"/>
    <w:qFormat/>
    <w:rsid w:val="006B4CC2"/>
    <w:pPr>
      <w:keepNext/>
      <w:keepLines/>
      <w:spacing w:before="200"/>
      <w:outlineLvl w:val="0"/>
    </w:pPr>
    <w:rPr>
      <w:rFonts w:asciiTheme="majorHAnsi" w:eastAsiaTheme="majorEastAsia" w:hAnsiTheme="majorHAnsi" w:cstheme="majorBidi"/>
      <w:b/>
      <w:color w:val="910D28" w:themeColor="accent1"/>
      <w:szCs w:val="32"/>
      <w:shd w:val="clear" w:color="auto" w:fill="FFFFFF"/>
    </w:rPr>
  </w:style>
  <w:style w:type="paragraph" w:styleId="Heading2">
    <w:name w:val="heading 2"/>
    <w:basedOn w:val="Normal"/>
    <w:next w:val="Normal"/>
    <w:link w:val="Heading2Char"/>
    <w:autoRedefine/>
    <w:uiPriority w:val="9"/>
    <w:unhideWhenUsed/>
    <w:qFormat/>
    <w:rsid w:val="006E1542"/>
    <w:pPr>
      <w:keepNext/>
      <w:keepLines/>
      <w:spacing w:before="200" w:after="0"/>
      <w:outlineLvl w:val="1"/>
    </w:pPr>
    <w:rPr>
      <w:rFonts w:asciiTheme="majorHAnsi" w:eastAsiaTheme="majorEastAsia" w:hAnsiTheme="majorHAnsi" w:cstheme="majorBidi"/>
      <w:i/>
      <w:color w:val="910D28" w:themeColor="accent1"/>
      <w:szCs w:val="26"/>
    </w:rPr>
  </w:style>
  <w:style w:type="paragraph" w:styleId="Heading3">
    <w:name w:val="heading 3"/>
    <w:basedOn w:val="Normal"/>
    <w:next w:val="Normal"/>
    <w:link w:val="Heading3Char"/>
    <w:autoRedefine/>
    <w:uiPriority w:val="9"/>
    <w:unhideWhenUsed/>
    <w:qFormat/>
    <w:rsid w:val="00721EA4"/>
    <w:pPr>
      <w:keepNext/>
      <w:keepLines/>
      <w:spacing w:before="40" w:after="0"/>
      <w:outlineLvl w:val="2"/>
    </w:pPr>
    <w:rPr>
      <w:rFonts w:asciiTheme="majorHAnsi" w:eastAsiaTheme="majorEastAsia" w:hAnsiTheme="majorHAnsi" w:cstheme="majorBidi"/>
      <w:i/>
      <w:color w:val="3E5C61" w:themeColor="text2"/>
      <w:szCs w:val="24"/>
    </w:rPr>
  </w:style>
  <w:style w:type="paragraph" w:styleId="Heading4">
    <w:name w:val="heading 4"/>
    <w:basedOn w:val="Normal"/>
    <w:next w:val="Normal"/>
    <w:autoRedefine/>
    <w:uiPriority w:val="9"/>
    <w:unhideWhenUsed/>
    <w:qFormat/>
    <w:pPr>
      <w:keepNext/>
      <w:keepLines/>
      <w:spacing w:before="40" w:after="0"/>
      <w:outlineLvl w:val="3"/>
    </w:pPr>
    <w:rPr>
      <w:rFonts w:asciiTheme="majorHAnsi" w:eastAsiaTheme="majorEastAsia" w:hAnsiTheme="majorHAnsi" w:cstheme="majorBidi"/>
      <w:i/>
      <w:iCs/>
      <w:color w:val="6C091D" w:themeColor="accent1" w:themeShade="BF"/>
    </w:rPr>
  </w:style>
  <w:style w:type="paragraph" w:styleId="Heading5">
    <w:name w:val="heading 5"/>
    <w:basedOn w:val="Normal"/>
    <w:next w:val="Normal"/>
    <w:uiPriority w:val="9"/>
    <w:unhideWhenUsed/>
    <w:qFormat/>
    <w:pPr>
      <w:keepNext/>
      <w:keepLines/>
      <w:spacing w:before="40" w:after="0"/>
      <w:outlineLvl w:val="4"/>
    </w:pPr>
    <w:rPr>
      <w:rFonts w:asciiTheme="majorHAnsi" w:eastAsiaTheme="majorEastAsia" w:hAnsiTheme="majorHAnsi" w:cstheme="majorBidi"/>
      <w:color w:val="6C091D" w:themeColor="accent1" w:themeShade="BF"/>
    </w:rPr>
  </w:style>
  <w:style w:type="paragraph" w:styleId="Heading6">
    <w:name w:val="heading 6"/>
    <w:basedOn w:val="Normal"/>
    <w:next w:val="Normal"/>
    <w:uiPriority w:val="9"/>
    <w:unhideWhenUsed/>
    <w:qFormat/>
    <w:pPr>
      <w:keepNext/>
      <w:keepLines/>
      <w:spacing w:before="40" w:after="0"/>
      <w:outlineLvl w:val="5"/>
    </w:pPr>
    <w:rPr>
      <w:rFonts w:asciiTheme="majorHAnsi" w:eastAsiaTheme="majorEastAsia" w:hAnsiTheme="majorHAnsi" w:cstheme="majorBidi"/>
      <w:color w:val="48061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DC7A6D"/>
    <w:pPr>
      <w:spacing w:after="240" w:line="240" w:lineRule="auto"/>
      <w:outlineLvl w:val="0"/>
    </w:pPr>
    <w:rPr>
      <w:rFonts w:asciiTheme="majorHAnsi" w:eastAsiaTheme="majorEastAsia" w:hAnsiTheme="majorHAnsi" w:cstheme="majorBidi"/>
      <w:b/>
      <w:caps/>
      <w:kern w:val="28"/>
      <w:sz w:val="32"/>
      <w:szCs w:val="56"/>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93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785"/>
  </w:style>
  <w:style w:type="paragraph" w:styleId="Footer">
    <w:name w:val="footer"/>
    <w:basedOn w:val="Normal"/>
    <w:link w:val="FooterChar"/>
    <w:uiPriority w:val="99"/>
    <w:unhideWhenUsed/>
    <w:rsid w:val="00293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785"/>
  </w:style>
  <w:style w:type="paragraph" w:customStyle="1" w:styleId="Citation">
    <w:name w:val="Citation"/>
    <w:basedOn w:val="Normal"/>
    <w:next w:val="FootnoteText"/>
    <w:qFormat/>
    <w:rsid w:val="00AC349E"/>
    <w:pPr>
      <w:ind w:left="720" w:hanging="720"/>
    </w:pPr>
    <w:rPr>
      <w:i/>
      <w:color w:val="3E5C61"/>
      <w:sz w:val="18"/>
    </w:rPr>
  </w:style>
  <w:style w:type="paragraph" w:styleId="FootnoteText">
    <w:name w:val="footnote text"/>
    <w:basedOn w:val="Normal"/>
    <w:link w:val="FootnoteTextChar"/>
    <w:uiPriority w:val="99"/>
    <w:semiHidden/>
    <w:unhideWhenUsed/>
    <w:rsid w:val="00AC34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349E"/>
    <w:rPr>
      <w:sz w:val="20"/>
      <w:szCs w:val="20"/>
    </w:rPr>
  </w:style>
  <w:style w:type="paragraph" w:customStyle="1" w:styleId="LessonFooter">
    <w:name w:val="Lesson Footer"/>
    <w:basedOn w:val="Footer"/>
    <w:next w:val="Footer"/>
    <w:link w:val="LessonFooterChar"/>
    <w:autoRedefine/>
    <w:qFormat/>
    <w:rsid w:val="00AC349E"/>
    <w:pPr>
      <w:jc w:val="right"/>
    </w:pPr>
    <w:rPr>
      <w:b/>
      <w:caps/>
      <w:color w:val="2D2D2D"/>
    </w:rPr>
  </w:style>
  <w:style w:type="character" w:customStyle="1" w:styleId="LessonFooterChar">
    <w:name w:val="Lesson Footer Char"/>
    <w:basedOn w:val="TitleChar"/>
    <w:link w:val="LessonFooter"/>
    <w:rsid w:val="00AC349E"/>
    <w:rPr>
      <w:rFonts w:asciiTheme="majorHAnsi" w:eastAsiaTheme="majorEastAsia" w:hAnsiTheme="majorHAnsi" w:cstheme="majorBidi"/>
      <w:b/>
      <w:caps/>
      <w:color w:val="2D2D2D"/>
      <w:spacing w:val="-10"/>
      <w:kern w:val="28"/>
      <w:sz w:val="24"/>
      <w:szCs w:val="56"/>
    </w:rPr>
  </w:style>
  <w:style w:type="paragraph" w:customStyle="1" w:styleId="CaptionCutline">
    <w:name w:val="Caption/Cutline"/>
    <w:basedOn w:val="CommentText"/>
    <w:link w:val="CaptionCutlineChar"/>
    <w:qFormat/>
    <w:rsid w:val="006E1542"/>
    <w:pPr>
      <w:spacing w:after="0"/>
    </w:pPr>
    <w:rPr>
      <w:i/>
      <w:color w:val="626262"/>
      <w:sz w:val="18"/>
    </w:rPr>
  </w:style>
  <w:style w:type="character" w:customStyle="1" w:styleId="CaptionCutlineChar">
    <w:name w:val="Caption/Cutline Char"/>
    <w:basedOn w:val="CommentTextChar"/>
    <w:link w:val="CaptionCutline"/>
    <w:rsid w:val="006E1542"/>
    <w:rPr>
      <w:i/>
      <w:color w:val="626262"/>
      <w:sz w:val="18"/>
      <w:szCs w:val="20"/>
    </w:rPr>
  </w:style>
  <w:style w:type="paragraph" w:styleId="CommentText">
    <w:name w:val="annotation text"/>
    <w:basedOn w:val="Normal"/>
    <w:link w:val="CommentTextChar"/>
    <w:uiPriority w:val="99"/>
    <w:semiHidden/>
    <w:unhideWhenUsed/>
    <w:rsid w:val="00AC349E"/>
    <w:pPr>
      <w:spacing w:line="240" w:lineRule="auto"/>
    </w:pPr>
    <w:rPr>
      <w:sz w:val="20"/>
      <w:szCs w:val="20"/>
    </w:rPr>
  </w:style>
  <w:style w:type="character" w:customStyle="1" w:styleId="CommentTextChar">
    <w:name w:val="Comment Text Char"/>
    <w:basedOn w:val="DefaultParagraphFont"/>
    <w:link w:val="CommentText"/>
    <w:uiPriority w:val="99"/>
    <w:semiHidden/>
    <w:rsid w:val="00AC349E"/>
    <w:rPr>
      <w:sz w:val="20"/>
      <w:szCs w:val="20"/>
    </w:rPr>
  </w:style>
  <w:style w:type="paragraph" w:customStyle="1" w:styleId="OtherHeadings">
    <w:name w:val="Other Headings"/>
    <w:basedOn w:val="Heading3"/>
    <w:next w:val="Heading3"/>
    <w:rsid w:val="005078B4"/>
    <w:pPr>
      <w:spacing w:before="200"/>
    </w:pPr>
    <w:rPr>
      <w:color w:val="3E5C61"/>
    </w:rPr>
  </w:style>
  <w:style w:type="paragraph" w:styleId="BodyText">
    <w:name w:val="Body Text"/>
    <w:basedOn w:val="Normal"/>
    <w:link w:val="BodyTextChar"/>
    <w:uiPriority w:val="99"/>
    <w:semiHidden/>
    <w:unhideWhenUsed/>
    <w:rsid w:val="00AC349E"/>
  </w:style>
  <w:style w:type="character" w:customStyle="1" w:styleId="BodyTextChar">
    <w:name w:val="Body Text Char"/>
    <w:basedOn w:val="DefaultParagraphFont"/>
    <w:link w:val="BodyText"/>
    <w:uiPriority w:val="99"/>
    <w:semiHidden/>
    <w:rsid w:val="00AC349E"/>
    <w:rPr>
      <w:sz w:val="24"/>
    </w:rPr>
  </w:style>
  <w:style w:type="character" w:customStyle="1" w:styleId="Heading1Char">
    <w:name w:val="Heading 1 Char"/>
    <w:basedOn w:val="DefaultParagraphFont"/>
    <w:link w:val="Heading1"/>
    <w:uiPriority w:val="9"/>
    <w:rsid w:val="006B4CC2"/>
    <w:rPr>
      <w:rFonts w:asciiTheme="majorHAnsi" w:eastAsiaTheme="majorEastAsia" w:hAnsiTheme="majorHAnsi" w:cstheme="majorBidi"/>
      <w:b/>
      <w:color w:val="910D28" w:themeColor="accent1"/>
      <w:sz w:val="24"/>
      <w:szCs w:val="32"/>
    </w:rPr>
  </w:style>
  <w:style w:type="character" w:customStyle="1" w:styleId="Heading2Char">
    <w:name w:val="Heading 2 Char"/>
    <w:basedOn w:val="DefaultParagraphFont"/>
    <w:link w:val="Heading2"/>
    <w:uiPriority w:val="9"/>
    <w:rsid w:val="006E1542"/>
    <w:rPr>
      <w:rFonts w:asciiTheme="majorHAnsi" w:eastAsiaTheme="majorEastAsia" w:hAnsiTheme="majorHAnsi" w:cstheme="majorBidi"/>
      <w:i/>
      <w:color w:val="910D28" w:themeColor="accent1"/>
      <w:sz w:val="24"/>
      <w:szCs w:val="26"/>
    </w:rPr>
  </w:style>
  <w:style w:type="character" w:customStyle="1" w:styleId="Heading3Char">
    <w:name w:val="Heading 3 Char"/>
    <w:basedOn w:val="DefaultParagraphFont"/>
    <w:link w:val="Heading3"/>
    <w:uiPriority w:val="9"/>
    <w:rsid w:val="00721EA4"/>
    <w:rPr>
      <w:rFonts w:asciiTheme="majorHAnsi" w:eastAsiaTheme="majorEastAsia" w:hAnsiTheme="majorHAnsi" w:cstheme="majorBidi"/>
      <w:i/>
      <w:color w:val="3E5C61" w:themeColor="text2"/>
      <w:sz w:val="24"/>
      <w:szCs w:val="24"/>
    </w:rPr>
  </w:style>
  <w:style w:type="character" w:customStyle="1" w:styleId="TitleChar">
    <w:name w:val="Title Char"/>
    <w:basedOn w:val="DefaultParagraphFont"/>
    <w:link w:val="Title"/>
    <w:uiPriority w:val="10"/>
    <w:rsid w:val="00DC7A6D"/>
    <w:rPr>
      <w:rFonts w:asciiTheme="majorHAnsi" w:eastAsiaTheme="majorEastAsia" w:hAnsiTheme="majorHAnsi" w:cstheme="majorBidi"/>
      <w:b/>
      <w:caps/>
      <w:kern w:val="28"/>
      <w:sz w:val="32"/>
      <w:szCs w:val="56"/>
    </w:rPr>
  </w:style>
  <w:style w:type="paragraph" w:styleId="Quote">
    <w:name w:val="Quote"/>
    <w:aliases w:val="Block Quote"/>
    <w:basedOn w:val="Normal"/>
    <w:next w:val="Normal"/>
    <w:link w:val="QuoteChar"/>
    <w:uiPriority w:val="29"/>
    <w:qFormat/>
    <w:rsid w:val="00AC349E"/>
    <w:pPr>
      <w:spacing w:before="120"/>
      <w:ind w:left="1152" w:right="1152"/>
      <w:jc w:val="both"/>
    </w:pPr>
    <w:rPr>
      <w:i/>
      <w:iCs/>
      <w:color w:val="626262"/>
    </w:rPr>
  </w:style>
  <w:style w:type="character" w:customStyle="1" w:styleId="QuoteChar">
    <w:name w:val="Quote Char"/>
    <w:aliases w:val="Block Quote Char"/>
    <w:basedOn w:val="DefaultParagraphFont"/>
    <w:link w:val="Quote"/>
    <w:uiPriority w:val="29"/>
    <w:rsid w:val="00AC349E"/>
    <w:rPr>
      <w:i/>
      <w:iCs/>
      <w:color w:val="626262"/>
      <w:sz w:val="24"/>
    </w:rPr>
  </w:style>
  <w:style w:type="paragraph" w:styleId="NormalWeb">
    <w:name w:val="Normal (Web)"/>
    <w:basedOn w:val="Normal"/>
    <w:uiPriority w:val="99"/>
    <w:semiHidden/>
    <w:unhideWhenUsed/>
    <w:rsid w:val="00AC349E"/>
    <w:pPr>
      <w:spacing w:before="100" w:beforeAutospacing="1" w:after="100" w:afterAutospacing="1" w:line="240" w:lineRule="auto"/>
    </w:pPr>
    <w:rPr>
      <w:rFonts w:ascii="Times New Roman" w:eastAsia="Times New Roman" w:hAnsi="Times New Roman" w:cs="Times New Roman"/>
      <w:szCs w:val="24"/>
    </w:rPr>
  </w:style>
  <w:style w:type="table" w:styleId="TableGrid">
    <w:name w:val="Table Grid"/>
    <w:basedOn w:val="TableNormal"/>
    <w:uiPriority w:val="39"/>
    <w:rsid w:val="00AC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s">
    <w:name w:val="Table Column Headers"/>
    <w:basedOn w:val="Normal"/>
    <w:link w:val="TableColumnHeadersChar"/>
    <w:autoRedefine/>
    <w:qFormat/>
    <w:rsid w:val="006B4CC2"/>
    <w:pPr>
      <w:spacing w:after="0" w:line="240" w:lineRule="auto"/>
      <w:jc w:val="center"/>
    </w:pPr>
    <w:rPr>
      <w:rFonts w:asciiTheme="majorHAnsi" w:hAnsiTheme="majorHAnsi"/>
      <w:b/>
      <w:color w:val="FFFFFF" w:themeColor="background1"/>
    </w:rPr>
  </w:style>
  <w:style w:type="paragraph" w:customStyle="1" w:styleId="Style1">
    <w:name w:val="Style1"/>
    <w:basedOn w:val="TableColumnHeaders"/>
    <w:next w:val="Header"/>
    <w:autoRedefine/>
    <w:rsid w:val="00AC349E"/>
    <w:rPr>
      <w:szCs w:val="24"/>
    </w:rPr>
  </w:style>
  <w:style w:type="character" w:customStyle="1" w:styleId="TableColumnHeadersChar">
    <w:name w:val="Table Column Headers Char"/>
    <w:basedOn w:val="DefaultParagraphFont"/>
    <w:link w:val="TableColumnHeaders"/>
    <w:rsid w:val="006B4CC2"/>
    <w:rPr>
      <w:rFonts w:asciiTheme="majorHAnsi" w:hAnsiTheme="majorHAnsi"/>
      <w:b/>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customStyle="1" w:styleId="NoSpacingChar">
    <w:name w:val="No Spacing Char"/>
    <w:basedOn w:val="DefaultParagraphFont"/>
    <w:link w:val="NoSpacing"/>
    <w:uiPriority w:val="1"/>
    <w:rsid w:val="0053328A"/>
    <w:rPr>
      <w:rFonts w:eastAsiaTheme="minorEastAsia"/>
    </w:rPr>
  </w:style>
  <w:style w:type="character" w:styleId="Hyperlink">
    <w:name w:val="Hyperlink"/>
    <w:basedOn w:val="DefaultParagraphFont"/>
    <w:uiPriority w:val="99"/>
    <w:unhideWhenUsed/>
    <w:rsid w:val="00666C03"/>
    <w:rPr>
      <w:color w:val="910D28" w:themeColor="hyperlink"/>
      <w:u w:val="single"/>
    </w:rPr>
  </w:style>
  <w:style w:type="character" w:styleId="UnresolvedMention">
    <w:name w:val="Unresolved Mention"/>
    <w:basedOn w:val="DefaultParagraphFont"/>
    <w:uiPriority w:val="99"/>
    <w:semiHidden/>
    <w:unhideWhenUsed/>
    <w:rsid w:val="00666C03"/>
    <w:rPr>
      <w:color w:val="808080"/>
      <w:shd w:val="clear" w:color="auto" w:fill="E6E6E6"/>
    </w:rPr>
  </w:style>
  <w:style w:type="paragraph" w:styleId="ListParagraph">
    <w:name w:val="List Paragraph"/>
    <w:basedOn w:val="Normal"/>
    <w:uiPriority w:val="34"/>
    <w:rsid w:val="00880013"/>
    <w:pPr>
      <w:ind w:left="720"/>
      <w:contextualSpacing/>
    </w:pPr>
  </w:style>
  <w:style w:type="paragraph" w:customStyle="1" w:styleId="Image">
    <w:name w:val="Image"/>
    <w:basedOn w:val="Normal"/>
    <w:next w:val="CaptionCutline"/>
    <w:link w:val="ImageChar"/>
    <w:autoRedefine/>
    <w:qFormat/>
    <w:rsid w:val="006E1542"/>
    <w:pPr>
      <w:keepNext/>
      <w:spacing w:after="0" w:line="240" w:lineRule="auto"/>
    </w:pPr>
    <w:rPr>
      <w:noProof/>
      <w:shd w:val="clear" w:color="auto" w:fill="FFFFFF"/>
    </w:rPr>
  </w:style>
  <w:style w:type="character" w:styleId="PlaceholderText">
    <w:name w:val="Placeholder Text"/>
    <w:basedOn w:val="DefaultParagraphFont"/>
    <w:uiPriority w:val="99"/>
    <w:semiHidden/>
    <w:rsid w:val="00D106FF"/>
    <w:rPr>
      <w:color w:val="808080"/>
    </w:rPr>
  </w:style>
  <w:style w:type="character" w:customStyle="1" w:styleId="ImageChar">
    <w:name w:val="Image Char"/>
    <w:basedOn w:val="DefaultParagraphFont"/>
    <w:link w:val="Image"/>
    <w:rsid w:val="006E1542"/>
    <w:rPr>
      <w:noProof/>
      <w:sz w:val="24"/>
    </w:rPr>
  </w:style>
  <w:style w:type="paragraph" w:customStyle="1" w:styleId="RowHeader">
    <w:name w:val="Row Header"/>
    <w:basedOn w:val="Normal"/>
    <w:qFormat/>
    <w:rsid w:val="006B4CC2"/>
    <w:pPr>
      <w:spacing w:after="0" w:line="240" w:lineRule="auto"/>
    </w:pPr>
    <w:rPr>
      <w:b/>
      <w:color w:val="910D28" w:themeColor="accent1"/>
    </w:rPr>
  </w:style>
  <w:style w:type="paragraph" w:customStyle="1" w:styleId="TableData">
    <w:name w:val="Table Data"/>
    <w:basedOn w:val="Normal"/>
    <w:qFormat/>
    <w:rsid w:val="006B4CC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696202">
      <w:bodyDiv w:val="1"/>
      <w:marLeft w:val="0"/>
      <w:marRight w:val="0"/>
      <w:marTop w:val="0"/>
      <w:marBottom w:val="0"/>
      <w:divBdr>
        <w:top w:val="none" w:sz="0" w:space="0" w:color="auto"/>
        <w:left w:val="none" w:sz="0" w:space="0" w:color="auto"/>
        <w:bottom w:val="none" w:sz="0" w:space="0" w:color="auto"/>
        <w:right w:val="none" w:sz="0" w:space="0" w:color="auto"/>
      </w:divBdr>
    </w:div>
    <w:div w:id="12130068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hyperlink" Target="https://www.nps.gov/yell/learn/nature/pronghorn.htm" TargetMode="External"/><Relationship Id="rId3" Type="http://schemas.openxmlformats.org/officeDocument/2006/relationships/styles" Target="styles.xml"/><Relationship Id="rId21" Type="http://schemas.openxmlformats.org/officeDocument/2006/relationships/hyperlink" Target="https://animals.howstuffworks.com/mammals/wolves-return-to-yellowstone-boon-for-streams.ht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nps.gov/yell/learn/nature/elk.htm"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rampages.us/earth-systems/2020/12/06/grey-wolves-effect-on-yellowstone/"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s://www.nps.gov/yell/learn/nature/bald-eagle.ht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nps.gov/yell/learn/nature/mammals.htm" TargetMode="External"/><Relationship Id="rId28" Type="http://schemas.openxmlformats.org/officeDocument/2006/relationships/hyperlink" Target="https://en.wikipedia.org/wiki/History_of_wolves_in_Yellowstone" TargetMode="External"/><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hyperlink" Target="https://www.nps.gov/yell/learn/nature/coyote.htm" TargetMode="External"/><Relationship Id="rId27" Type="http://schemas.openxmlformats.org/officeDocument/2006/relationships/hyperlink" Target="https://www.us-parks.com/yellowstone-national-park/common-raven.html"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sst\OneDrive\Documents\Custom%20Office%20Templates\Vertical%20LEARN%20Document%20Attach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F98DAD0874430EA3597CB8F2CC1B80"/>
        <w:category>
          <w:name w:val="General"/>
          <w:gallery w:val="placeholder"/>
        </w:category>
        <w:types>
          <w:type w:val="bbPlcHdr"/>
        </w:types>
        <w:behaviors>
          <w:behavior w:val="content"/>
        </w:behaviors>
        <w:guid w:val="{E7FE69AF-DD41-4341-BFDB-7B5FB1FBBF98}"/>
      </w:docPartPr>
      <w:docPartBody>
        <w:p w:rsidR="006C71CD" w:rsidRDefault="006C71CD">
          <w:pPr>
            <w:pStyle w:val="B2F98DAD0874430EA3597CB8F2CC1B80"/>
          </w:pPr>
          <w:r w:rsidRPr="00D61E8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1CD"/>
    <w:rsid w:val="006C71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2F98DAD0874430EA3597CB8F2CC1B80">
    <w:name w:val="B2F98DAD0874430EA3597CB8F2CC1B8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EARN16">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FED32-C619-4179-8329-D540554DE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Vertical LEARN Document Attachment.dotx</Template>
  <TotalTime>141</TotalTime>
  <Pages>4</Pages>
  <Words>1172</Words>
  <Characters>6686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Vertical LEARN Document Attachment</vt:lpstr>
    </vt:vector>
  </TitlesOfParts>
  <Company/>
  <LinksUpToDate>false</LinksUpToDate>
  <CharactersWithSpaces>7843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Ecosystems, Human Activity, and Interactions</dc:title>
  <dc:creator>k20center@ou.edu</dc:creator>
  <cp:lastModifiedBy>Taylor Thurston</cp:lastModifiedBy>
  <cp:revision>9</cp:revision>
  <cp:lastPrinted>2016-07-14T14:08:00Z</cp:lastPrinted>
  <dcterms:created xsi:type="dcterms:W3CDTF">2021-03-17T19:37:00Z</dcterms:created>
  <dcterms:modified xsi:type="dcterms:W3CDTF">2021-04-12T20:55:00Z</dcterms:modified>
</cp:coreProperties>
</file>