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8CBEAC" w14:textId="13211643" w:rsidR="00941F9C" w:rsidRDefault="003F0C5D">
      <w:pPr>
        <w:pStyle w:val="Title"/>
      </w:pPr>
      <w:r>
        <w:t>GARBAGE</w:t>
      </w:r>
      <w:r w:rsidR="00A40F0D">
        <w:t xml:space="preserve"> D</w:t>
      </w:r>
      <w:r>
        <w:t>ETECTIVE:</w:t>
      </w:r>
      <w:r w:rsidR="00A40F0D">
        <w:t xml:space="preserve"> C</w:t>
      </w:r>
      <w:r>
        <w:t>LUES</w:t>
      </w:r>
      <w:r w:rsidR="00A40F0D">
        <w:t xml:space="preserve"> H</w:t>
      </w:r>
      <w:r>
        <w:t>ANDOUT</w:t>
      </w:r>
    </w:p>
    <w:p w14:paraId="577BBFA6" w14:textId="77777777" w:rsidR="00941F9C" w:rsidRDefault="00A40F0D">
      <w:r>
        <w:t>Below are the scenarios and clues you will need to help solve the case of the mysterious neighbor!</w:t>
      </w:r>
    </w:p>
    <w:p w14:paraId="4174241D" w14:textId="77777777" w:rsidR="00941F9C" w:rsidRDefault="00A40F0D">
      <w:pPr>
        <w:pStyle w:val="Heading1"/>
      </w:pPr>
      <w:r>
        <w:t>Scenario</w:t>
      </w:r>
    </w:p>
    <w:p w14:paraId="1F9A3A17" w14:textId="77777777" w:rsidR="00941F9C" w:rsidRDefault="00A40F0D">
      <w:r>
        <w:rPr>
          <w:color w:val="333333"/>
        </w:rPr>
        <w:t xml:space="preserve">You </w:t>
      </w:r>
      <w:proofErr w:type="gramStart"/>
      <w:r>
        <w:rPr>
          <w:color w:val="333333"/>
        </w:rPr>
        <w:t>are in charge of</w:t>
      </w:r>
      <w:proofErr w:type="gramEnd"/>
      <w:r>
        <w:rPr>
          <w:color w:val="333333"/>
        </w:rPr>
        <w:t xml:space="preserve"> your neighborhood watch, which means that you are responsible for making sure that your neighbors are safe and nothing suspicious is going on. A new neighbor has moved in down the street and is very mysterious. The neighborhood group has decided that you should dig through the garbage to see what you can learn. You will need to look for clues, and the way to do this is to make observations and inferences.</w:t>
      </w:r>
    </w:p>
    <w:p w14:paraId="7AB337C1" w14:textId="77777777" w:rsidR="00941F9C" w:rsidRDefault="00A40F0D">
      <w:pPr>
        <w:pStyle w:val="Heading1"/>
      </w:pPr>
      <w:bookmarkStart w:id="0" w:name="_qnk4vr21vrf0" w:colFirst="0" w:colLast="0"/>
      <w:bookmarkEnd w:id="0"/>
      <w:r>
        <w:t>Clues</w:t>
      </w:r>
    </w:p>
    <w:p w14:paraId="486ED82E" w14:textId="21683905" w:rsidR="00941F9C" w:rsidRDefault="00A40F0D">
      <w:pPr>
        <w:numPr>
          <w:ilvl w:val="0"/>
          <w:numId w:val="1"/>
        </w:numPr>
        <w:spacing w:after="0"/>
      </w:pPr>
      <w:r>
        <w:t>This person has never been seen during the day</w:t>
      </w:r>
      <w:r w:rsidR="00DF79A2">
        <w:t>.</w:t>
      </w:r>
    </w:p>
    <w:p w14:paraId="5F683A4B" w14:textId="36602CCA" w:rsidR="00941F9C" w:rsidRDefault="00A40F0D">
      <w:pPr>
        <w:numPr>
          <w:ilvl w:val="0"/>
          <w:numId w:val="1"/>
        </w:numPr>
        <w:spacing w:after="0"/>
      </w:pPr>
      <w:r>
        <w:t>An eyewitness next door has seen a tall figure with dark blonde or red hair leave at around 8:00</w:t>
      </w:r>
      <w:r w:rsidR="00DF79A2">
        <w:t xml:space="preserve"> </w:t>
      </w:r>
      <w:r>
        <w:t>pm most nights</w:t>
      </w:r>
      <w:r w:rsidR="00DF79A2">
        <w:t>.</w:t>
      </w:r>
    </w:p>
    <w:p w14:paraId="3C914A6E" w14:textId="22A30F29" w:rsidR="00941F9C" w:rsidRDefault="00A40F0D">
      <w:pPr>
        <w:numPr>
          <w:ilvl w:val="0"/>
          <w:numId w:val="1"/>
        </w:numPr>
        <w:spacing w:after="0"/>
      </w:pPr>
      <w:r>
        <w:t>This person drives a dark SUV with an out-of-state license plate</w:t>
      </w:r>
      <w:r w:rsidR="00DF79A2">
        <w:t>.</w:t>
      </w:r>
    </w:p>
    <w:p w14:paraId="2CE1291E" w14:textId="64896033" w:rsidR="00941F9C" w:rsidRDefault="00A40F0D">
      <w:pPr>
        <w:numPr>
          <w:ilvl w:val="0"/>
          <w:numId w:val="1"/>
        </w:numPr>
      </w:pPr>
      <w:r>
        <w:t>The shutters on the windows are always closed during the day</w:t>
      </w:r>
      <w:r w:rsidR="00DF79A2">
        <w:t>.</w:t>
      </w:r>
    </w:p>
    <w:p w14:paraId="54F31E7E" w14:textId="77777777" w:rsidR="00941F9C" w:rsidRDefault="00A40F0D">
      <w:pPr>
        <w:pStyle w:val="Heading1"/>
      </w:pPr>
      <w:r>
        <w:t>The Neighbor’s Garbage</w:t>
      </w:r>
    </w:p>
    <w:p w14:paraId="0DE5A344" w14:textId="55D3D949" w:rsidR="00941F9C" w:rsidRDefault="00A40F0D">
      <w:r>
        <w:t>You have a case to solve! In this lesson, it is your task to make observations and inferences about the individual items and whole picture of the neighbor’s garbage. Of course, in real life this is a violation of privacy</w:t>
      </w:r>
      <w:r w:rsidR="00DF79A2">
        <w:t>—</w:t>
      </w:r>
      <w:r>
        <w:t>so in your own neighborhood, leave your neighbors be!</w:t>
      </w:r>
    </w:p>
    <w:p w14:paraId="3DB512DD" w14:textId="77777777" w:rsidR="00941F9C" w:rsidRDefault="00A40F0D">
      <w:pPr>
        <w:jc w:val="center"/>
      </w:pPr>
      <w:r>
        <w:rPr>
          <w:noProof/>
        </w:rPr>
        <w:drawing>
          <wp:inline distT="114300" distB="114300" distL="114300" distR="114300" wp14:anchorId="2E58D73C" wp14:editId="2145DCC2">
            <wp:extent cx="5005388" cy="321520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005388" cy="3215204"/>
                    </a:xfrm>
                    <a:prstGeom prst="rect">
                      <a:avLst/>
                    </a:prstGeom>
                    <a:ln/>
                  </pic:spPr>
                </pic:pic>
              </a:graphicData>
            </a:graphic>
          </wp:inline>
        </w:drawing>
      </w:r>
    </w:p>
    <w:p w14:paraId="5AE1F020" w14:textId="04704609" w:rsidR="00941F9C" w:rsidRDefault="00DF79A2" w:rsidP="00DF79A2">
      <w:pPr>
        <w:pStyle w:val="Title"/>
      </w:pPr>
      <w:bookmarkStart w:id="1" w:name="_q7oybhlrvp02" w:colFirst="0" w:colLast="0"/>
      <w:bookmarkEnd w:id="1"/>
      <w:r>
        <w:lastRenderedPageBreak/>
        <w:t>THE NEIGHBOR’S GARBAGE: INDIVIDUAL ITEMS</w:t>
      </w:r>
    </w:p>
    <w:p w14:paraId="623B7918" w14:textId="1EA185E8" w:rsidR="00DF79A2" w:rsidRDefault="00DF79A2" w:rsidP="00DF79A2"/>
    <w:p w14:paraId="359AD63F" w14:textId="77777777" w:rsidR="00DF79A2" w:rsidRPr="00DF79A2" w:rsidRDefault="00DF79A2" w:rsidP="00DF79A2"/>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41F9C" w14:paraId="40E8E3FA" w14:textId="77777777" w:rsidTr="00DF79A2">
        <w:tc>
          <w:tcPr>
            <w:tcW w:w="4680" w:type="dxa"/>
            <w:tcBorders>
              <w:top w:val="single" w:sz="4" w:space="0" w:color="BED7D3" w:themeColor="accent3"/>
              <w:left w:val="single" w:sz="4" w:space="0" w:color="BED7D3" w:themeColor="accent3"/>
              <w:bottom w:val="single" w:sz="4" w:space="0" w:color="BED7D3" w:themeColor="accent3"/>
              <w:right w:val="single" w:sz="4" w:space="0" w:color="BED7D3" w:themeColor="accent3"/>
            </w:tcBorders>
            <w:shd w:val="clear" w:color="auto" w:fill="auto"/>
            <w:tcMar>
              <w:top w:w="100" w:type="dxa"/>
              <w:left w:w="100" w:type="dxa"/>
              <w:bottom w:w="100" w:type="dxa"/>
              <w:right w:w="100" w:type="dxa"/>
            </w:tcMar>
            <w:vAlign w:val="center"/>
          </w:tcPr>
          <w:p w14:paraId="28C5ECFE" w14:textId="77777777" w:rsidR="00941F9C" w:rsidRDefault="00A40F0D" w:rsidP="00DF79A2">
            <w:pPr>
              <w:widowControl w:val="0"/>
              <w:pBdr>
                <w:top w:val="nil"/>
                <w:left w:val="nil"/>
                <w:bottom w:val="nil"/>
                <w:right w:val="nil"/>
                <w:between w:val="nil"/>
              </w:pBdr>
              <w:spacing w:after="0" w:line="240" w:lineRule="auto"/>
              <w:jc w:val="center"/>
            </w:pPr>
            <w:r>
              <w:rPr>
                <w:noProof/>
              </w:rPr>
              <w:drawing>
                <wp:inline distT="19050" distB="19050" distL="19050" distR="19050" wp14:anchorId="1032CEA7" wp14:editId="7889E938">
                  <wp:extent cx="1516832" cy="1238635"/>
                  <wp:effectExtent l="161241" t="124556" r="161241" b="124556"/>
                  <wp:docPr id="3" name="image1.png" descr="coffee cup.png"/>
                  <wp:cNvGraphicFramePr/>
                  <a:graphic xmlns:a="http://schemas.openxmlformats.org/drawingml/2006/main">
                    <a:graphicData uri="http://schemas.openxmlformats.org/drawingml/2006/picture">
                      <pic:pic xmlns:pic="http://schemas.openxmlformats.org/drawingml/2006/picture">
                        <pic:nvPicPr>
                          <pic:cNvPr id="0" name="image1.png" descr="coffee cup.png"/>
                          <pic:cNvPicPr preferRelativeResize="0"/>
                        </pic:nvPicPr>
                        <pic:blipFill>
                          <a:blip r:embed="rId8"/>
                          <a:srcRect/>
                          <a:stretch>
                            <a:fillRect/>
                          </a:stretch>
                        </pic:blipFill>
                        <pic:spPr>
                          <a:xfrm rot="15382427">
                            <a:off x="0" y="0"/>
                            <a:ext cx="1516832" cy="1238635"/>
                          </a:xfrm>
                          <a:prstGeom prst="rect">
                            <a:avLst/>
                          </a:prstGeom>
                          <a:ln/>
                        </pic:spPr>
                      </pic:pic>
                    </a:graphicData>
                  </a:graphic>
                </wp:inline>
              </w:drawing>
            </w:r>
          </w:p>
        </w:tc>
        <w:tc>
          <w:tcPr>
            <w:tcW w:w="4680" w:type="dxa"/>
            <w:tcBorders>
              <w:top w:val="single" w:sz="4" w:space="0" w:color="BED7D3" w:themeColor="accent3"/>
              <w:left w:val="single" w:sz="4" w:space="0" w:color="BED7D3" w:themeColor="accent3"/>
              <w:bottom w:val="single" w:sz="4" w:space="0" w:color="BED7D3" w:themeColor="accent3"/>
              <w:right w:val="single" w:sz="4" w:space="0" w:color="BED7D3" w:themeColor="accent3"/>
            </w:tcBorders>
            <w:shd w:val="clear" w:color="auto" w:fill="auto"/>
            <w:tcMar>
              <w:top w:w="100" w:type="dxa"/>
              <w:left w:w="100" w:type="dxa"/>
              <w:bottom w:w="100" w:type="dxa"/>
              <w:right w:w="100" w:type="dxa"/>
            </w:tcMar>
            <w:vAlign w:val="center"/>
          </w:tcPr>
          <w:p w14:paraId="4C219F4B" w14:textId="77777777" w:rsidR="00941F9C" w:rsidRDefault="00A40F0D" w:rsidP="00DF79A2">
            <w:pPr>
              <w:widowControl w:val="0"/>
              <w:pBdr>
                <w:top w:val="nil"/>
                <w:left w:val="nil"/>
                <w:bottom w:val="nil"/>
                <w:right w:val="nil"/>
                <w:between w:val="nil"/>
              </w:pBdr>
              <w:spacing w:after="0" w:line="240" w:lineRule="auto"/>
              <w:jc w:val="center"/>
            </w:pPr>
            <w:r>
              <w:rPr>
                <w:noProof/>
              </w:rPr>
              <w:drawing>
                <wp:inline distT="19050" distB="19050" distL="19050" distR="19050" wp14:anchorId="7F67D593" wp14:editId="5DC4F850">
                  <wp:extent cx="1514475" cy="1499700"/>
                  <wp:effectExtent l="0" t="0" r="0" b="0"/>
                  <wp:docPr id="6" name="image3.png" descr="chinese takeout.png"/>
                  <wp:cNvGraphicFramePr/>
                  <a:graphic xmlns:a="http://schemas.openxmlformats.org/drawingml/2006/main">
                    <a:graphicData uri="http://schemas.openxmlformats.org/drawingml/2006/picture">
                      <pic:pic xmlns:pic="http://schemas.openxmlformats.org/drawingml/2006/picture">
                        <pic:nvPicPr>
                          <pic:cNvPr id="0" name="image3.png" descr="chinese takeout.png"/>
                          <pic:cNvPicPr preferRelativeResize="0"/>
                        </pic:nvPicPr>
                        <pic:blipFill>
                          <a:blip r:embed="rId9"/>
                          <a:srcRect/>
                          <a:stretch>
                            <a:fillRect/>
                          </a:stretch>
                        </pic:blipFill>
                        <pic:spPr>
                          <a:xfrm>
                            <a:off x="0" y="0"/>
                            <a:ext cx="1514475" cy="1499700"/>
                          </a:xfrm>
                          <a:prstGeom prst="rect">
                            <a:avLst/>
                          </a:prstGeom>
                          <a:ln/>
                        </pic:spPr>
                      </pic:pic>
                    </a:graphicData>
                  </a:graphic>
                </wp:inline>
              </w:drawing>
            </w:r>
          </w:p>
        </w:tc>
      </w:tr>
      <w:tr w:rsidR="00941F9C" w14:paraId="009608CD" w14:textId="77777777" w:rsidTr="00DF79A2">
        <w:tc>
          <w:tcPr>
            <w:tcW w:w="4680" w:type="dxa"/>
            <w:tcBorders>
              <w:top w:val="single" w:sz="4" w:space="0" w:color="BED7D3" w:themeColor="accent3"/>
              <w:left w:val="single" w:sz="4" w:space="0" w:color="BED7D3" w:themeColor="accent3"/>
              <w:bottom w:val="single" w:sz="4" w:space="0" w:color="BED7D3" w:themeColor="accent3"/>
              <w:right w:val="single" w:sz="4" w:space="0" w:color="BED7D3" w:themeColor="accent3"/>
            </w:tcBorders>
            <w:shd w:val="clear" w:color="auto" w:fill="auto"/>
            <w:tcMar>
              <w:top w:w="100" w:type="dxa"/>
              <w:left w:w="100" w:type="dxa"/>
              <w:bottom w:w="100" w:type="dxa"/>
              <w:right w:w="100" w:type="dxa"/>
            </w:tcMar>
            <w:vAlign w:val="center"/>
          </w:tcPr>
          <w:p w14:paraId="417EBE98" w14:textId="77777777" w:rsidR="00941F9C" w:rsidRDefault="00A40F0D" w:rsidP="00DF79A2">
            <w:pPr>
              <w:widowControl w:val="0"/>
              <w:pBdr>
                <w:top w:val="nil"/>
                <w:left w:val="nil"/>
                <w:bottom w:val="nil"/>
                <w:right w:val="nil"/>
                <w:between w:val="nil"/>
              </w:pBdr>
              <w:spacing w:after="0" w:line="240" w:lineRule="auto"/>
              <w:jc w:val="center"/>
            </w:pPr>
            <w:r>
              <w:rPr>
                <w:noProof/>
              </w:rPr>
              <w:drawing>
                <wp:inline distT="19050" distB="19050" distL="19050" distR="19050" wp14:anchorId="4272F94D" wp14:editId="6876EF59">
                  <wp:extent cx="1772607" cy="1193946"/>
                  <wp:effectExtent l="181962" t="382905" r="181962" b="382905"/>
                  <wp:docPr id="5" name="image7.png" descr="sleep mask.png"/>
                  <wp:cNvGraphicFramePr/>
                  <a:graphic xmlns:a="http://schemas.openxmlformats.org/drawingml/2006/main">
                    <a:graphicData uri="http://schemas.openxmlformats.org/drawingml/2006/picture">
                      <pic:pic xmlns:pic="http://schemas.openxmlformats.org/drawingml/2006/picture">
                        <pic:nvPicPr>
                          <pic:cNvPr id="0" name="image7.png" descr="sleep mask.png"/>
                          <pic:cNvPicPr preferRelativeResize="0"/>
                        </pic:nvPicPr>
                        <pic:blipFill>
                          <a:blip r:embed="rId10"/>
                          <a:srcRect/>
                          <a:stretch>
                            <a:fillRect/>
                          </a:stretch>
                        </pic:blipFill>
                        <pic:spPr>
                          <a:xfrm rot="19648501">
                            <a:off x="0" y="0"/>
                            <a:ext cx="1772607" cy="1193946"/>
                          </a:xfrm>
                          <a:prstGeom prst="rect">
                            <a:avLst/>
                          </a:prstGeom>
                          <a:ln/>
                        </pic:spPr>
                      </pic:pic>
                    </a:graphicData>
                  </a:graphic>
                </wp:inline>
              </w:drawing>
            </w:r>
          </w:p>
        </w:tc>
        <w:tc>
          <w:tcPr>
            <w:tcW w:w="4680" w:type="dxa"/>
            <w:tcBorders>
              <w:top w:val="single" w:sz="4" w:space="0" w:color="BED7D3" w:themeColor="accent3"/>
              <w:left w:val="single" w:sz="4" w:space="0" w:color="BED7D3" w:themeColor="accent3"/>
              <w:bottom w:val="single" w:sz="4" w:space="0" w:color="BED7D3" w:themeColor="accent3"/>
              <w:right w:val="single" w:sz="4" w:space="0" w:color="BED7D3" w:themeColor="accent3"/>
            </w:tcBorders>
            <w:shd w:val="clear" w:color="auto" w:fill="auto"/>
            <w:tcMar>
              <w:top w:w="100" w:type="dxa"/>
              <w:left w:w="100" w:type="dxa"/>
              <w:bottom w:w="100" w:type="dxa"/>
              <w:right w:w="100" w:type="dxa"/>
            </w:tcMar>
            <w:vAlign w:val="center"/>
          </w:tcPr>
          <w:p w14:paraId="36629FB7" w14:textId="77777777" w:rsidR="00941F9C" w:rsidRDefault="00A40F0D" w:rsidP="00DF79A2">
            <w:pPr>
              <w:widowControl w:val="0"/>
              <w:pBdr>
                <w:top w:val="nil"/>
                <w:left w:val="nil"/>
                <w:bottom w:val="nil"/>
                <w:right w:val="nil"/>
                <w:between w:val="nil"/>
              </w:pBdr>
              <w:spacing w:after="0" w:line="240" w:lineRule="auto"/>
              <w:jc w:val="center"/>
            </w:pPr>
            <w:r>
              <w:rPr>
                <w:noProof/>
              </w:rPr>
              <w:drawing>
                <wp:inline distT="0" distB="0" distL="0" distR="0" wp14:anchorId="67728E1F" wp14:editId="35C924D1">
                  <wp:extent cx="2014220" cy="1074420"/>
                  <wp:effectExtent l="0" t="57150" r="5080" b="240030"/>
                  <wp:docPr id="7" name="image6.png" descr="latex glv.png"/>
                  <wp:cNvGraphicFramePr/>
                  <a:graphic xmlns:a="http://schemas.openxmlformats.org/drawingml/2006/main">
                    <a:graphicData uri="http://schemas.openxmlformats.org/drawingml/2006/picture">
                      <pic:pic xmlns:pic="http://schemas.openxmlformats.org/drawingml/2006/picture">
                        <pic:nvPicPr>
                          <pic:cNvPr id="0" name="image6.png" descr="latex glv.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rot="9583278">
                            <a:off x="0" y="0"/>
                            <a:ext cx="2014220" cy="1074420"/>
                          </a:xfrm>
                          <a:prstGeom prst="rect">
                            <a:avLst/>
                          </a:prstGeom>
                          <a:ln/>
                        </pic:spPr>
                      </pic:pic>
                    </a:graphicData>
                  </a:graphic>
                </wp:inline>
              </w:drawing>
            </w:r>
          </w:p>
        </w:tc>
      </w:tr>
      <w:tr w:rsidR="00941F9C" w14:paraId="7FE35448" w14:textId="77777777" w:rsidTr="00DF79A2">
        <w:tc>
          <w:tcPr>
            <w:tcW w:w="4680" w:type="dxa"/>
            <w:tcBorders>
              <w:top w:val="single" w:sz="4" w:space="0" w:color="BED7D3" w:themeColor="accent3"/>
              <w:left w:val="single" w:sz="4" w:space="0" w:color="BED7D3" w:themeColor="accent3"/>
              <w:bottom w:val="single" w:sz="4" w:space="0" w:color="BED7D3" w:themeColor="accent3"/>
              <w:right w:val="single" w:sz="4" w:space="0" w:color="BED7D3" w:themeColor="accent3"/>
            </w:tcBorders>
            <w:shd w:val="clear" w:color="auto" w:fill="auto"/>
            <w:tcMar>
              <w:top w:w="100" w:type="dxa"/>
              <w:left w:w="100" w:type="dxa"/>
              <w:bottom w:w="100" w:type="dxa"/>
              <w:right w:w="100" w:type="dxa"/>
            </w:tcMar>
            <w:vAlign w:val="center"/>
          </w:tcPr>
          <w:p w14:paraId="16DC415E" w14:textId="2A11CF80" w:rsidR="00941F9C" w:rsidRDefault="00296EA5" w:rsidP="00DF79A2">
            <w:pPr>
              <w:widowControl w:val="0"/>
              <w:pBdr>
                <w:top w:val="nil"/>
                <w:left w:val="nil"/>
                <w:bottom w:val="nil"/>
                <w:right w:val="nil"/>
                <w:between w:val="nil"/>
              </w:pBdr>
              <w:spacing w:after="0" w:line="240" w:lineRule="auto"/>
              <w:jc w:val="center"/>
            </w:pPr>
            <w:r>
              <w:rPr>
                <w:noProof/>
              </w:rPr>
              <w:drawing>
                <wp:inline distT="0" distB="0" distL="0" distR="0" wp14:anchorId="08522E75" wp14:editId="619C1DF0">
                  <wp:extent cx="1847850" cy="2171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a:alphaModFix/>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a:xfrm>
                            <a:off x="0" y="0"/>
                            <a:ext cx="1847850" cy="2171700"/>
                          </a:xfrm>
                          <a:prstGeom prst="rect">
                            <a:avLst/>
                          </a:prstGeom>
                          <a:ln/>
                        </pic:spPr>
                      </pic:pic>
                    </a:graphicData>
                  </a:graphic>
                </wp:inline>
              </w:drawing>
            </w:r>
          </w:p>
        </w:tc>
        <w:tc>
          <w:tcPr>
            <w:tcW w:w="4680" w:type="dxa"/>
            <w:tcBorders>
              <w:top w:val="single" w:sz="4" w:space="0" w:color="BED7D3" w:themeColor="accent3"/>
              <w:left w:val="single" w:sz="4" w:space="0" w:color="BED7D3" w:themeColor="accent3"/>
              <w:bottom w:val="single" w:sz="4" w:space="0" w:color="BED7D3" w:themeColor="accent3"/>
              <w:right w:val="single" w:sz="4" w:space="0" w:color="BED7D3" w:themeColor="accent3"/>
            </w:tcBorders>
            <w:shd w:val="clear" w:color="auto" w:fill="auto"/>
            <w:tcMar>
              <w:top w:w="100" w:type="dxa"/>
              <w:left w:w="100" w:type="dxa"/>
              <w:bottom w:w="100" w:type="dxa"/>
              <w:right w:w="100" w:type="dxa"/>
            </w:tcMar>
            <w:vAlign w:val="center"/>
          </w:tcPr>
          <w:p w14:paraId="1AC48307" w14:textId="77777777" w:rsidR="00941F9C" w:rsidRDefault="00A40F0D" w:rsidP="00DF79A2">
            <w:pPr>
              <w:widowControl w:val="0"/>
              <w:pBdr>
                <w:top w:val="nil"/>
                <w:left w:val="nil"/>
                <w:bottom w:val="nil"/>
                <w:right w:val="nil"/>
                <w:between w:val="nil"/>
              </w:pBdr>
              <w:spacing w:after="0" w:line="240" w:lineRule="auto"/>
              <w:jc w:val="center"/>
            </w:pPr>
            <w:r>
              <w:rPr>
                <w:noProof/>
              </w:rPr>
              <w:drawing>
                <wp:inline distT="114300" distB="114300" distL="114300" distR="114300" wp14:anchorId="561FCD6C" wp14:editId="1B533F55">
                  <wp:extent cx="2209088" cy="14480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20348" b="14141"/>
                          <a:stretch>
                            <a:fillRect/>
                          </a:stretch>
                        </pic:blipFill>
                        <pic:spPr>
                          <a:xfrm>
                            <a:off x="0" y="0"/>
                            <a:ext cx="2209088" cy="1448063"/>
                          </a:xfrm>
                          <a:prstGeom prst="rect">
                            <a:avLst/>
                          </a:prstGeom>
                          <a:ln/>
                        </pic:spPr>
                      </pic:pic>
                    </a:graphicData>
                  </a:graphic>
                </wp:inline>
              </w:drawing>
            </w:r>
          </w:p>
        </w:tc>
      </w:tr>
    </w:tbl>
    <w:p w14:paraId="4F254135" w14:textId="77777777" w:rsidR="00941F9C" w:rsidRDefault="00941F9C"/>
    <w:p w14:paraId="634377D3" w14:textId="77777777" w:rsidR="00941F9C" w:rsidRDefault="00941F9C">
      <w:pPr>
        <w:pBdr>
          <w:top w:val="nil"/>
          <w:left w:val="nil"/>
          <w:bottom w:val="nil"/>
          <w:right w:val="nil"/>
          <w:between w:val="nil"/>
        </w:pBdr>
        <w:rPr>
          <w:highlight w:val="white"/>
        </w:rPr>
      </w:pPr>
    </w:p>
    <w:sectPr w:rsidR="00941F9C">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76531" w14:textId="77777777" w:rsidR="00350A2B" w:rsidRDefault="00350A2B">
      <w:pPr>
        <w:spacing w:after="0" w:line="240" w:lineRule="auto"/>
      </w:pPr>
      <w:r>
        <w:separator/>
      </w:r>
    </w:p>
  </w:endnote>
  <w:endnote w:type="continuationSeparator" w:id="0">
    <w:p w14:paraId="72B36998" w14:textId="77777777" w:rsidR="00350A2B" w:rsidRDefault="00350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C834" w14:textId="77C641D2" w:rsidR="00941F9C" w:rsidRDefault="00DF79A2">
    <w:pPr>
      <w:pBdr>
        <w:top w:val="nil"/>
        <w:left w:val="nil"/>
        <w:bottom w:val="nil"/>
        <w:right w:val="nil"/>
        <w:between w:val="nil"/>
      </w:pBdr>
      <w:tabs>
        <w:tab w:val="center" w:pos="4680"/>
        <w:tab w:val="right" w:pos="9360"/>
      </w:tabs>
      <w:spacing w:after="0" w:line="240" w:lineRule="auto"/>
      <w:jc w:val="right"/>
      <w:rPr>
        <w:color w:val="000000"/>
      </w:rPr>
    </w:pPr>
    <w:r w:rsidRPr="00901AED">
      <w:rPr>
        <w:noProof/>
        <w:color w:val="000000"/>
      </w:rPr>
      <mc:AlternateContent>
        <mc:Choice Requires="wps">
          <w:drawing>
            <wp:anchor distT="0" distB="0" distL="114300" distR="114300" simplePos="0" relativeHeight="251661312" behindDoc="0" locked="0" layoutInCell="1" allowOverlap="1" wp14:anchorId="563A7832" wp14:editId="4EC15B50">
              <wp:simplePos x="0" y="0"/>
              <wp:positionH relativeFrom="column">
                <wp:posOffset>2876550</wp:posOffset>
              </wp:positionH>
              <wp:positionV relativeFrom="paragraph">
                <wp:posOffset>-64135</wp:posOffset>
              </wp:positionV>
              <wp:extent cx="2981325" cy="51689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81325" cy="516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AFF5D2" w14:textId="777E556F" w:rsidR="00901AED" w:rsidRPr="008E3977" w:rsidRDefault="00DF79A2" w:rsidP="00901AED">
                          <w:r>
                            <w:rPr>
                              <w:b/>
                            </w:rPr>
                            <w:t>WHAT TO DO WITH ALL THESE CLUES?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A7832" id="_x0000_t202" coordsize="21600,21600" o:spt="202" path="m,l,21600r21600,l21600,xe">
              <v:stroke joinstyle="miter"/>
              <v:path gradientshapeok="t" o:connecttype="rect"/>
            </v:shapetype>
            <v:shape id="Text Box 21" o:spid="_x0000_s1026" type="#_x0000_t202" style="position:absolute;left:0;text-align:left;margin-left:226.5pt;margin-top:-5.05pt;width:234.75pt;height: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" filled="f" stroked="f">
              <v:textbox>
                <w:txbxContent>
                  <w:p w14:paraId="3BAFF5D2" w14:textId="777E556F" w:rsidR="00901AED" w:rsidRPr="008E3977" w:rsidRDefault="00DF79A2" w:rsidP="00901AED">
                    <w:r>
                      <w:rPr>
                        <w:b/>
                      </w:rPr>
                      <w:t>WHAT TO DO WITH ALL THESE CLUES?</w:t>
                    </w:r>
                  </w:p>
                </w:txbxContent>
              </v:textbox>
            </v:shape>
          </w:pict>
        </mc:Fallback>
      </mc:AlternateContent>
    </w:r>
    <w:r w:rsidR="00901AED" w:rsidRPr="00901AED">
      <w:rPr>
        <w:noProof/>
        <w:color w:val="000000"/>
      </w:rPr>
      <w:drawing>
        <wp:anchor distT="0" distB="0" distL="114300" distR="114300" simplePos="0" relativeHeight="251660288" behindDoc="1" locked="0" layoutInCell="1" allowOverlap="1" wp14:anchorId="78287115" wp14:editId="44BDE496">
          <wp:simplePos x="0" y="0"/>
          <wp:positionH relativeFrom="column">
            <wp:posOffset>1375144</wp:posOffset>
          </wp:positionH>
          <wp:positionV relativeFrom="paragraph">
            <wp:posOffset>23022</wp:posOffset>
          </wp:positionV>
          <wp:extent cx="4572000" cy="3168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00A40F0D">
      <w:rPr>
        <w:noProof/>
      </w:rPr>
      <w:drawing>
        <wp:inline distT="0" distB="0" distL="0" distR="0" wp14:anchorId="1015CD44" wp14:editId="2F705922">
          <wp:extent cx="4572000" cy="31686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4572000" cy="31686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1F598" w14:textId="77777777" w:rsidR="00350A2B" w:rsidRDefault="00350A2B">
      <w:pPr>
        <w:spacing w:after="0" w:line="240" w:lineRule="auto"/>
      </w:pPr>
      <w:r>
        <w:separator/>
      </w:r>
    </w:p>
  </w:footnote>
  <w:footnote w:type="continuationSeparator" w:id="0">
    <w:p w14:paraId="30F86677" w14:textId="77777777" w:rsidR="00350A2B" w:rsidRDefault="00350A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064B5"/>
    <w:multiLevelType w:val="multilevel"/>
    <w:tmpl w:val="83861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9C"/>
    <w:rsid w:val="00296EA5"/>
    <w:rsid w:val="00350A2B"/>
    <w:rsid w:val="003F0C5D"/>
    <w:rsid w:val="00901AED"/>
    <w:rsid w:val="00941F9C"/>
    <w:rsid w:val="00A40F0D"/>
    <w:rsid w:val="00C53817"/>
    <w:rsid w:val="00DF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607554"/>
  <w15:docId w15:val="{08D29219-AD14-4249-AB6B-5F56A58A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0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C5D"/>
  </w:style>
  <w:style w:type="paragraph" w:styleId="Footer">
    <w:name w:val="footer"/>
    <w:basedOn w:val="Normal"/>
    <w:link w:val="FooterChar"/>
    <w:uiPriority w:val="99"/>
    <w:unhideWhenUsed/>
    <w:rsid w:val="003F0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K20">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to Do With All These Clues?</dc:title>
  <dc:creator>K20Center@groups.ou.edu</dc:creator>
  <cp:lastModifiedBy>Taylor Thurston</cp:lastModifiedBy>
  <cp:revision>3</cp:revision>
  <dcterms:created xsi:type="dcterms:W3CDTF">2021-05-12T17:11:00Z</dcterms:created>
  <dcterms:modified xsi:type="dcterms:W3CDTF">2021-05-12T21:58:00Z</dcterms:modified>
</cp:coreProperties>
</file>