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A25C0F5" w14:textId="77777777" w:rsidR="00676AF4" w:rsidRDefault="001B038C">
      <w:pPr>
        <w:pStyle w:val="Title"/>
      </w:pPr>
      <w:r>
        <w:t>What Is the Third Estate?</w:t>
      </w:r>
    </w:p>
    <w:p w14:paraId="0A25C0F6" w14:textId="77777777" w:rsidR="00676AF4" w:rsidRDefault="001B038C">
      <w:r>
        <w:t xml:space="preserve">Emmanuel Sieyès was a member of the Second Estate. As a clergy member, he wrote a pamphlet called “What is the Third Estate?” This document was intended to bring attention to the issues facing those within </w:t>
      </w:r>
      <w:proofErr w:type="gramStart"/>
      <w:r>
        <w:t>the majority of</w:t>
      </w:r>
      <w:proofErr w:type="gramEnd"/>
      <w:r>
        <w:t xml:space="preserve"> France’s population. Sieyès based </w:t>
      </w:r>
      <w:r>
        <w:t xml:space="preserve">his writing on the idea that the Third Estate deserved political representation because the Third Estate was responsible for </w:t>
      </w:r>
      <w:proofErr w:type="gramStart"/>
      <w:r>
        <w:t>the majority of</w:t>
      </w:r>
      <w:proofErr w:type="gramEnd"/>
      <w:r>
        <w:t xml:space="preserve"> the labor in France. The Third Estate also represented the biggest portion of the population. Sieyès asked three qu</w:t>
      </w:r>
      <w:r>
        <w:t xml:space="preserve">estions in his writing: </w:t>
      </w:r>
      <w:r>
        <w:rPr>
          <w:noProof/>
        </w:rPr>
        <w:drawing>
          <wp:anchor distT="0" distB="0" distL="114300" distR="114300" simplePos="0" relativeHeight="251658240" behindDoc="0" locked="0" layoutInCell="1" hidden="0" allowOverlap="1" wp14:anchorId="0A25C13F" wp14:editId="0A25C140">
            <wp:simplePos x="0" y="0"/>
            <wp:positionH relativeFrom="column">
              <wp:posOffset>3362325</wp:posOffset>
            </wp:positionH>
            <wp:positionV relativeFrom="paragraph">
              <wp:posOffset>37465</wp:posOffset>
            </wp:positionV>
            <wp:extent cx="2357755" cy="3486150"/>
            <wp:effectExtent l="0" t="0" r="0" b="0"/>
            <wp:wrapSquare wrapText="bothSides" distT="0" distB="0" distL="114300" distR="1143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357755" cy="3486150"/>
                    </a:xfrm>
                    <a:prstGeom prst="rect">
                      <a:avLst/>
                    </a:prstGeom>
                    <a:ln/>
                  </pic:spPr>
                </pic:pic>
              </a:graphicData>
            </a:graphic>
          </wp:anchor>
        </w:drawing>
      </w:r>
    </w:p>
    <w:p w14:paraId="0A25C0F7" w14:textId="77777777" w:rsidR="00676AF4" w:rsidRDefault="001B038C">
      <w:pPr>
        <w:pStyle w:val="Heading1"/>
        <w:rPr>
          <w:i/>
        </w:rPr>
      </w:pPr>
      <w:r>
        <w:rPr>
          <w:i/>
        </w:rPr>
        <w:t xml:space="preserve">“What is the Third Estate? Everything. </w:t>
      </w:r>
    </w:p>
    <w:p w14:paraId="0A25C0F8" w14:textId="77777777" w:rsidR="00676AF4" w:rsidRDefault="001B038C">
      <w:pPr>
        <w:pStyle w:val="Heading1"/>
        <w:rPr>
          <w:i/>
        </w:rPr>
      </w:pPr>
      <w:r>
        <w:rPr>
          <w:i/>
        </w:rPr>
        <w:t xml:space="preserve"> What has it been heretofore in the political order? Nothing.  </w:t>
      </w:r>
    </w:p>
    <w:p w14:paraId="0A25C0F9" w14:textId="77777777" w:rsidR="00676AF4" w:rsidRDefault="001B038C">
      <w:pPr>
        <w:pStyle w:val="Heading1"/>
        <w:rPr>
          <w:i/>
        </w:rPr>
      </w:pPr>
      <w:r>
        <w:rPr>
          <w:i/>
        </w:rPr>
        <w:t>What does it demand? To become something.”</w:t>
      </w:r>
    </w:p>
    <w:p w14:paraId="0A25C0FA" w14:textId="77777777" w:rsidR="00676AF4" w:rsidRDefault="001B038C">
      <w:pPr>
        <w:pStyle w:val="Heading1"/>
        <w:rPr>
          <w:b/>
        </w:rPr>
      </w:pPr>
      <w:r>
        <w:t>Sieyès’ pamphlet helped the Third Estate form their demands for greater political r</w:t>
      </w:r>
      <w:r>
        <w:t xml:space="preserve">epresentation. At the time, when the estates met to decide on issues such as taxation, each estate would get one vote. The First and Second Estates votes together, overruling the Third Estate’s single vote. This upset those within the Third Estate because </w:t>
      </w:r>
      <w:r>
        <w:t xml:space="preserve">the Third Estate represented approximately 98% of France’s population. The Third Estate asked to vote based on percentage of the population rather than by each estate only getting one vote each.  </w:t>
      </w:r>
    </w:p>
    <w:p w14:paraId="0A25C0FB" w14:textId="77777777" w:rsidR="00676AF4" w:rsidRDefault="001B038C">
      <w:pPr>
        <w:pStyle w:val="Heading2"/>
        <w:rPr>
          <w:b/>
        </w:rPr>
      </w:pPr>
      <w:r>
        <w:t xml:space="preserve">How would Emmanuel Sieyès’ writing influence the people of </w:t>
      </w:r>
      <w:r>
        <w:t>the Third Estate to demand change? How does Sieyès' status as a member of the Second Estate lend importance to this pamphlet?</w:t>
      </w:r>
    </w:p>
    <w:p w14:paraId="0A25C0FC" w14:textId="77777777" w:rsidR="00676AF4" w:rsidRDefault="00676AF4">
      <w:pPr>
        <w:pStyle w:val="Heading1"/>
      </w:pPr>
    </w:p>
    <w:p w14:paraId="0A25C0FD" w14:textId="77777777" w:rsidR="00676AF4" w:rsidRDefault="00676AF4">
      <w:pPr>
        <w:pStyle w:val="Heading1"/>
      </w:pPr>
    </w:p>
    <w:p w14:paraId="0A25C0FE" w14:textId="77777777" w:rsidR="00676AF4" w:rsidRDefault="00676AF4"/>
    <w:p w14:paraId="0A25C0FF" w14:textId="77777777" w:rsidR="00676AF4" w:rsidRDefault="00676AF4">
      <w:pPr>
        <w:pBdr>
          <w:top w:val="nil"/>
          <w:left w:val="nil"/>
          <w:bottom w:val="nil"/>
          <w:right w:val="nil"/>
          <w:between w:val="nil"/>
        </w:pBdr>
        <w:rPr>
          <w:color w:val="000000"/>
        </w:rPr>
      </w:pPr>
    </w:p>
    <w:p w14:paraId="0A25C100" w14:textId="77777777" w:rsidR="00676AF4" w:rsidRDefault="00676AF4">
      <w:pPr>
        <w:pBdr>
          <w:top w:val="nil"/>
          <w:left w:val="nil"/>
          <w:bottom w:val="nil"/>
          <w:right w:val="nil"/>
          <w:between w:val="nil"/>
        </w:pBdr>
        <w:rPr>
          <w:color w:val="000000"/>
        </w:rPr>
      </w:pPr>
    </w:p>
    <w:p w14:paraId="0A25C101"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Sieyès, E. (1789, January). What Is the Third Estate? Encyclopedia Britannica. https://www.britannica.com/topic/What-Is-the-T</w:t>
      </w:r>
      <w:r>
        <w:rPr>
          <w:i/>
          <w:color w:val="3E5C61"/>
          <w:sz w:val="18"/>
          <w:szCs w:val="18"/>
        </w:rPr>
        <w:t>hird-Estate</w:t>
      </w:r>
    </w:p>
    <w:p w14:paraId="0A25C102" w14:textId="77777777" w:rsidR="00676AF4" w:rsidRDefault="001B038C">
      <w:pPr>
        <w:pStyle w:val="Title"/>
      </w:pPr>
      <w:r>
        <w:lastRenderedPageBreak/>
        <w:t>Influence of the Enlightenment</w:t>
      </w:r>
    </w:p>
    <w:p w14:paraId="0A25C103" w14:textId="77777777" w:rsidR="00676AF4" w:rsidRDefault="001B038C">
      <w:r>
        <w:t xml:space="preserve">“Man was born free, but everywhere he is in chains. This man believes that he is the master of others, and </w:t>
      </w:r>
      <w:proofErr w:type="gramStart"/>
      <w:r>
        <w:t>still</w:t>
      </w:r>
      <w:proofErr w:type="gramEnd"/>
      <w:r>
        <w:t xml:space="preserve"> he is more of a slave than they are…”</w:t>
      </w:r>
    </w:p>
    <w:p w14:paraId="0A25C104" w14:textId="77777777" w:rsidR="00676AF4" w:rsidRDefault="001B038C">
      <w:r>
        <w:t>“If we enquire wherein lies precisely the greatest good of all</w:t>
      </w:r>
      <w:r>
        <w:t>, which ought to be the good of every system of law, we shall find that it comes down to two main objects, freedom and equality…”</w:t>
      </w:r>
    </w:p>
    <w:p w14:paraId="0A25C105" w14:textId="77777777" w:rsidR="00676AF4" w:rsidRDefault="001B038C">
      <w:r>
        <w:t>Jean-Jacques Rousseau, The Social Contract (1763)</w:t>
      </w:r>
    </w:p>
    <w:p w14:paraId="0A25C106" w14:textId="77777777" w:rsidR="00676AF4" w:rsidRDefault="00676AF4"/>
    <w:p w14:paraId="0A25C107" w14:textId="77777777" w:rsidR="00676AF4" w:rsidRDefault="001B038C">
      <w:r>
        <w:t>“The state of nature has a law of nature to govern it... which is that law teaches all mankind... that being all equal and independent, no one ought to harm another in his life, health, liberty, or possessions...”</w:t>
      </w:r>
    </w:p>
    <w:p w14:paraId="0A25C108" w14:textId="77777777" w:rsidR="00676AF4" w:rsidRDefault="001B038C">
      <w:pPr>
        <w:rPr>
          <w:b/>
        </w:rPr>
      </w:pPr>
      <w:r>
        <w:t>John Locke, Two Treatises of Government (1</w:t>
      </w:r>
      <w:r>
        <w:t>690)</w:t>
      </w:r>
    </w:p>
    <w:p w14:paraId="0A25C109" w14:textId="77777777" w:rsidR="00676AF4" w:rsidRDefault="00676AF4"/>
    <w:p w14:paraId="0A25C10A" w14:textId="77777777" w:rsidR="00676AF4" w:rsidRDefault="001B038C">
      <w:pPr>
        <w:pStyle w:val="Heading2"/>
      </w:pPr>
      <w:r>
        <w:t xml:space="preserve">The Age of Enlightenment was a movement of ideas in many areas including science and government. The Enlightenment brought new ways of thinking about the rights people had and how government should function. Jean-Jacques Rousseau and John Locke were </w:t>
      </w:r>
      <w:r>
        <w:t>Enlightenment philosophers that wrote about natural rights. How would these types of new ideas influence the citizens of France to demand changes from their government?</w:t>
      </w:r>
    </w:p>
    <w:p w14:paraId="0A25C10B" w14:textId="77777777" w:rsidR="00676AF4" w:rsidRDefault="00676AF4"/>
    <w:p w14:paraId="0A25C10C" w14:textId="77777777" w:rsidR="00676AF4" w:rsidRDefault="00676AF4">
      <w:pPr>
        <w:pBdr>
          <w:top w:val="nil"/>
          <w:left w:val="nil"/>
          <w:bottom w:val="nil"/>
          <w:right w:val="nil"/>
          <w:between w:val="nil"/>
        </w:pBdr>
        <w:ind w:left="720" w:hanging="720"/>
        <w:rPr>
          <w:i/>
          <w:color w:val="3E5C61"/>
          <w:sz w:val="18"/>
          <w:szCs w:val="18"/>
        </w:rPr>
      </w:pPr>
    </w:p>
    <w:p w14:paraId="0A25C10D" w14:textId="77777777" w:rsidR="00676AF4" w:rsidRDefault="00676AF4">
      <w:pPr>
        <w:pBdr>
          <w:top w:val="nil"/>
          <w:left w:val="nil"/>
          <w:bottom w:val="nil"/>
          <w:right w:val="nil"/>
          <w:between w:val="nil"/>
        </w:pBdr>
        <w:ind w:left="720" w:hanging="720"/>
        <w:rPr>
          <w:i/>
          <w:color w:val="3E5C61"/>
          <w:sz w:val="18"/>
          <w:szCs w:val="18"/>
        </w:rPr>
      </w:pPr>
    </w:p>
    <w:p w14:paraId="0A25C10E" w14:textId="77777777" w:rsidR="00676AF4" w:rsidRDefault="00676AF4">
      <w:pPr>
        <w:pBdr>
          <w:top w:val="nil"/>
          <w:left w:val="nil"/>
          <w:bottom w:val="nil"/>
          <w:right w:val="nil"/>
          <w:between w:val="nil"/>
        </w:pBdr>
        <w:ind w:left="720" w:hanging="720"/>
        <w:rPr>
          <w:i/>
          <w:color w:val="3E5C61"/>
          <w:sz w:val="18"/>
          <w:szCs w:val="18"/>
        </w:rPr>
      </w:pPr>
    </w:p>
    <w:p w14:paraId="0A25C10F" w14:textId="77777777" w:rsidR="00676AF4" w:rsidRDefault="00676AF4">
      <w:pPr>
        <w:pBdr>
          <w:top w:val="nil"/>
          <w:left w:val="nil"/>
          <w:bottom w:val="nil"/>
          <w:right w:val="nil"/>
          <w:between w:val="nil"/>
        </w:pBdr>
        <w:ind w:left="720" w:hanging="720"/>
        <w:rPr>
          <w:i/>
          <w:color w:val="3E5C61"/>
          <w:sz w:val="18"/>
          <w:szCs w:val="18"/>
        </w:rPr>
      </w:pPr>
    </w:p>
    <w:p w14:paraId="0A25C110" w14:textId="77777777" w:rsidR="00676AF4" w:rsidRDefault="00676AF4">
      <w:pPr>
        <w:pBdr>
          <w:top w:val="nil"/>
          <w:left w:val="nil"/>
          <w:bottom w:val="nil"/>
          <w:right w:val="nil"/>
          <w:between w:val="nil"/>
        </w:pBdr>
        <w:ind w:left="720" w:hanging="720"/>
        <w:rPr>
          <w:i/>
          <w:color w:val="3E5C61"/>
          <w:sz w:val="18"/>
          <w:szCs w:val="18"/>
        </w:rPr>
      </w:pPr>
    </w:p>
    <w:p w14:paraId="0A25C111" w14:textId="77777777" w:rsidR="00676AF4" w:rsidRDefault="00676AF4">
      <w:pPr>
        <w:pBdr>
          <w:top w:val="nil"/>
          <w:left w:val="nil"/>
          <w:bottom w:val="nil"/>
          <w:right w:val="nil"/>
          <w:between w:val="nil"/>
        </w:pBdr>
        <w:ind w:left="720" w:hanging="720"/>
        <w:rPr>
          <w:i/>
          <w:color w:val="3E5C61"/>
          <w:sz w:val="18"/>
          <w:szCs w:val="18"/>
        </w:rPr>
      </w:pPr>
    </w:p>
    <w:p w14:paraId="0A25C112" w14:textId="77777777" w:rsidR="00676AF4" w:rsidRDefault="00676AF4">
      <w:pPr>
        <w:pBdr>
          <w:top w:val="nil"/>
          <w:left w:val="nil"/>
          <w:bottom w:val="nil"/>
          <w:right w:val="nil"/>
          <w:between w:val="nil"/>
        </w:pBdr>
        <w:ind w:left="720" w:hanging="720"/>
        <w:rPr>
          <w:i/>
          <w:color w:val="3E5C61"/>
          <w:sz w:val="18"/>
          <w:szCs w:val="18"/>
        </w:rPr>
      </w:pPr>
    </w:p>
    <w:p w14:paraId="0A25C113" w14:textId="77777777" w:rsidR="00676AF4" w:rsidRDefault="00676AF4">
      <w:pPr>
        <w:pBdr>
          <w:top w:val="nil"/>
          <w:left w:val="nil"/>
          <w:bottom w:val="nil"/>
          <w:right w:val="nil"/>
          <w:between w:val="nil"/>
        </w:pBdr>
        <w:ind w:left="720" w:hanging="720"/>
        <w:rPr>
          <w:i/>
          <w:color w:val="3E5C61"/>
          <w:sz w:val="18"/>
          <w:szCs w:val="18"/>
        </w:rPr>
      </w:pPr>
    </w:p>
    <w:p w14:paraId="0A25C114" w14:textId="77777777" w:rsidR="00676AF4" w:rsidRDefault="00676AF4">
      <w:pPr>
        <w:pBdr>
          <w:top w:val="nil"/>
          <w:left w:val="nil"/>
          <w:bottom w:val="nil"/>
          <w:right w:val="nil"/>
          <w:between w:val="nil"/>
        </w:pBdr>
        <w:ind w:left="720" w:hanging="720"/>
        <w:rPr>
          <w:i/>
          <w:color w:val="3E5C61"/>
          <w:sz w:val="18"/>
          <w:szCs w:val="18"/>
        </w:rPr>
      </w:pPr>
    </w:p>
    <w:p w14:paraId="0A25C115" w14:textId="77777777" w:rsidR="00676AF4" w:rsidRDefault="00676AF4">
      <w:pPr>
        <w:pBdr>
          <w:top w:val="nil"/>
          <w:left w:val="nil"/>
          <w:bottom w:val="nil"/>
          <w:right w:val="nil"/>
          <w:between w:val="nil"/>
        </w:pBdr>
        <w:ind w:left="720" w:hanging="720"/>
        <w:rPr>
          <w:i/>
          <w:color w:val="3E5C61"/>
          <w:sz w:val="18"/>
          <w:szCs w:val="18"/>
        </w:rPr>
      </w:pPr>
    </w:p>
    <w:p w14:paraId="0A25C116" w14:textId="77777777" w:rsidR="00676AF4" w:rsidRDefault="00676AF4">
      <w:pPr>
        <w:pBdr>
          <w:top w:val="nil"/>
          <w:left w:val="nil"/>
          <w:bottom w:val="nil"/>
          <w:right w:val="nil"/>
          <w:between w:val="nil"/>
        </w:pBdr>
        <w:ind w:left="720" w:hanging="720"/>
        <w:rPr>
          <w:i/>
          <w:color w:val="3E5C61"/>
          <w:sz w:val="18"/>
          <w:szCs w:val="18"/>
        </w:rPr>
      </w:pPr>
    </w:p>
    <w:p w14:paraId="0A25C117" w14:textId="77777777" w:rsidR="00676AF4" w:rsidRDefault="00676AF4">
      <w:pPr>
        <w:pBdr>
          <w:top w:val="nil"/>
          <w:left w:val="nil"/>
          <w:bottom w:val="nil"/>
          <w:right w:val="nil"/>
          <w:between w:val="nil"/>
        </w:pBdr>
        <w:spacing w:after="0" w:line="240" w:lineRule="auto"/>
        <w:rPr>
          <w:color w:val="000000"/>
          <w:sz w:val="20"/>
          <w:szCs w:val="20"/>
        </w:rPr>
      </w:pPr>
    </w:p>
    <w:p w14:paraId="0A25C118" w14:textId="77777777" w:rsidR="00676AF4" w:rsidRDefault="00676AF4">
      <w:pPr>
        <w:pBdr>
          <w:top w:val="nil"/>
          <w:left w:val="nil"/>
          <w:bottom w:val="nil"/>
          <w:right w:val="nil"/>
          <w:between w:val="nil"/>
        </w:pBdr>
        <w:spacing w:after="0" w:line="240" w:lineRule="auto"/>
        <w:rPr>
          <w:color w:val="000000"/>
          <w:sz w:val="20"/>
          <w:szCs w:val="20"/>
        </w:rPr>
      </w:pPr>
    </w:p>
    <w:p w14:paraId="0A25C119"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Rousseau, J.-J., &amp; In Frankel, C. (1947). The social contract. New York: Hafner Publishing Co.</w:t>
      </w:r>
    </w:p>
    <w:p w14:paraId="0A25C11A"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 xml:space="preserve">Locke, J., &amp; </w:t>
      </w:r>
      <w:proofErr w:type="spellStart"/>
      <w:r>
        <w:rPr>
          <w:i/>
          <w:color w:val="3E5C61"/>
          <w:sz w:val="18"/>
          <w:szCs w:val="18"/>
        </w:rPr>
        <w:t>Laslett</w:t>
      </w:r>
      <w:proofErr w:type="spellEnd"/>
      <w:r>
        <w:rPr>
          <w:i/>
          <w:color w:val="3E5C61"/>
          <w:sz w:val="18"/>
          <w:szCs w:val="18"/>
        </w:rPr>
        <w:t>, P. (1988). Two treatises of government. England: Cambridge University Press.</w:t>
      </w:r>
    </w:p>
    <w:p w14:paraId="0A25C11B" w14:textId="77777777" w:rsidR="00676AF4" w:rsidRDefault="001B038C">
      <w:pPr>
        <w:pStyle w:val="Title"/>
      </w:pPr>
      <w:r>
        <w:lastRenderedPageBreak/>
        <w:t>The Price of bread</w:t>
      </w:r>
    </w:p>
    <w:p w14:paraId="0A25C11C" w14:textId="77777777" w:rsidR="00676AF4" w:rsidRDefault="001B038C">
      <w:pPr>
        <w:pBdr>
          <w:top w:val="nil"/>
          <w:left w:val="nil"/>
          <w:bottom w:val="nil"/>
          <w:right w:val="nil"/>
          <w:between w:val="nil"/>
        </w:pBdr>
        <w:rPr>
          <w:color w:val="000000"/>
        </w:rPr>
      </w:pPr>
      <w:r>
        <w:rPr>
          <w:color w:val="000000"/>
        </w:rPr>
        <w:t xml:space="preserve">“This excerpt from </w:t>
      </w:r>
      <w:r>
        <w:rPr>
          <w:i/>
          <w:color w:val="000000"/>
        </w:rPr>
        <w:t>Women in the French Revo</w:t>
      </w:r>
      <w:r>
        <w:rPr>
          <w:i/>
          <w:color w:val="000000"/>
        </w:rPr>
        <w:t>lution</w:t>
      </w:r>
      <w:r>
        <w:rPr>
          <w:color w:val="000000"/>
        </w:rPr>
        <w:t xml:space="preserve"> suggests one reason why women in France might have felt that revolution was necessary: ‘Your Highness, our latest troubles should be attributed to the high cost of bread.’ And this is plain to see: at that time, Paris harbored more than 70,000 people with</w:t>
      </w:r>
      <w:r>
        <w:rPr>
          <w:color w:val="000000"/>
        </w:rPr>
        <w:t>out work, and a 4-pound loaf of bread cost 12 sous [an amount of money] on 8 November 1788, 13 sous on the 13 sous on the 28th, 14 sous on 11 December, and 14.5 sous in February 1789. It remained at this price until the fall of the Bastille. A worker earne</w:t>
      </w:r>
      <w:r>
        <w:rPr>
          <w:color w:val="000000"/>
        </w:rPr>
        <w:t>d between 18 and 20, a woman between 10 and 15 sous a day. The price of bread was the women’s main demand; for, despite token decreases of 1, then 2 sous, a loaf of bread cost between 40 to 80% of a woman’s wages.”</w:t>
      </w:r>
      <w:r>
        <w:rPr>
          <w:noProof/>
        </w:rPr>
        <w:drawing>
          <wp:anchor distT="0" distB="0" distL="114300" distR="114300" simplePos="0" relativeHeight="251659264" behindDoc="0" locked="0" layoutInCell="1" hidden="0" allowOverlap="1" wp14:anchorId="0A25C141" wp14:editId="0A25C142">
            <wp:simplePos x="0" y="0"/>
            <wp:positionH relativeFrom="column">
              <wp:posOffset>4343400</wp:posOffset>
            </wp:positionH>
            <wp:positionV relativeFrom="paragraph">
              <wp:posOffset>56514</wp:posOffset>
            </wp:positionV>
            <wp:extent cx="1433830" cy="232410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433830" cy="2324100"/>
                    </a:xfrm>
                    <a:prstGeom prst="rect">
                      <a:avLst/>
                    </a:prstGeom>
                    <a:ln/>
                  </pic:spPr>
                </pic:pic>
              </a:graphicData>
            </a:graphic>
          </wp:anchor>
        </w:drawing>
      </w:r>
    </w:p>
    <w:p w14:paraId="0A25C11D" w14:textId="77777777" w:rsidR="00676AF4" w:rsidRDefault="00676AF4">
      <w:pPr>
        <w:pBdr>
          <w:top w:val="nil"/>
          <w:left w:val="nil"/>
          <w:bottom w:val="nil"/>
          <w:right w:val="nil"/>
          <w:between w:val="nil"/>
        </w:pBdr>
        <w:rPr>
          <w:color w:val="000000"/>
        </w:rPr>
      </w:pPr>
    </w:p>
    <w:p w14:paraId="0A25C11E" w14:textId="77777777" w:rsidR="00676AF4" w:rsidRDefault="001B038C">
      <w:pPr>
        <w:pStyle w:val="Heading2"/>
      </w:pPr>
      <w:r>
        <w:t>How would the conditions described abov</w:t>
      </w:r>
      <w:r>
        <w:t>e contribute to unrest in France?</w:t>
      </w:r>
    </w:p>
    <w:p w14:paraId="0A25C11F" w14:textId="77777777" w:rsidR="00676AF4" w:rsidRDefault="00676AF4">
      <w:pPr>
        <w:pBdr>
          <w:top w:val="nil"/>
          <w:left w:val="nil"/>
          <w:bottom w:val="nil"/>
          <w:right w:val="nil"/>
          <w:between w:val="nil"/>
        </w:pBdr>
        <w:ind w:left="720" w:hanging="720"/>
        <w:rPr>
          <w:i/>
          <w:color w:val="3E5C61"/>
          <w:sz w:val="18"/>
          <w:szCs w:val="18"/>
        </w:rPr>
      </w:pPr>
    </w:p>
    <w:p w14:paraId="0A25C120" w14:textId="77777777" w:rsidR="00676AF4" w:rsidRDefault="00676AF4">
      <w:pPr>
        <w:pBdr>
          <w:top w:val="nil"/>
          <w:left w:val="nil"/>
          <w:bottom w:val="nil"/>
          <w:right w:val="nil"/>
          <w:between w:val="nil"/>
        </w:pBdr>
        <w:ind w:left="720" w:hanging="720"/>
        <w:rPr>
          <w:i/>
          <w:color w:val="3E5C61"/>
          <w:sz w:val="18"/>
          <w:szCs w:val="18"/>
        </w:rPr>
      </w:pPr>
    </w:p>
    <w:p w14:paraId="0A25C121" w14:textId="77777777" w:rsidR="00676AF4" w:rsidRDefault="00676AF4">
      <w:pPr>
        <w:pBdr>
          <w:top w:val="nil"/>
          <w:left w:val="nil"/>
          <w:bottom w:val="nil"/>
          <w:right w:val="nil"/>
          <w:between w:val="nil"/>
        </w:pBdr>
        <w:ind w:left="720" w:hanging="720"/>
        <w:rPr>
          <w:i/>
          <w:color w:val="3E5C61"/>
          <w:sz w:val="18"/>
          <w:szCs w:val="18"/>
        </w:rPr>
      </w:pPr>
    </w:p>
    <w:p w14:paraId="0A25C122" w14:textId="77777777" w:rsidR="00676AF4" w:rsidRDefault="00676AF4">
      <w:pPr>
        <w:pBdr>
          <w:top w:val="nil"/>
          <w:left w:val="nil"/>
          <w:bottom w:val="nil"/>
          <w:right w:val="nil"/>
          <w:between w:val="nil"/>
        </w:pBdr>
        <w:ind w:left="720" w:hanging="720"/>
        <w:rPr>
          <w:i/>
          <w:color w:val="3E5C61"/>
          <w:sz w:val="18"/>
          <w:szCs w:val="18"/>
        </w:rPr>
      </w:pPr>
    </w:p>
    <w:p w14:paraId="0A25C123" w14:textId="77777777" w:rsidR="00676AF4" w:rsidRDefault="00676AF4">
      <w:pPr>
        <w:pBdr>
          <w:top w:val="nil"/>
          <w:left w:val="nil"/>
          <w:bottom w:val="nil"/>
          <w:right w:val="nil"/>
          <w:between w:val="nil"/>
        </w:pBdr>
        <w:ind w:left="720" w:hanging="720"/>
        <w:rPr>
          <w:i/>
          <w:color w:val="3E5C61"/>
          <w:sz w:val="18"/>
          <w:szCs w:val="18"/>
        </w:rPr>
      </w:pPr>
    </w:p>
    <w:p w14:paraId="0A25C124" w14:textId="77777777" w:rsidR="00676AF4" w:rsidRDefault="00676AF4">
      <w:pPr>
        <w:pBdr>
          <w:top w:val="nil"/>
          <w:left w:val="nil"/>
          <w:bottom w:val="nil"/>
          <w:right w:val="nil"/>
          <w:between w:val="nil"/>
        </w:pBdr>
        <w:ind w:left="720" w:hanging="720"/>
        <w:rPr>
          <w:i/>
          <w:color w:val="3E5C61"/>
          <w:sz w:val="18"/>
          <w:szCs w:val="18"/>
        </w:rPr>
      </w:pPr>
    </w:p>
    <w:p w14:paraId="0A25C125" w14:textId="77777777" w:rsidR="00676AF4" w:rsidRDefault="00676AF4">
      <w:pPr>
        <w:pBdr>
          <w:top w:val="nil"/>
          <w:left w:val="nil"/>
          <w:bottom w:val="nil"/>
          <w:right w:val="nil"/>
          <w:between w:val="nil"/>
        </w:pBdr>
        <w:ind w:left="720" w:hanging="720"/>
        <w:rPr>
          <w:i/>
          <w:color w:val="3E5C61"/>
          <w:sz w:val="18"/>
          <w:szCs w:val="18"/>
        </w:rPr>
      </w:pPr>
    </w:p>
    <w:p w14:paraId="0A25C126" w14:textId="77777777" w:rsidR="00676AF4" w:rsidRDefault="00676AF4">
      <w:pPr>
        <w:pBdr>
          <w:top w:val="nil"/>
          <w:left w:val="nil"/>
          <w:bottom w:val="nil"/>
          <w:right w:val="nil"/>
          <w:between w:val="nil"/>
        </w:pBdr>
        <w:ind w:left="720" w:hanging="720"/>
        <w:rPr>
          <w:i/>
          <w:color w:val="3E5C61"/>
          <w:sz w:val="18"/>
          <w:szCs w:val="18"/>
        </w:rPr>
      </w:pPr>
    </w:p>
    <w:p w14:paraId="0A25C127" w14:textId="77777777" w:rsidR="00676AF4" w:rsidRDefault="00676AF4">
      <w:pPr>
        <w:pBdr>
          <w:top w:val="nil"/>
          <w:left w:val="nil"/>
          <w:bottom w:val="nil"/>
          <w:right w:val="nil"/>
          <w:between w:val="nil"/>
        </w:pBdr>
        <w:ind w:left="720" w:hanging="720"/>
        <w:rPr>
          <w:i/>
          <w:color w:val="3E5C61"/>
          <w:sz w:val="18"/>
          <w:szCs w:val="18"/>
        </w:rPr>
      </w:pPr>
    </w:p>
    <w:p w14:paraId="0A25C128" w14:textId="77777777" w:rsidR="00676AF4" w:rsidRDefault="00676AF4">
      <w:pPr>
        <w:pBdr>
          <w:top w:val="nil"/>
          <w:left w:val="nil"/>
          <w:bottom w:val="nil"/>
          <w:right w:val="nil"/>
          <w:between w:val="nil"/>
        </w:pBdr>
        <w:ind w:left="720" w:hanging="720"/>
        <w:rPr>
          <w:i/>
          <w:color w:val="3E5C61"/>
          <w:sz w:val="18"/>
          <w:szCs w:val="18"/>
        </w:rPr>
      </w:pPr>
    </w:p>
    <w:p w14:paraId="0A25C129" w14:textId="77777777" w:rsidR="00676AF4" w:rsidRDefault="00676AF4">
      <w:pPr>
        <w:pBdr>
          <w:top w:val="nil"/>
          <w:left w:val="nil"/>
          <w:bottom w:val="nil"/>
          <w:right w:val="nil"/>
          <w:between w:val="nil"/>
        </w:pBdr>
        <w:ind w:left="720" w:hanging="720"/>
        <w:rPr>
          <w:i/>
          <w:color w:val="3E5C61"/>
          <w:sz w:val="18"/>
          <w:szCs w:val="18"/>
        </w:rPr>
      </w:pPr>
    </w:p>
    <w:p w14:paraId="0A25C12A" w14:textId="77777777" w:rsidR="00676AF4" w:rsidRDefault="00676AF4">
      <w:pPr>
        <w:pBdr>
          <w:top w:val="nil"/>
          <w:left w:val="nil"/>
          <w:bottom w:val="nil"/>
          <w:right w:val="nil"/>
          <w:between w:val="nil"/>
        </w:pBdr>
        <w:ind w:left="720" w:hanging="720"/>
        <w:rPr>
          <w:i/>
          <w:color w:val="3E5C61"/>
          <w:sz w:val="18"/>
          <w:szCs w:val="18"/>
        </w:rPr>
      </w:pPr>
    </w:p>
    <w:p w14:paraId="0A25C12B" w14:textId="77777777" w:rsidR="00676AF4" w:rsidRDefault="00676AF4">
      <w:pPr>
        <w:pBdr>
          <w:top w:val="nil"/>
          <w:left w:val="nil"/>
          <w:bottom w:val="nil"/>
          <w:right w:val="nil"/>
          <w:between w:val="nil"/>
        </w:pBdr>
        <w:ind w:left="720" w:hanging="720"/>
        <w:rPr>
          <w:i/>
          <w:color w:val="3E5C61"/>
          <w:sz w:val="18"/>
          <w:szCs w:val="18"/>
        </w:rPr>
      </w:pPr>
    </w:p>
    <w:p w14:paraId="0A25C12C" w14:textId="77777777" w:rsidR="00676AF4" w:rsidRDefault="00676AF4">
      <w:pPr>
        <w:pBdr>
          <w:top w:val="nil"/>
          <w:left w:val="nil"/>
          <w:bottom w:val="nil"/>
          <w:right w:val="nil"/>
          <w:between w:val="nil"/>
        </w:pBdr>
        <w:ind w:left="720" w:hanging="720"/>
        <w:rPr>
          <w:i/>
          <w:color w:val="3E5C61"/>
          <w:sz w:val="18"/>
          <w:szCs w:val="18"/>
        </w:rPr>
      </w:pPr>
    </w:p>
    <w:p w14:paraId="0A25C12D" w14:textId="77777777" w:rsidR="00676AF4" w:rsidRDefault="00676AF4">
      <w:pPr>
        <w:pBdr>
          <w:top w:val="nil"/>
          <w:left w:val="nil"/>
          <w:bottom w:val="nil"/>
          <w:right w:val="nil"/>
          <w:between w:val="nil"/>
        </w:pBdr>
        <w:ind w:left="720" w:hanging="720"/>
        <w:rPr>
          <w:i/>
          <w:color w:val="3E5C61"/>
          <w:sz w:val="18"/>
          <w:szCs w:val="18"/>
        </w:rPr>
      </w:pPr>
    </w:p>
    <w:p w14:paraId="0A25C12E" w14:textId="77777777" w:rsidR="00676AF4" w:rsidRDefault="00676AF4">
      <w:pPr>
        <w:pBdr>
          <w:top w:val="nil"/>
          <w:left w:val="nil"/>
          <w:bottom w:val="nil"/>
          <w:right w:val="nil"/>
          <w:between w:val="nil"/>
        </w:pBdr>
        <w:ind w:left="720" w:hanging="720"/>
        <w:rPr>
          <w:i/>
          <w:color w:val="3E5C61"/>
          <w:sz w:val="18"/>
          <w:szCs w:val="18"/>
        </w:rPr>
      </w:pPr>
    </w:p>
    <w:p w14:paraId="0A25C12F" w14:textId="77777777" w:rsidR="00676AF4" w:rsidRDefault="00676AF4">
      <w:pPr>
        <w:pBdr>
          <w:top w:val="nil"/>
          <w:left w:val="nil"/>
          <w:bottom w:val="nil"/>
          <w:right w:val="nil"/>
          <w:between w:val="nil"/>
        </w:pBdr>
        <w:ind w:left="720" w:hanging="720"/>
        <w:rPr>
          <w:i/>
          <w:color w:val="3E5C61"/>
          <w:sz w:val="18"/>
          <w:szCs w:val="18"/>
        </w:rPr>
      </w:pPr>
    </w:p>
    <w:p w14:paraId="0A25C130" w14:textId="77777777" w:rsidR="00676AF4" w:rsidRDefault="00676AF4">
      <w:pPr>
        <w:pBdr>
          <w:top w:val="nil"/>
          <w:left w:val="nil"/>
          <w:bottom w:val="nil"/>
          <w:right w:val="nil"/>
          <w:between w:val="nil"/>
        </w:pBdr>
        <w:ind w:left="720" w:hanging="720"/>
        <w:rPr>
          <w:i/>
          <w:color w:val="3E5C61"/>
          <w:sz w:val="18"/>
          <w:szCs w:val="18"/>
        </w:rPr>
      </w:pPr>
    </w:p>
    <w:p w14:paraId="0A25C131" w14:textId="77777777" w:rsidR="00676AF4" w:rsidRDefault="001B038C">
      <w:pPr>
        <w:pBdr>
          <w:top w:val="nil"/>
          <w:left w:val="nil"/>
          <w:bottom w:val="nil"/>
          <w:right w:val="nil"/>
          <w:between w:val="nil"/>
        </w:pBdr>
        <w:ind w:left="720" w:hanging="720"/>
        <w:rPr>
          <w:i/>
          <w:color w:val="3E5C61"/>
          <w:sz w:val="18"/>
          <w:szCs w:val="18"/>
        </w:rPr>
      </w:pPr>
      <w:proofErr w:type="spellStart"/>
      <w:r>
        <w:rPr>
          <w:i/>
          <w:color w:val="3E5C61"/>
          <w:sz w:val="18"/>
          <w:szCs w:val="18"/>
        </w:rPr>
        <w:t>Bessieres</w:t>
      </w:r>
      <w:proofErr w:type="spellEnd"/>
      <w:r>
        <w:rPr>
          <w:i/>
          <w:color w:val="3E5C61"/>
          <w:sz w:val="18"/>
          <w:szCs w:val="18"/>
        </w:rPr>
        <w:t xml:space="preserve">, Y., &amp; </w:t>
      </w:r>
      <w:proofErr w:type="spellStart"/>
      <w:r>
        <w:rPr>
          <w:i/>
          <w:color w:val="3E5C61"/>
          <w:sz w:val="18"/>
          <w:szCs w:val="18"/>
        </w:rPr>
        <w:t>Niedzwiecki</w:t>
      </w:r>
      <w:proofErr w:type="spellEnd"/>
      <w:r>
        <w:rPr>
          <w:i/>
          <w:color w:val="3E5C61"/>
          <w:sz w:val="18"/>
          <w:szCs w:val="18"/>
        </w:rPr>
        <w:t>, P. (1991). Women in the French Revolution (Vol. 33). Commission of the European Communities. http://aei.pitt.edu/34003/1/A480.pdf</w:t>
      </w:r>
    </w:p>
    <w:p w14:paraId="0A25C132" w14:textId="77777777" w:rsidR="00676AF4" w:rsidRDefault="001B038C">
      <w:pPr>
        <w:pStyle w:val="Title"/>
      </w:pPr>
      <w:r>
        <w:lastRenderedPageBreak/>
        <w:t>Three Estates’ Social Structure</w:t>
      </w:r>
    </w:p>
    <w:p w14:paraId="0A25C133" w14:textId="77777777" w:rsidR="00676AF4" w:rsidRDefault="001B038C">
      <w:pPr>
        <w:pBdr>
          <w:top w:val="nil"/>
          <w:left w:val="nil"/>
          <w:bottom w:val="nil"/>
          <w:right w:val="nil"/>
          <w:between w:val="nil"/>
        </w:pBdr>
        <w:jc w:val="center"/>
        <w:rPr>
          <w:color w:val="000000"/>
        </w:rPr>
      </w:pPr>
      <w:r>
        <w:rPr>
          <w:noProof/>
          <w:color w:val="000000"/>
        </w:rPr>
        <w:drawing>
          <wp:inline distT="0" distB="0" distL="0" distR="0" wp14:anchorId="0A25C143" wp14:editId="0A25C144">
            <wp:extent cx="5991225" cy="4792980"/>
            <wp:effectExtent l="0" t="0" r="0" b="0"/>
            <wp:docPr id="13" name="image5.jpg" descr="crushingtaxonthethird estate"/>
            <wp:cNvGraphicFramePr/>
            <a:graphic xmlns:a="http://schemas.openxmlformats.org/drawingml/2006/main">
              <a:graphicData uri="http://schemas.openxmlformats.org/drawingml/2006/picture">
                <pic:pic xmlns:pic="http://schemas.openxmlformats.org/drawingml/2006/picture">
                  <pic:nvPicPr>
                    <pic:cNvPr id="0" name="image5.jpg" descr="crushingtaxonthethird estate"/>
                    <pic:cNvPicPr preferRelativeResize="0"/>
                  </pic:nvPicPr>
                  <pic:blipFill>
                    <a:blip r:embed="rId9"/>
                    <a:srcRect/>
                    <a:stretch>
                      <a:fillRect/>
                    </a:stretch>
                  </pic:blipFill>
                  <pic:spPr>
                    <a:xfrm>
                      <a:off x="0" y="0"/>
                      <a:ext cx="5991225" cy="4792980"/>
                    </a:xfrm>
                    <a:prstGeom prst="rect">
                      <a:avLst/>
                    </a:prstGeom>
                    <a:ln/>
                  </pic:spPr>
                </pic:pic>
              </a:graphicData>
            </a:graphic>
          </wp:inline>
        </w:drawing>
      </w:r>
    </w:p>
    <w:p w14:paraId="0A25C134" w14:textId="77777777" w:rsidR="00676AF4" w:rsidRDefault="001B038C">
      <w:r>
        <w:t xml:space="preserve">A member of the First and Second Estates stands on a rock that is holding down a member of the Third Estate. The inscription on the rock says “Taille </w:t>
      </w:r>
      <w:proofErr w:type="spellStart"/>
      <w:r>
        <w:t>Impôts</w:t>
      </w:r>
      <w:proofErr w:type="spellEnd"/>
      <w:r>
        <w:t xml:space="preserve"> et </w:t>
      </w:r>
      <w:proofErr w:type="spellStart"/>
      <w:r>
        <w:t>Corvées</w:t>
      </w:r>
      <w:proofErr w:type="spellEnd"/>
      <w:r>
        <w:t xml:space="preserve">,” which translates to “Cut Taxes and Labor.” </w:t>
      </w:r>
    </w:p>
    <w:p w14:paraId="0A25C135" w14:textId="77777777" w:rsidR="00676AF4" w:rsidRDefault="001B038C">
      <w:pPr>
        <w:pStyle w:val="Heading2"/>
      </w:pPr>
      <w:r>
        <w:t>What is happening to the person that repre</w:t>
      </w:r>
      <w:r>
        <w:t xml:space="preserve">sents the Third Estate? What is the message the artist is trying to convey? </w:t>
      </w:r>
    </w:p>
    <w:p w14:paraId="0A25C136" w14:textId="77777777" w:rsidR="00676AF4" w:rsidRDefault="00676AF4">
      <w:pPr>
        <w:pBdr>
          <w:top w:val="nil"/>
          <w:left w:val="nil"/>
          <w:bottom w:val="nil"/>
          <w:right w:val="nil"/>
          <w:between w:val="nil"/>
        </w:pBdr>
        <w:rPr>
          <w:color w:val="000000"/>
        </w:rPr>
      </w:pPr>
    </w:p>
    <w:p w14:paraId="0A25C137" w14:textId="77777777" w:rsidR="00676AF4" w:rsidRDefault="00676AF4">
      <w:pPr>
        <w:pBdr>
          <w:top w:val="nil"/>
          <w:left w:val="nil"/>
          <w:bottom w:val="nil"/>
          <w:right w:val="nil"/>
          <w:between w:val="nil"/>
        </w:pBdr>
        <w:rPr>
          <w:color w:val="000000"/>
        </w:rPr>
      </w:pPr>
    </w:p>
    <w:p w14:paraId="0A25C138" w14:textId="77777777" w:rsidR="00676AF4" w:rsidRDefault="00676AF4">
      <w:pPr>
        <w:pBdr>
          <w:top w:val="nil"/>
          <w:left w:val="nil"/>
          <w:bottom w:val="nil"/>
          <w:right w:val="nil"/>
          <w:between w:val="nil"/>
        </w:pBdr>
        <w:rPr>
          <w:color w:val="000000"/>
        </w:rPr>
      </w:pPr>
    </w:p>
    <w:p w14:paraId="0A25C139" w14:textId="77777777" w:rsidR="00676AF4" w:rsidRDefault="00676AF4">
      <w:pPr>
        <w:pBdr>
          <w:top w:val="nil"/>
          <w:left w:val="nil"/>
          <w:bottom w:val="nil"/>
          <w:right w:val="nil"/>
          <w:between w:val="nil"/>
        </w:pBdr>
        <w:rPr>
          <w:color w:val="000000"/>
        </w:rPr>
      </w:pPr>
    </w:p>
    <w:p w14:paraId="0A25C13A" w14:textId="77777777" w:rsidR="00676AF4" w:rsidRDefault="001B038C">
      <w:pPr>
        <w:pBdr>
          <w:top w:val="nil"/>
          <w:left w:val="nil"/>
          <w:bottom w:val="nil"/>
          <w:right w:val="nil"/>
          <w:between w:val="nil"/>
        </w:pBdr>
        <w:ind w:left="720" w:hanging="720"/>
        <w:rPr>
          <w:i/>
          <w:color w:val="3E5C61"/>
          <w:sz w:val="18"/>
          <w:szCs w:val="18"/>
        </w:rPr>
      </w:pPr>
      <w:r>
        <w:rPr>
          <w:i/>
          <w:color w:val="3E5C61"/>
          <w:sz w:val="18"/>
          <w:szCs w:val="18"/>
        </w:rPr>
        <w:t xml:space="preserve">AAD Reports. (2018 December). Crushing taxes </w:t>
      </w:r>
      <w:proofErr w:type="spellStart"/>
      <w:r>
        <w:rPr>
          <w:i/>
          <w:color w:val="3E5C61"/>
          <w:sz w:val="18"/>
          <w:szCs w:val="18"/>
        </w:rPr>
        <w:t>en</w:t>
      </w:r>
      <w:proofErr w:type="spellEnd"/>
      <w:r>
        <w:rPr>
          <w:i/>
          <w:color w:val="3E5C61"/>
          <w:sz w:val="18"/>
          <w:szCs w:val="18"/>
        </w:rPr>
        <w:t xml:space="preserve"> France on the third estate. Art Antiques Design. https://www.art-antiques-design.com/european/1716-crushing-taxes-en-france-on-</w:t>
      </w:r>
      <w:r>
        <w:rPr>
          <w:i/>
          <w:color w:val="3E5C61"/>
          <w:sz w:val="18"/>
          <w:szCs w:val="18"/>
        </w:rPr>
        <w:t>the-third-estate</w:t>
      </w:r>
    </w:p>
    <w:p w14:paraId="0A25C13B" w14:textId="77777777" w:rsidR="00676AF4" w:rsidRDefault="001B038C">
      <w:pPr>
        <w:pStyle w:val="Title"/>
      </w:pPr>
      <w:r>
        <w:lastRenderedPageBreak/>
        <w:t>France’s Three Estates</w:t>
      </w:r>
    </w:p>
    <w:p w14:paraId="0A25C13C" w14:textId="77777777" w:rsidR="00676AF4" w:rsidRDefault="001B038C">
      <w:r>
        <w:rPr>
          <w:noProof/>
        </w:rPr>
        <w:drawing>
          <wp:inline distT="114300" distB="114300" distL="114300" distR="114300" wp14:anchorId="0A25C145" wp14:editId="0A25C146">
            <wp:extent cx="5943600" cy="306070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943600" cy="3060700"/>
                    </a:xfrm>
                    <a:prstGeom prst="rect">
                      <a:avLst/>
                    </a:prstGeom>
                    <a:ln/>
                  </pic:spPr>
                </pic:pic>
              </a:graphicData>
            </a:graphic>
          </wp:inline>
        </w:drawing>
      </w:r>
    </w:p>
    <w:p w14:paraId="0A25C13D" w14:textId="77777777" w:rsidR="00676AF4" w:rsidRDefault="00676AF4"/>
    <w:p w14:paraId="0A25C13E" w14:textId="77777777" w:rsidR="00676AF4" w:rsidRDefault="001B038C">
      <w:pPr>
        <w:rPr>
          <w:i/>
          <w:color w:val="910D28"/>
        </w:rPr>
      </w:pPr>
      <w:r>
        <w:rPr>
          <w:i/>
          <w:color w:val="910D28"/>
        </w:rPr>
        <w:t xml:space="preserve">The chart above illustrates the way French society was structured prior to the revolution. How could the way taxes </w:t>
      </w:r>
      <w:proofErr w:type="gramStart"/>
      <w:r>
        <w:rPr>
          <w:i/>
          <w:color w:val="910D28"/>
        </w:rPr>
        <w:t>were</w:t>
      </w:r>
      <w:proofErr w:type="gramEnd"/>
      <w:r>
        <w:rPr>
          <w:i/>
          <w:color w:val="910D28"/>
        </w:rPr>
        <w:t xml:space="preserve"> paid and the way land was owned lead to unrest? </w:t>
      </w:r>
    </w:p>
    <w:sectPr w:rsidR="00676AF4">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5C14C" w14:textId="77777777" w:rsidR="00000000" w:rsidRDefault="001B038C">
      <w:pPr>
        <w:spacing w:after="0" w:line="240" w:lineRule="auto"/>
      </w:pPr>
      <w:r>
        <w:separator/>
      </w:r>
    </w:p>
  </w:endnote>
  <w:endnote w:type="continuationSeparator" w:id="0">
    <w:p w14:paraId="0A25C14E" w14:textId="77777777" w:rsidR="00000000" w:rsidRDefault="001B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C147" w14:textId="77777777" w:rsidR="00676AF4" w:rsidRDefault="001B038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A25C148" wp14:editId="0A25C149">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A25C14A" wp14:editId="0A25C14B">
              <wp:simplePos x="0" y="0"/>
              <wp:positionH relativeFrom="column">
                <wp:posOffset>1130300</wp:posOffset>
              </wp:positionH>
              <wp:positionV relativeFrom="paragraph">
                <wp:posOffset>-253999</wp:posOffset>
              </wp:positionV>
              <wp:extent cx="4010025" cy="295275"/>
              <wp:effectExtent l="0" t="0" r="0" b="0"/>
              <wp:wrapNone/>
              <wp:docPr id="9" name=""/>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A25C14C" w14:textId="6D9BF3FF" w:rsidR="00676AF4" w:rsidRPr="001B038C" w:rsidRDefault="001B038C">
                          <w:pPr>
                            <w:spacing w:after="0" w:line="240" w:lineRule="auto"/>
                            <w:jc w:val="right"/>
                            <w:textDirection w:val="btLr"/>
                            <w:rPr>
                              <w:rFonts w:asciiTheme="minorHAnsi" w:hAnsiTheme="minorHAnsi" w:cstheme="minorHAnsi"/>
                            </w:rPr>
                          </w:pPr>
                          <w:r w:rsidRPr="001B038C">
                            <w:rPr>
                              <w:rFonts w:asciiTheme="minorHAnsi" w:eastAsia="Arial" w:hAnsiTheme="minorHAnsi" w:cstheme="minorHAnsi"/>
                              <w:b/>
                              <w:smallCaps/>
                              <w:color w:val="2D2D2D"/>
                            </w:rPr>
                            <w:t>WHY DO PEOPLE REVOLT?</w:t>
                          </w:r>
                        </w:p>
                      </w:txbxContent>
                    </wps:txbx>
                    <wps:bodyPr spcFirstLastPara="1" wrap="square" lIns="91425" tIns="45700" rIns="91425" bIns="45700" anchor="t" anchorCtr="0">
                      <a:noAutofit/>
                    </wps:bodyPr>
                  </wps:wsp>
                </a:graphicData>
              </a:graphic>
            </wp:anchor>
          </w:drawing>
        </mc:Choice>
        <mc:Fallback>
          <w:pict>
            <v:rect w14:anchorId="0A25C14A" 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" filled="f" stroked="f">
              <v:textbox inset="2.53958mm,1.2694mm,2.53958mm,1.2694mm">
                <w:txbxContent>
                  <w:p w14:paraId="0A25C14C" w14:textId="6D9BF3FF" w:rsidR="00676AF4" w:rsidRPr="001B038C" w:rsidRDefault="001B038C">
                    <w:pPr>
                      <w:spacing w:after="0" w:line="240" w:lineRule="auto"/>
                      <w:jc w:val="right"/>
                      <w:textDirection w:val="btLr"/>
                      <w:rPr>
                        <w:rFonts w:asciiTheme="minorHAnsi" w:hAnsiTheme="minorHAnsi" w:cstheme="minorHAnsi"/>
                      </w:rPr>
                    </w:pPr>
                    <w:r w:rsidRPr="001B038C">
                      <w:rPr>
                        <w:rFonts w:asciiTheme="minorHAnsi" w:eastAsia="Arial" w:hAnsiTheme="minorHAnsi" w:cstheme="minorHAnsi"/>
                        <w:b/>
                        <w:smallCaps/>
                        <w:color w:val="2D2D2D"/>
                      </w:rPr>
                      <w:t>WHY DO PEOPLE REVOLT?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5C148" w14:textId="77777777" w:rsidR="00000000" w:rsidRDefault="001B038C">
      <w:pPr>
        <w:spacing w:after="0" w:line="240" w:lineRule="auto"/>
      </w:pPr>
      <w:r>
        <w:separator/>
      </w:r>
    </w:p>
  </w:footnote>
  <w:footnote w:type="continuationSeparator" w:id="0">
    <w:p w14:paraId="0A25C14A" w14:textId="77777777" w:rsidR="00000000" w:rsidRDefault="001B03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F4"/>
    <w:rsid w:val="001B038C"/>
    <w:rsid w:val="00277407"/>
    <w:rsid w:val="0067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5C0F5"/>
  <w15:docId w15:val="{6D31F69A-1B7C-4021-A44D-38AE754E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257D81"/>
    <w:pPr>
      <w:keepNext/>
      <w:keepLines/>
      <w:spacing w:before="200"/>
      <w:outlineLvl w:val="0"/>
    </w:p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257D81"/>
    <w:rPr>
      <w:sz w:val="24"/>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591053"/>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DP845iAUeY+okXsTIDzCvOueQ==">AMUW2mUJyBok3Obm14RSAt731MTBO9uZK7jP+nQabQEmBScHk9Gune4iCM9gbU4PlCPN+0+iyQksptwM1sJr1e1p3yx7SwrU5wj1Ym3KJ+jRJKykMhtJiPY=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Taylor Thurston</cp:lastModifiedBy>
  <cp:revision>3</cp:revision>
  <dcterms:created xsi:type="dcterms:W3CDTF">2020-12-03T21:02:00Z</dcterms:created>
  <dcterms:modified xsi:type="dcterms:W3CDTF">2021-01-29T20:20:00Z</dcterms:modified>
</cp:coreProperties>
</file>