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F2DAB1" w14:textId="230A5BD4" w:rsidR="00F87AE8" w:rsidRPr="00C428F7" w:rsidRDefault="002526FC" w:rsidP="00F87AE8">
      <w:pPr>
        <w:pStyle w:val="Title"/>
        <w:rPr>
          <w:lang w:val="es-US"/>
        </w:rPr>
      </w:pPr>
      <w:r>
        <w:rPr>
          <w:bCs/>
          <w:lang w:val="es"/>
        </w:rPr>
        <w:t>Hoja de apuntes de la lección</w:t>
      </w:r>
    </w:p>
    <w:p w14:paraId="6DBC9210" w14:textId="77777777" w:rsidR="00F87AE8" w:rsidRDefault="00F87AE8" w:rsidP="00F87AE8">
      <w:pPr>
        <w:pStyle w:val="Heading1"/>
        <w:rPr>
          <w:rFonts w:ascii="Times New Roman" w:eastAsia="Times New Roman" w:hAnsi="Times New Roman" w:cs="Times New Roman"/>
          <w:b w:val="0"/>
          <w:szCs w:val="24"/>
        </w:rPr>
      </w:pPr>
      <w:r>
        <w:rPr>
          <w:b w:val="0"/>
          <w:noProof/>
          <w:lang w:val="es"/>
        </w:rPr>
        <w:drawing>
          <wp:anchor distT="0" distB="0" distL="114300" distR="114300" simplePos="0" relativeHeight="251662336" behindDoc="1" locked="0" layoutInCell="1" allowOverlap="1" wp14:anchorId="55603B44" wp14:editId="67CE75DF">
            <wp:simplePos x="0" y="0"/>
            <wp:positionH relativeFrom="column">
              <wp:posOffset>3415665</wp:posOffset>
            </wp:positionH>
            <wp:positionV relativeFrom="paragraph">
              <wp:posOffset>117158</wp:posOffset>
            </wp:positionV>
            <wp:extent cx="1483360" cy="1263015"/>
            <wp:effectExtent l="0" t="0" r="2540" b="0"/>
            <wp:wrapTight wrapText="bothSides">
              <wp:wrapPolygon edited="0">
                <wp:start x="0" y="0"/>
                <wp:lineTo x="0" y="21285"/>
                <wp:lineTo x="21452" y="21285"/>
                <wp:lineTo x="21452" y="0"/>
                <wp:lineTo x="0" y="0"/>
              </wp:wrapPolygon>
            </wp:wrapTight>
            <wp:docPr id="4" name="image7.jpg" descr="Graffiti on a wall&#10;&#10;Description automatically generated">
              <a:extLst xmlns:a="http://schemas.openxmlformats.org/drawingml/2006/main">
                <a:ext uri="{FF2B5EF4-FFF2-40B4-BE49-F238E27FC236}">
                  <a16:creationId xmlns:a16="http://schemas.microsoft.com/office/drawing/2014/main" id="{88522014-A48E-024A-8F86-C66A99E87377}"/>
                </a:ext>
              </a:extLst>
            </wp:docPr>
            <wp:cNvGraphicFramePr/>
            <a:graphic xmlns:a="http://schemas.openxmlformats.org/drawingml/2006/main">
              <a:graphicData uri="http://schemas.openxmlformats.org/drawingml/2006/picture">
                <pic:pic xmlns:pic="http://schemas.openxmlformats.org/drawingml/2006/picture">
                  <pic:nvPicPr>
                    <pic:cNvPr id="4" name="image7.jpg" descr="Graffiti on a wall&#10;&#10;Description automatically generated">
                      <a:extLst>
                        <a:ext uri="{FF2B5EF4-FFF2-40B4-BE49-F238E27FC236}">
                          <a16:creationId xmlns:a16="http://schemas.microsoft.com/office/drawing/2014/main" id="{88522014-A48E-024A-8F86-C66A99E87377}"/>
                        </a:ext>
                      </a:extLst>
                    </pic:cNvPr>
                    <pic:cNvPicPr/>
                  </pic:nvPicPr>
                  <pic:blipFill>
                    <a:blip r:embed="rId8" cstate="screen">
                      <a:extLst>
                        <a:ext uri="{28A0092B-C50C-407E-A947-70E740481C1C}">
                          <a14:useLocalDpi xmlns:a14="http://schemas.microsoft.com/office/drawing/2010/main" val="0"/>
                        </a:ext>
                      </a:extLst>
                    </a:blip>
                    <a:srcRect/>
                    <a:stretch>
                      <a:fillRect/>
                    </a:stretch>
                  </pic:blipFill>
                  <pic:spPr>
                    <a:xfrm>
                      <a:off x="0" y="0"/>
                      <a:ext cx="1483360" cy="1263015"/>
                    </a:xfrm>
                    <a:prstGeom prst="rect">
                      <a:avLst/>
                    </a:prstGeom>
                    <a:ln/>
                  </pic:spPr>
                </pic:pic>
              </a:graphicData>
            </a:graphic>
            <wp14:sizeRelH relativeFrom="page">
              <wp14:pctWidth>0</wp14:pctWidth>
            </wp14:sizeRelH>
            <wp14:sizeRelV relativeFrom="page">
              <wp14:pctHeight>0</wp14:pctHeight>
            </wp14:sizeRelV>
          </wp:anchor>
        </w:drawing>
      </w:r>
      <w:r>
        <w:rPr>
          <w:b w:val="0"/>
          <w:noProof/>
          <w:lang w:val="es"/>
        </w:rPr>
        <w:drawing>
          <wp:anchor distT="0" distB="0" distL="114300" distR="114300" simplePos="0" relativeHeight="251659264" behindDoc="1" locked="0" layoutInCell="1" allowOverlap="1" wp14:anchorId="768CD881" wp14:editId="145ACDAB">
            <wp:simplePos x="0" y="0"/>
            <wp:positionH relativeFrom="column">
              <wp:posOffset>5013325</wp:posOffset>
            </wp:positionH>
            <wp:positionV relativeFrom="paragraph">
              <wp:posOffset>118745</wp:posOffset>
            </wp:positionV>
            <wp:extent cx="1323501" cy="1267721"/>
            <wp:effectExtent l="0" t="0" r="0" b="2540"/>
            <wp:wrapTight wrapText="bothSides">
              <wp:wrapPolygon edited="0">
                <wp:start x="0" y="0"/>
                <wp:lineTo x="0" y="21427"/>
                <wp:lineTo x="21351" y="21427"/>
                <wp:lineTo x="21351" y="0"/>
                <wp:lineTo x="0" y="0"/>
              </wp:wrapPolygon>
            </wp:wrapTight>
            <wp:docPr id="10" name="image11.jpg" descr="A close up of a sign&#10;&#10;Description automatically generated">
              <a:extLst xmlns:a="http://schemas.openxmlformats.org/drawingml/2006/main">
                <a:ext uri="{FF2B5EF4-FFF2-40B4-BE49-F238E27FC236}">
                  <a16:creationId xmlns:a16="http://schemas.microsoft.com/office/drawing/2014/main" id="{7AF53A7E-9447-564A-8237-0C4A73785DE8}"/>
                </a:ext>
              </a:extLst>
            </wp:docPr>
            <wp:cNvGraphicFramePr/>
            <a:graphic xmlns:a="http://schemas.openxmlformats.org/drawingml/2006/main">
              <a:graphicData uri="http://schemas.openxmlformats.org/drawingml/2006/picture">
                <pic:pic xmlns:pic="http://schemas.openxmlformats.org/drawingml/2006/picture">
                  <pic:nvPicPr>
                    <pic:cNvPr id="10" name="image11.jpg" descr="A close up of a sign&#10;&#10;Description automatically generated">
                      <a:extLst>
                        <a:ext uri="{FF2B5EF4-FFF2-40B4-BE49-F238E27FC236}">
                          <a16:creationId xmlns:a16="http://schemas.microsoft.com/office/drawing/2014/main" id="{7AF53A7E-9447-564A-8237-0C4A73785DE8}"/>
                        </a:ext>
                      </a:extLst>
                    </pic:cNvPr>
                    <pic:cNvPicPr/>
                  </pic:nvPicPr>
                  <pic:blipFill>
                    <a:blip r:embed="rId9" cstate="screen">
                      <a:extLst>
                        <a:ext uri="{28A0092B-C50C-407E-A947-70E740481C1C}">
                          <a14:useLocalDpi xmlns:a14="http://schemas.microsoft.com/office/drawing/2010/main" val="0"/>
                        </a:ext>
                      </a:extLst>
                    </a:blip>
                    <a:srcRect/>
                    <a:stretch>
                      <a:fillRect/>
                    </a:stretch>
                  </pic:blipFill>
                  <pic:spPr>
                    <a:xfrm>
                      <a:off x="0" y="0"/>
                      <a:ext cx="1323501" cy="1267721"/>
                    </a:xfrm>
                    <a:prstGeom prst="rect">
                      <a:avLst/>
                    </a:prstGeom>
                    <a:ln/>
                  </pic:spPr>
                </pic:pic>
              </a:graphicData>
            </a:graphic>
            <wp14:sizeRelH relativeFrom="page">
              <wp14:pctWidth>0</wp14:pctWidth>
            </wp14:sizeRelH>
            <wp14:sizeRelV relativeFrom="page">
              <wp14:pctHeight>0</wp14:pctHeight>
            </wp14:sizeRelV>
          </wp:anchor>
        </w:drawing>
      </w:r>
      <w:r>
        <w:rPr>
          <w:bCs/>
          <w:lang w:val="es"/>
        </w:rPr>
        <w:t>Participar</w:t>
      </w:r>
      <w:r>
        <w:rPr>
          <w:rFonts w:ascii="Times New Roman" w:hAnsi="Times New Roman"/>
          <w:bCs/>
          <w:szCs w:val="24"/>
          <w:lang w:val="es"/>
        </w:rPr>
        <w:t xml:space="preserve"> </w:t>
      </w:r>
    </w:p>
    <w:p w14:paraId="763C60E0" w14:textId="77777777" w:rsidR="00F87AE8" w:rsidRPr="00C428F7" w:rsidRDefault="00F87AE8" w:rsidP="00F87AE8">
      <w:pPr>
        <w:pStyle w:val="ListParagraph"/>
        <w:numPr>
          <w:ilvl w:val="0"/>
          <w:numId w:val="12"/>
        </w:numPr>
        <w:rPr>
          <w:lang w:val="es-US"/>
        </w:rPr>
      </w:pPr>
      <w:r>
        <w:rPr>
          <w:lang w:val="es"/>
        </w:rPr>
        <w:t>Observa las imágenes de la derecha e identifica el “color o colores neón”. ¿Por qué se utiliza la palabra “neón” para describir el color?</w:t>
      </w:r>
    </w:p>
    <w:p w14:paraId="055D7554" w14:textId="77777777" w:rsidR="00F87AE8" w:rsidRPr="00C428F7" w:rsidRDefault="00F87AE8" w:rsidP="00F87AE8">
      <w:pPr>
        <w:pStyle w:val="ListParagraph"/>
        <w:rPr>
          <w:lang w:val="es-US"/>
        </w:rPr>
      </w:pPr>
    </w:p>
    <w:p w14:paraId="6D6AC60B" w14:textId="77777777" w:rsidR="00F87AE8" w:rsidRPr="00C428F7" w:rsidRDefault="00F87AE8" w:rsidP="00F87AE8">
      <w:pPr>
        <w:pStyle w:val="ListParagraph"/>
        <w:rPr>
          <w:lang w:val="es-US"/>
        </w:rPr>
      </w:pPr>
    </w:p>
    <w:p w14:paraId="343C8C7B" w14:textId="4EDC0026" w:rsidR="00F87AE8" w:rsidRPr="00C428F7" w:rsidRDefault="00F87AE8" w:rsidP="00F87AE8">
      <w:pPr>
        <w:pStyle w:val="ListParagraph"/>
        <w:rPr>
          <w:lang w:val="es-US"/>
        </w:rPr>
      </w:pPr>
    </w:p>
    <w:p w14:paraId="11E62786" w14:textId="77777777" w:rsidR="00F87AE8" w:rsidRPr="00C428F7" w:rsidRDefault="00F87AE8" w:rsidP="00F87AE8">
      <w:pPr>
        <w:pStyle w:val="ListParagraph"/>
        <w:rPr>
          <w:lang w:val="es-US"/>
        </w:rPr>
      </w:pPr>
    </w:p>
    <w:p w14:paraId="4586F52E" w14:textId="5D324DF9" w:rsidR="00F87AE8" w:rsidRDefault="00F87AE8" w:rsidP="00F87AE8">
      <w:pPr>
        <w:pStyle w:val="ListParagraph"/>
        <w:numPr>
          <w:ilvl w:val="0"/>
          <w:numId w:val="12"/>
        </w:numPr>
      </w:pPr>
      <w:r>
        <w:rPr>
          <w:lang w:val="es"/>
        </w:rPr>
        <w:t>Se está analizando la atmósfera de un planeta para determinar si podría albergar vida inteligente. De mayor a menor importancia para la vida, clasifica los siguientes gases (nitrógeno, oxígeno, dióxido de carbono, neón, helio, hidrógeno). Justifica tu clasificación.</w:t>
      </w:r>
    </w:p>
    <w:p w14:paraId="6578B3B6" w14:textId="77777777" w:rsidR="00F87AE8" w:rsidRDefault="00F87AE8" w:rsidP="00F87AE8">
      <w:pPr>
        <w:pStyle w:val="ListParagraph"/>
      </w:pPr>
    </w:p>
    <w:p w14:paraId="62932A54" w14:textId="77777777" w:rsidR="00F87AE8" w:rsidRDefault="00F87AE8" w:rsidP="00F87AE8">
      <w:pPr>
        <w:pStyle w:val="ListParagraph"/>
      </w:pPr>
    </w:p>
    <w:p w14:paraId="42CBB0DB" w14:textId="77777777" w:rsidR="00F87AE8" w:rsidRDefault="00F87AE8" w:rsidP="00F87AE8">
      <w:pPr>
        <w:pStyle w:val="ListParagraph"/>
      </w:pPr>
    </w:p>
    <w:p w14:paraId="1B4CA152" w14:textId="77777777" w:rsidR="00F87AE8" w:rsidRDefault="00F87AE8" w:rsidP="00F87AE8">
      <w:pPr>
        <w:pStyle w:val="ListParagraph"/>
      </w:pPr>
    </w:p>
    <w:p w14:paraId="65D57F82" w14:textId="77777777" w:rsidR="00F87AE8" w:rsidRDefault="00F87AE8" w:rsidP="00F87AE8">
      <w:pPr>
        <w:pStyle w:val="ListParagraph"/>
      </w:pPr>
    </w:p>
    <w:p w14:paraId="4A898B52" w14:textId="77777777" w:rsidR="00F87AE8" w:rsidRDefault="00F87AE8" w:rsidP="00F87AE8">
      <w:pPr>
        <w:pStyle w:val="ListParagraph"/>
      </w:pPr>
    </w:p>
    <w:p w14:paraId="19B2B49D" w14:textId="77777777" w:rsidR="00F87AE8" w:rsidRDefault="00F87AE8" w:rsidP="00F87AE8">
      <w:pPr>
        <w:pStyle w:val="ListParagraph"/>
      </w:pPr>
    </w:p>
    <w:p w14:paraId="77C7AD1E" w14:textId="77777777" w:rsidR="00F87AE8" w:rsidRPr="00C428F7" w:rsidRDefault="00F87AE8" w:rsidP="00F87AE8">
      <w:pPr>
        <w:pStyle w:val="ListParagraph"/>
        <w:numPr>
          <w:ilvl w:val="0"/>
          <w:numId w:val="12"/>
        </w:numPr>
        <w:rPr>
          <w:lang w:val="es-US"/>
        </w:rPr>
      </w:pPr>
      <w:r>
        <w:rPr>
          <w:lang w:val="es"/>
        </w:rPr>
        <w:t>Describe o dibuja los espectros realizados al observar la luz blanca y de neón con espectroscopios.</w:t>
      </w:r>
    </w:p>
    <w:p w14:paraId="4249600B" w14:textId="77777777" w:rsidR="00F87AE8" w:rsidRPr="00C428F7" w:rsidRDefault="00F87AE8" w:rsidP="00F87AE8">
      <w:pPr>
        <w:pStyle w:val="ListParagraph"/>
        <w:rPr>
          <w:lang w:val="es-US"/>
        </w:rPr>
      </w:pPr>
    </w:p>
    <w:p w14:paraId="13F6617D" w14:textId="77777777" w:rsidR="00F87AE8" w:rsidRPr="00C428F7" w:rsidRDefault="00F87AE8" w:rsidP="00F87AE8">
      <w:pPr>
        <w:pStyle w:val="ListParagraph"/>
        <w:rPr>
          <w:lang w:val="es-US"/>
        </w:rPr>
      </w:pPr>
    </w:p>
    <w:p w14:paraId="6E06A391" w14:textId="77777777" w:rsidR="00F87AE8" w:rsidRPr="00C428F7" w:rsidRDefault="00F87AE8" w:rsidP="00F87AE8">
      <w:pPr>
        <w:pStyle w:val="ListParagraph"/>
        <w:rPr>
          <w:lang w:val="es-US"/>
        </w:rPr>
      </w:pPr>
    </w:p>
    <w:p w14:paraId="0FBDE37F" w14:textId="77777777" w:rsidR="00F87AE8" w:rsidRPr="00C428F7" w:rsidRDefault="00F87AE8" w:rsidP="00F87AE8">
      <w:pPr>
        <w:pStyle w:val="ListParagraph"/>
        <w:rPr>
          <w:lang w:val="es-US"/>
        </w:rPr>
      </w:pPr>
    </w:p>
    <w:p w14:paraId="02CD2F52" w14:textId="77777777" w:rsidR="00F87AE8" w:rsidRPr="00C428F7" w:rsidRDefault="00F87AE8" w:rsidP="00F87AE8">
      <w:pPr>
        <w:pStyle w:val="ListParagraph"/>
        <w:rPr>
          <w:lang w:val="es-US"/>
        </w:rPr>
      </w:pPr>
    </w:p>
    <w:p w14:paraId="149D0866" w14:textId="77777777" w:rsidR="00F87AE8" w:rsidRPr="00C428F7" w:rsidRDefault="00F87AE8" w:rsidP="00F87AE8">
      <w:pPr>
        <w:pStyle w:val="ListParagraph"/>
        <w:rPr>
          <w:lang w:val="es-US"/>
        </w:rPr>
      </w:pPr>
    </w:p>
    <w:p w14:paraId="6757FFF4" w14:textId="77777777" w:rsidR="00F87AE8" w:rsidRPr="00C428F7" w:rsidRDefault="00F87AE8" w:rsidP="00F87AE8">
      <w:pPr>
        <w:pStyle w:val="ListParagraph"/>
        <w:rPr>
          <w:lang w:val="es-US"/>
        </w:rPr>
      </w:pPr>
    </w:p>
    <w:p w14:paraId="36032EC0" w14:textId="77777777" w:rsidR="00F87AE8" w:rsidRPr="00C428F7" w:rsidRDefault="00F87AE8" w:rsidP="00F87AE8">
      <w:pPr>
        <w:pStyle w:val="ListParagraph"/>
        <w:rPr>
          <w:lang w:val="es-US"/>
        </w:rPr>
      </w:pPr>
    </w:p>
    <w:p w14:paraId="33253FF0" w14:textId="77777777" w:rsidR="00F87AE8" w:rsidRPr="00C428F7" w:rsidRDefault="00F87AE8" w:rsidP="00F87AE8">
      <w:pPr>
        <w:pStyle w:val="ListParagraph"/>
        <w:numPr>
          <w:ilvl w:val="0"/>
          <w:numId w:val="12"/>
        </w:numPr>
        <w:rPr>
          <w:lang w:val="es-US"/>
        </w:rPr>
      </w:pPr>
      <w:r>
        <w:rPr>
          <w:lang w:val="es"/>
        </w:rPr>
        <w:t>¿Cuáles son los problemas de seguridad de la electrificación de gases en tubos de vidrio?</w:t>
      </w:r>
    </w:p>
    <w:p w14:paraId="371298E7" w14:textId="77777777" w:rsidR="00F87AE8" w:rsidRPr="00C428F7" w:rsidRDefault="00F87AE8" w:rsidP="00F87AE8">
      <w:pPr>
        <w:rPr>
          <w:rFonts w:ascii="Times New Roman" w:eastAsia="Times New Roman" w:hAnsi="Times New Roman" w:cs="Times New Roman"/>
          <w:szCs w:val="24"/>
          <w:u w:val="single"/>
          <w:lang w:val="es-US"/>
        </w:rPr>
      </w:pPr>
    </w:p>
    <w:p w14:paraId="5F80B107" w14:textId="77777777" w:rsidR="00F87AE8" w:rsidRPr="00C428F7" w:rsidRDefault="00F87AE8" w:rsidP="00F87AE8">
      <w:pPr>
        <w:spacing w:after="160" w:line="259" w:lineRule="auto"/>
        <w:rPr>
          <w:rFonts w:asciiTheme="majorHAnsi" w:eastAsiaTheme="majorEastAsia" w:hAnsiTheme="majorHAnsi" w:cstheme="majorBidi"/>
          <w:b/>
          <w:color w:val="910D28" w:themeColor="accent1"/>
          <w:szCs w:val="32"/>
          <w:shd w:val="clear" w:color="auto" w:fill="FFFFFF"/>
          <w:lang w:val="es-US"/>
        </w:rPr>
      </w:pPr>
      <w:r>
        <w:rPr>
          <w:lang w:val="es"/>
        </w:rPr>
        <w:br w:type="page"/>
      </w:r>
    </w:p>
    <w:p w14:paraId="671454F3" w14:textId="77777777" w:rsidR="00F87AE8" w:rsidRPr="00C428F7" w:rsidRDefault="00F87AE8" w:rsidP="00F87AE8">
      <w:pPr>
        <w:pStyle w:val="Heading1"/>
        <w:rPr>
          <w:lang w:val="es-US"/>
        </w:rPr>
      </w:pPr>
      <w:r>
        <w:rPr>
          <w:bCs/>
          <w:lang w:val="es"/>
        </w:rPr>
        <w:lastRenderedPageBreak/>
        <w:t>Explorar</w:t>
      </w:r>
    </w:p>
    <w:p w14:paraId="120BCE57" w14:textId="77777777" w:rsidR="00F87AE8" w:rsidRPr="00C428F7" w:rsidRDefault="00F87AE8" w:rsidP="00F87AE8">
      <w:pPr>
        <w:rPr>
          <w:lang w:val="es-US"/>
        </w:rPr>
      </w:pPr>
      <w:r>
        <w:rPr>
          <w:lang w:val="es"/>
        </w:rPr>
        <w:t xml:space="preserve">Antes de empezar, reúne los materiales necesarios: </w:t>
      </w:r>
    </w:p>
    <w:p w14:paraId="69F78DD6" w14:textId="77777777" w:rsidR="00F87AE8" w:rsidRDefault="00F87AE8" w:rsidP="00F87AE8">
      <w:pPr>
        <w:pStyle w:val="ListParagraph"/>
        <w:numPr>
          <w:ilvl w:val="0"/>
          <w:numId w:val="18"/>
        </w:numPr>
      </w:pPr>
      <w:r>
        <w:rPr>
          <w:lang w:val="es"/>
        </w:rPr>
        <w:t>Una tabla de datos</w:t>
      </w:r>
    </w:p>
    <w:p w14:paraId="5909275A" w14:textId="77777777" w:rsidR="00F87AE8" w:rsidRDefault="00F87AE8" w:rsidP="00F87AE8">
      <w:pPr>
        <w:pStyle w:val="ListParagraph"/>
        <w:numPr>
          <w:ilvl w:val="0"/>
          <w:numId w:val="18"/>
        </w:numPr>
      </w:pPr>
      <w:r>
        <w:rPr>
          <w:lang w:val="es"/>
        </w:rPr>
        <w:t>Un espectroscopio</w:t>
      </w:r>
    </w:p>
    <w:p w14:paraId="4F379504" w14:textId="77777777" w:rsidR="00F87AE8" w:rsidRPr="00C428F7" w:rsidRDefault="00F87AE8" w:rsidP="00F87AE8">
      <w:pPr>
        <w:pStyle w:val="ListParagraph"/>
        <w:numPr>
          <w:ilvl w:val="0"/>
          <w:numId w:val="18"/>
        </w:numPr>
        <w:rPr>
          <w:lang w:val="es-US"/>
        </w:rPr>
      </w:pPr>
      <w:r>
        <w:rPr>
          <w:lang w:val="es"/>
        </w:rPr>
        <w:t>Lápices de colores, bolígrafos o rotuladores para anotar tus observaciones en color</w:t>
      </w:r>
    </w:p>
    <w:p w14:paraId="225C94D2" w14:textId="77777777" w:rsidR="00F87AE8" w:rsidRDefault="00F87AE8" w:rsidP="00F87AE8">
      <w:r>
        <w:rPr>
          <w:lang w:val="es"/>
        </w:rPr>
        <w:t>Procedimiento:</w:t>
      </w:r>
    </w:p>
    <w:p w14:paraId="54C5F203" w14:textId="77777777" w:rsidR="00F87AE8" w:rsidRDefault="00F87AE8" w:rsidP="00F87AE8">
      <w:pPr>
        <w:pStyle w:val="BodyText"/>
        <w:numPr>
          <w:ilvl w:val="0"/>
          <w:numId w:val="13"/>
        </w:numPr>
      </w:pPr>
      <w:r>
        <w:rPr>
          <w:lang w:val="es"/>
        </w:rPr>
        <w:t>Practica el uso del espectroscopio mirando a la luz del sol (¡pero no mires directamente al sol!) y/o a una luz cenital. El espectroscopio convertirá la luz en un espectro de arco iris. Apunta la rendija del espectroscopio hacia la fuente de luz y luego, sin mover el espectroscopio, mueve el ojo hacia un lado para ver el espectro. Busca ayuda si no puedes ver el arco iris.</w:t>
      </w:r>
    </w:p>
    <w:p w14:paraId="48E23FFF" w14:textId="77777777" w:rsidR="00F87AE8" w:rsidRPr="00C428F7" w:rsidRDefault="00F87AE8" w:rsidP="00F87AE8">
      <w:pPr>
        <w:pStyle w:val="BodyText"/>
        <w:numPr>
          <w:ilvl w:val="0"/>
          <w:numId w:val="13"/>
        </w:numPr>
        <w:rPr>
          <w:lang w:val="es-US"/>
        </w:rPr>
      </w:pPr>
      <w:r>
        <w:rPr>
          <w:lang w:val="es"/>
        </w:rPr>
        <w:t>Observa la luz que emiten los gases en los tubos de vidrio. En la tabla de datos proporcionada, registra tus observaciones en las siguientes condiciones:</w:t>
      </w:r>
    </w:p>
    <w:p w14:paraId="2ABDEA7C" w14:textId="77777777" w:rsidR="00F87AE8" w:rsidRPr="00C428F7" w:rsidRDefault="00F87AE8" w:rsidP="00F87AE8">
      <w:pPr>
        <w:pStyle w:val="ListParagraph"/>
        <w:numPr>
          <w:ilvl w:val="0"/>
          <w:numId w:val="17"/>
        </w:numPr>
        <w:rPr>
          <w:lang w:val="es-US"/>
        </w:rPr>
      </w:pPr>
      <w:r>
        <w:rPr>
          <w:lang w:val="es"/>
        </w:rPr>
        <w:t>Registra el color de los gases cuando la electricidad está apagada.</w:t>
      </w:r>
    </w:p>
    <w:p w14:paraId="52D97083" w14:textId="77777777" w:rsidR="00F87AE8" w:rsidRPr="00C428F7" w:rsidRDefault="00F87AE8" w:rsidP="00F87AE8">
      <w:pPr>
        <w:rPr>
          <w:lang w:val="es-US"/>
        </w:rPr>
      </w:pPr>
    </w:p>
    <w:p w14:paraId="7ABE26C8" w14:textId="77777777" w:rsidR="00F87AE8" w:rsidRPr="00C428F7" w:rsidRDefault="00F87AE8" w:rsidP="00F87AE8">
      <w:pPr>
        <w:pStyle w:val="ListParagraph"/>
        <w:numPr>
          <w:ilvl w:val="0"/>
          <w:numId w:val="17"/>
        </w:numPr>
        <w:rPr>
          <w:lang w:val="es-US"/>
        </w:rPr>
      </w:pPr>
      <w:r>
        <w:rPr>
          <w:lang w:val="es"/>
        </w:rPr>
        <w:t xml:space="preserve">Describe el color que ves </w:t>
      </w:r>
      <w:r>
        <w:rPr>
          <w:i/>
          <w:iCs/>
          <w:lang w:val="es"/>
        </w:rPr>
        <w:t>sin</w:t>
      </w:r>
      <w:r>
        <w:rPr>
          <w:lang w:val="es"/>
        </w:rPr>
        <w:t xml:space="preserve"> el espectroscopio cuando se ha aplicado electricidad a las muestras.</w:t>
      </w:r>
    </w:p>
    <w:p w14:paraId="6BE2B4A6" w14:textId="77777777" w:rsidR="00F87AE8" w:rsidRPr="00C428F7" w:rsidRDefault="00F87AE8" w:rsidP="00F87AE8">
      <w:pPr>
        <w:rPr>
          <w:lang w:val="es-US"/>
        </w:rPr>
      </w:pPr>
    </w:p>
    <w:p w14:paraId="73393704" w14:textId="77777777" w:rsidR="00F87AE8" w:rsidRPr="00C428F7" w:rsidRDefault="00F87AE8" w:rsidP="00F87AE8">
      <w:pPr>
        <w:pStyle w:val="ListParagraph"/>
        <w:numPr>
          <w:ilvl w:val="0"/>
          <w:numId w:val="17"/>
        </w:numPr>
        <w:rPr>
          <w:lang w:val="es-US"/>
        </w:rPr>
      </w:pPr>
      <w:r>
        <w:rPr>
          <w:lang w:val="es"/>
        </w:rPr>
        <w:t>Utiliza el espectroscopio para observar las líneas de color emitidas por los gases electrificados. Utiliza bolígrafos/lápices/marcadores de colores para dibujar el espectro y (si es posible con el espectroscopio y según las indicaciones) registra las longitudes de onda de las líneas de color en el espectro.</w:t>
      </w:r>
    </w:p>
    <w:p w14:paraId="75009840" w14:textId="77777777" w:rsidR="00F87AE8" w:rsidRPr="00C428F7" w:rsidRDefault="00F87AE8" w:rsidP="00F87AE8">
      <w:pPr>
        <w:rPr>
          <w:lang w:val="es-US"/>
        </w:rPr>
      </w:pPr>
    </w:p>
    <w:p w14:paraId="32DDBC92" w14:textId="77777777" w:rsidR="00F87AE8" w:rsidRPr="00C428F7" w:rsidRDefault="00F87AE8" w:rsidP="00F87AE8">
      <w:pPr>
        <w:pStyle w:val="ListParagraph"/>
        <w:numPr>
          <w:ilvl w:val="0"/>
          <w:numId w:val="13"/>
        </w:numPr>
        <w:rPr>
          <w:lang w:val="es-US"/>
        </w:rPr>
      </w:pPr>
      <w:r>
        <w:rPr>
          <w:lang w:val="es"/>
        </w:rPr>
        <w:t>Cuando termines de observar los tubos, forma grupos de compañeros para comparar los datos. Ayudar a los compañeros que se hayan precipitado o hayan perdido una muestra a completar su conjunto de datos.</w:t>
      </w:r>
    </w:p>
    <w:p w14:paraId="7F980779" w14:textId="77777777" w:rsidR="00F87AE8" w:rsidRPr="00C428F7" w:rsidRDefault="00F87AE8" w:rsidP="00F87AE8">
      <w:pPr>
        <w:spacing w:line="240" w:lineRule="auto"/>
        <w:rPr>
          <w:rFonts w:ascii="Times New Roman" w:eastAsia="Times New Roman" w:hAnsi="Times New Roman" w:cs="Times New Roman"/>
          <w:szCs w:val="24"/>
          <w:u w:val="single"/>
          <w:lang w:val="es-US"/>
        </w:rPr>
      </w:pPr>
    </w:p>
    <w:p w14:paraId="0663B661" w14:textId="77777777" w:rsidR="00F87AE8" w:rsidRPr="00E16F62" w:rsidRDefault="00F87AE8" w:rsidP="00F87AE8">
      <w:pPr>
        <w:spacing w:after="160" w:line="259" w:lineRule="auto"/>
        <w:rPr>
          <w:rFonts w:asciiTheme="majorHAnsi" w:eastAsiaTheme="majorEastAsia" w:hAnsiTheme="majorHAnsi" w:cstheme="majorBidi"/>
          <w:b/>
          <w:color w:val="910D28" w:themeColor="accent1"/>
          <w:szCs w:val="32"/>
          <w:shd w:val="clear" w:color="auto" w:fill="FFFFFF"/>
        </w:rPr>
      </w:pPr>
      <w:r>
        <w:rPr>
          <w:lang w:val="es"/>
        </w:rPr>
        <w:br w:type="page"/>
      </w:r>
      <w:r>
        <w:rPr>
          <w:rFonts w:asciiTheme="majorHAnsi" w:hAnsiTheme="majorHAnsi"/>
          <w:b/>
          <w:bCs/>
          <w:color w:val="910D28" w:themeColor="accent1"/>
          <w:szCs w:val="32"/>
          <w:shd w:val="clear" w:color="auto" w:fill="FFFFFF"/>
          <w:lang w:val="es"/>
        </w:rPr>
        <w:lastRenderedPageBreak/>
        <w:t>Explicar</w:t>
      </w:r>
      <w:r>
        <w:rPr>
          <w:rFonts w:ascii="Times New Roman" w:hAnsi="Times New Roman"/>
          <w:szCs w:val="24"/>
          <w:lang w:val="es"/>
        </w:rPr>
        <w:t xml:space="preserve"> </w:t>
      </w:r>
    </w:p>
    <w:p w14:paraId="3A585FCF" w14:textId="77777777" w:rsidR="00F87AE8" w:rsidRDefault="00F87AE8" w:rsidP="00F87AE8">
      <w:pPr>
        <w:pStyle w:val="ListParagraph"/>
        <w:numPr>
          <w:ilvl w:val="0"/>
          <w:numId w:val="14"/>
        </w:numPr>
        <w:spacing w:after="720" w:line="240" w:lineRule="auto"/>
      </w:pPr>
      <w:r>
        <w:rPr>
          <w:lang w:val="es"/>
        </w:rPr>
        <w:t>¿Alguno de los gases fue especialmente difícil o fácil de observar con el espectroscopio? Explica.</w:t>
      </w:r>
    </w:p>
    <w:p w14:paraId="6B60675B" w14:textId="77777777" w:rsidR="00F87AE8" w:rsidRDefault="00F87AE8" w:rsidP="00F87AE8">
      <w:pPr>
        <w:spacing w:after="720" w:line="240" w:lineRule="auto"/>
      </w:pPr>
    </w:p>
    <w:p w14:paraId="6C6A021F" w14:textId="77777777" w:rsidR="00F87AE8" w:rsidRPr="00C428F7" w:rsidRDefault="00F87AE8" w:rsidP="00F87AE8">
      <w:pPr>
        <w:pStyle w:val="BodyText"/>
        <w:numPr>
          <w:ilvl w:val="0"/>
          <w:numId w:val="14"/>
        </w:numPr>
        <w:spacing w:after="720" w:line="240" w:lineRule="auto"/>
        <w:rPr>
          <w:lang w:val="es-US"/>
        </w:rPr>
      </w:pPr>
      <w:r>
        <w:rPr>
          <w:lang w:val="es"/>
        </w:rPr>
        <w:t>¿Los diferentes tipos de gases emiten colores similares o diferentes? ¿Qué color o colores de las imágenes de la pregunta 1 de la sección Participar son verdaderos colores “neón”?</w:t>
      </w:r>
    </w:p>
    <w:p w14:paraId="39E0470A" w14:textId="77777777" w:rsidR="00F87AE8" w:rsidRPr="00C428F7" w:rsidRDefault="00F87AE8" w:rsidP="00F87AE8">
      <w:pPr>
        <w:pStyle w:val="ListParagraph"/>
        <w:rPr>
          <w:lang w:val="es-US"/>
        </w:rPr>
      </w:pPr>
    </w:p>
    <w:p w14:paraId="6C121423" w14:textId="77777777" w:rsidR="00F87AE8" w:rsidRPr="00C428F7" w:rsidRDefault="00F87AE8" w:rsidP="00F87AE8">
      <w:pPr>
        <w:pStyle w:val="BodyText"/>
        <w:spacing w:after="720" w:line="240" w:lineRule="auto"/>
        <w:rPr>
          <w:lang w:val="es-US"/>
        </w:rPr>
      </w:pPr>
    </w:p>
    <w:p w14:paraId="0C9B63D3" w14:textId="678CDB61" w:rsidR="00F87AE8" w:rsidRDefault="00F87AE8" w:rsidP="00F87AE8">
      <w:pPr>
        <w:pStyle w:val="BodyText"/>
        <w:numPr>
          <w:ilvl w:val="0"/>
          <w:numId w:val="14"/>
        </w:numPr>
        <w:spacing w:after="720" w:line="240" w:lineRule="auto"/>
      </w:pPr>
      <w:r>
        <w:rPr>
          <w:lang w:val="es"/>
        </w:rPr>
        <w:t xml:space="preserve">¿Cada gas electrificado produce un color o una mezcla de colores? Justifica tu respuesta con palabras o dibujando un diagrama. </w:t>
      </w:r>
    </w:p>
    <w:p w14:paraId="405158B7" w14:textId="77777777" w:rsidR="00F87AE8" w:rsidRDefault="00F87AE8" w:rsidP="00F87AE8">
      <w:pPr>
        <w:pStyle w:val="BodyText"/>
        <w:spacing w:after="720" w:line="240" w:lineRule="auto"/>
      </w:pPr>
    </w:p>
    <w:p w14:paraId="0BC52DC4" w14:textId="77777777" w:rsidR="00F87AE8" w:rsidRDefault="00F87AE8" w:rsidP="00F87AE8">
      <w:pPr>
        <w:pStyle w:val="BodyText"/>
        <w:spacing w:after="720" w:line="240" w:lineRule="auto"/>
      </w:pPr>
    </w:p>
    <w:p w14:paraId="26795E0B" w14:textId="77777777" w:rsidR="00F87AE8" w:rsidRDefault="00F87AE8" w:rsidP="00F87AE8">
      <w:pPr>
        <w:pStyle w:val="BodyText"/>
        <w:spacing w:after="720" w:line="240" w:lineRule="auto"/>
      </w:pPr>
    </w:p>
    <w:p w14:paraId="19199B6C" w14:textId="77777777" w:rsidR="00F87AE8" w:rsidRDefault="00F87AE8" w:rsidP="00F87AE8">
      <w:pPr>
        <w:pStyle w:val="BodyText"/>
        <w:numPr>
          <w:ilvl w:val="0"/>
          <w:numId w:val="14"/>
        </w:numPr>
        <w:spacing w:after="720" w:line="240" w:lineRule="auto"/>
      </w:pPr>
      <w:r>
        <w:rPr>
          <w:lang w:val="es"/>
        </w:rPr>
        <w:t>¿Qué muestra de gas emitió (mostró) el menor número de líneas de color cuando se observó con un espectroscopio? ¿Qué muestra de gas emitió más líneas?</w:t>
      </w:r>
    </w:p>
    <w:p w14:paraId="066C4665" w14:textId="77777777" w:rsidR="00F87AE8" w:rsidRPr="00C428F7" w:rsidRDefault="00F87AE8" w:rsidP="00F87AE8">
      <w:pPr>
        <w:pStyle w:val="BodyText"/>
        <w:numPr>
          <w:ilvl w:val="0"/>
          <w:numId w:val="14"/>
        </w:numPr>
        <w:spacing w:after="720" w:line="240" w:lineRule="auto"/>
        <w:rPr>
          <w:lang w:val="es-US"/>
        </w:rPr>
      </w:pPr>
      <w:r>
        <w:rPr>
          <w:noProof/>
          <w:lang w:val="es"/>
        </w:rPr>
        <w:lastRenderedPageBreak/>
        <w:drawing>
          <wp:anchor distT="0" distB="0" distL="114300" distR="114300" simplePos="0" relativeHeight="251663360" behindDoc="1" locked="0" layoutInCell="1" allowOverlap="1" wp14:anchorId="3CF20C25" wp14:editId="2CC8C374">
            <wp:simplePos x="0" y="0"/>
            <wp:positionH relativeFrom="column">
              <wp:posOffset>267286</wp:posOffset>
            </wp:positionH>
            <wp:positionV relativeFrom="paragraph">
              <wp:posOffset>829945</wp:posOffset>
            </wp:positionV>
            <wp:extent cx="5667334" cy="1754242"/>
            <wp:effectExtent l="0" t="0" r="0" b="0"/>
            <wp:wrapTight wrapText="bothSides">
              <wp:wrapPolygon edited="0">
                <wp:start x="0" y="0"/>
                <wp:lineTo x="0" y="21428"/>
                <wp:lineTo x="21542" y="21428"/>
                <wp:lineTo x="21542" y="0"/>
                <wp:lineTo x="0" y="0"/>
              </wp:wrapPolygon>
            </wp:wrapTight>
            <wp:docPr id="11" name="Picture 3" descr="A close up of a logo&#10;&#10;Description automatically generated">
              <a:extLst xmlns:a="http://schemas.openxmlformats.org/drawingml/2006/main">
                <a:ext uri="{FF2B5EF4-FFF2-40B4-BE49-F238E27FC236}">
                  <a16:creationId xmlns:a16="http://schemas.microsoft.com/office/drawing/2014/main" id="{7A6152F8-1EA5-5F4C-AEBC-BB1A60A63E12}"/>
                </a:ext>
              </a:extLst>
            </wp:docPr>
            <wp:cNvGraphicFramePr/>
            <a:graphic xmlns:a="http://schemas.openxmlformats.org/drawingml/2006/main">
              <a:graphicData uri="http://schemas.openxmlformats.org/drawingml/2006/picture">
                <pic:pic xmlns:pic="http://schemas.openxmlformats.org/drawingml/2006/picture">
                  <pic:nvPicPr>
                    <pic:cNvPr id="11" name="Picture 3" descr="A close up of a logo&#10;&#10;Description automatically generated">
                      <a:extLst>
                        <a:ext uri="{FF2B5EF4-FFF2-40B4-BE49-F238E27FC236}">
                          <a16:creationId xmlns:a16="http://schemas.microsoft.com/office/drawing/2014/main" id="{7A6152F8-1EA5-5F4C-AEBC-BB1A60A63E12}"/>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667334" cy="1754242"/>
                    </a:xfrm>
                    <a:prstGeom prst="rect">
                      <a:avLst/>
                    </a:prstGeom>
                  </pic:spPr>
                </pic:pic>
              </a:graphicData>
            </a:graphic>
            <wp14:sizeRelH relativeFrom="page">
              <wp14:pctWidth>0</wp14:pctWidth>
            </wp14:sizeRelH>
            <wp14:sizeRelV relativeFrom="page">
              <wp14:pctHeight>0</wp14:pctHeight>
            </wp14:sizeRelV>
          </wp:anchor>
        </w:drawing>
      </w:r>
      <w:r>
        <w:rPr>
          <w:lang w:val="es"/>
        </w:rPr>
        <w:t xml:space="preserve">El siguiente </w:t>
      </w:r>
      <w:r>
        <w:rPr>
          <w:i/>
          <w:iCs/>
          <w:lang w:val="es"/>
        </w:rPr>
        <w:t>diagrama de Bohr</w:t>
      </w:r>
      <w:r>
        <w:rPr>
          <w:lang w:val="es"/>
        </w:rPr>
        <w:t xml:space="preserve"> muestra un electrón (círculo sombreado) en diferentes capas de electrones en un átomo de gas. Cada círculo fino representa un nivel de energía en el que podría encontrarse el electrón. ¿Cuál crees que es la diferencia entre un electrón en “estado básico” y uno en “estado excitado”? </w:t>
      </w:r>
    </w:p>
    <w:p w14:paraId="02D54119" w14:textId="77777777" w:rsidR="00F87AE8" w:rsidRPr="00C428F7" w:rsidRDefault="00F87AE8" w:rsidP="00F87AE8">
      <w:pPr>
        <w:pStyle w:val="BodyText"/>
        <w:spacing w:after="720" w:line="240" w:lineRule="auto"/>
        <w:rPr>
          <w:lang w:val="es-US"/>
        </w:rPr>
      </w:pPr>
    </w:p>
    <w:p w14:paraId="4A2F1C98" w14:textId="77777777" w:rsidR="00F87AE8" w:rsidRPr="00C428F7" w:rsidRDefault="00F87AE8" w:rsidP="00F87AE8">
      <w:pPr>
        <w:pStyle w:val="BodyText"/>
        <w:spacing w:after="720" w:line="240" w:lineRule="auto"/>
        <w:rPr>
          <w:lang w:val="es-US"/>
        </w:rPr>
      </w:pPr>
    </w:p>
    <w:p w14:paraId="0C68DC20" w14:textId="77777777" w:rsidR="00F87AE8" w:rsidRDefault="00F87AE8" w:rsidP="00F87AE8">
      <w:pPr>
        <w:pStyle w:val="ListParagraph"/>
        <w:numPr>
          <w:ilvl w:val="0"/>
          <w:numId w:val="14"/>
        </w:numPr>
        <w:spacing w:after="720" w:line="240" w:lineRule="auto"/>
      </w:pPr>
      <w:r>
        <w:rPr>
          <w:lang w:val="es"/>
        </w:rPr>
        <w:t>La electricidad desempeña un papel como fuente de energía externa sólo durante el “paso 1” o el “paso 2”. ¿Qué paso requiere electricidad (energía externa)? Explica tu suposición.</w:t>
      </w:r>
    </w:p>
    <w:p w14:paraId="2DD16722" w14:textId="77777777" w:rsidR="00F87AE8" w:rsidRDefault="00F87AE8" w:rsidP="00F87AE8">
      <w:pPr>
        <w:pStyle w:val="BodyText"/>
        <w:numPr>
          <w:ilvl w:val="0"/>
          <w:numId w:val="14"/>
        </w:numPr>
        <w:spacing w:after="720" w:line="240" w:lineRule="auto"/>
      </w:pPr>
      <w:r>
        <w:rPr>
          <w:lang w:val="es"/>
        </w:rPr>
        <w:t>La luz se libera solo durante el “paso 1” o el “paso 2”. ¿Qué paso libera la energía lumínica del átomo al entorno circundante? Explica tu suposición.</w:t>
      </w:r>
    </w:p>
    <w:p w14:paraId="556E3CF8" w14:textId="77777777" w:rsidR="00F87AE8" w:rsidRDefault="00F87AE8" w:rsidP="00F87AE8">
      <w:pPr>
        <w:pStyle w:val="BodyText"/>
        <w:numPr>
          <w:ilvl w:val="0"/>
          <w:numId w:val="14"/>
        </w:numPr>
        <w:spacing w:after="720" w:line="240" w:lineRule="auto"/>
      </w:pPr>
      <w:r>
        <w:rPr>
          <w:lang w:val="es"/>
        </w:rPr>
        <w:t xml:space="preserve">Completa las </w:t>
      </w:r>
      <w:r>
        <w:rPr>
          <w:i/>
          <w:iCs/>
          <w:lang w:val="es"/>
        </w:rPr>
        <w:t>dos</w:t>
      </w:r>
      <w:r>
        <w:rPr>
          <w:lang w:val="es"/>
        </w:rPr>
        <w:t xml:space="preserve"> casillas del diagrama anterior con una o dos palabras que resuman el cambio conectado por las flechas. Más adelante, introduciremos palabras científicas para estos cambios.</w:t>
      </w:r>
    </w:p>
    <w:p w14:paraId="0125EA16" w14:textId="77777777" w:rsidR="00F87AE8" w:rsidRDefault="00F87AE8" w:rsidP="00F87AE8">
      <w:pPr>
        <w:pStyle w:val="BodyText"/>
        <w:numPr>
          <w:ilvl w:val="0"/>
          <w:numId w:val="14"/>
        </w:numPr>
        <w:spacing w:after="720" w:line="240" w:lineRule="auto"/>
      </w:pPr>
      <w:r>
        <w:rPr>
          <w:lang w:val="es"/>
        </w:rPr>
        <w:t>¿Por qué los diferentes átomos emiten colores específicos diferentes? Es bueno adivinar o investigar esto.</w:t>
      </w:r>
    </w:p>
    <w:p w14:paraId="2692085D" w14:textId="77777777" w:rsidR="00F87AE8" w:rsidRPr="00C428F7" w:rsidRDefault="00F87AE8" w:rsidP="00F87AE8">
      <w:pPr>
        <w:pStyle w:val="BodyText"/>
        <w:numPr>
          <w:ilvl w:val="0"/>
          <w:numId w:val="14"/>
        </w:numPr>
        <w:spacing w:after="720" w:line="240" w:lineRule="auto"/>
        <w:rPr>
          <w:lang w:val="es-US"/>
        </w:rPr>
      </w:pPr>
      <w:r>
        <w:rPr>
          <w:lang w:val="es"/>
        </w:rPr>
        <w:t xml:space="preserve">¿Pueden los átomos emitir radiaciones electromagnéticas no visibles además de luz visible? </w:t>
      </w:r>
    </w:p>
    <w:p w14:paraId="4B579E5E" w14:textId="77777777" w:rsidR="00F87AE8" w:rsidRPr="00C428F7" w:rsidRDefault="00F87AE8" w:rsidP="00F87AE8">
      <w:pPr>
        <w:pStyle w:val="BodyText"/>
        <w:rPr>
          <w:lang w:val="es-US"/>
        </w:rPr>
      </w:pPr>
    </w:p>
    <w:p w14:paraId="7B636588" w14:textId="77777777" w:rsidR="00F87AE8" w:rsidRPr="00646A18" w:rsidRDefault="00F87AE8" w:rsidP="00F87AE8">
      <w:pPr>
        <w:spacing w:line="240" w:lineRule="auto"/>
        <w:rPr>
          <w:rFonts w:asciiTheme="majorHAnsi" w:eastAsiaTheme="majorEastAsia" w:hAnsiTheme="majorHAnsi" w:cstheme="majorBidi"/>
          <w:b/>
          <w:color w:val="910D28" w:themeColor="accent1"/>
          <w:szCs w:val="32"/>
          <w:shd w:val="clear" w:color="auto" w:fill="FFFFFF"/>
        </w:rPr>
      </w:pPr>
      <w:r>
        <w:rPr>
          <w:rFonts w:asciiTheme="majorHAnsi" w:eastAsiaTheme="majorEastAsia" w:hAnsiTheme="majorHAnsi" w:cstheme="majorBidi"/>
          <w:b/>
          <w:bCs/>
          <w:color w:val="910D28" w:themeColor="accent1"/>
          <w:szCs w:val="32"/>
          <w:shd w:val="clear" w:color="auto" w:fill="FFFFFF"/>
          <w:lang w:val="es"/>
        </w:rPr>
        <w:t>Ampliar</w:t>
      </w:r>
    </w:p>
    <w:p w14:paraId="2F3B11C9" w14:textId="77777777" w:rsidR="00F87AE8" w:rsidRPr="00C428F7" w:rsidRDefault="00F87AE8" w:rsidP="00F87AE8">
      <w:pPr>
        <w:pStyle w:val="ListParagraph"/>
        <w:numPr>
          <w:ilvl w:val="0"/>
          <w:numId w:val="15"/>
        </w:numPr>
        <w:spacing w:line="240" w:lineRule="auto"/>
        <w:rPr>
          <w:lang w:val="es-US"/>
        </w:rPr>
      </w:pPr>
      <w:r>
        <w:rPr>
          <w:lang w:val="es"/>
        </w:rPr>
        <w:t xml:space="preserve">Utilizando los datos siguientes, haz un esquema para predecir los espectros de emisión de Venus, Tierra y Marte. Busca los espectros de emisión de cualquier tipo de gas que no hayas podido observar en el laboratorio. </w:t>
      </w:r>
    </w:p>
    <w:tbl>
      <w:tblPr>
        <w:tblStyle w:val="TableGrid1"/>
        <w:tblW w:w="0" w:type="auto"/>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2362"/>
        <w:gridCol w:w="2362"/>
        <w:gridCol w:w="2362"/>
        <w:gridCol w:w="2087"/>
      </w:tblGrid>
      <w:tr w:rsidR="00F87AE8" w14:paraId="1E59DF75" w14:textId="77777777" w:rsidTr="004B4DD1">
        <w:trPr>
          <w:cantSplit/>
          <w:trHeight w:val="261"/>
          <w:tblHeader/>
        </w:trPr>
        <w:tc>
          <w:tcPr>
            <w:tcW w:w="2362" w:type="dxa"/>
            <w:shd w:val="clear" w:color="auto" w:fill="3E5C61" w:themeFill="accent2"/>
          </w:tcPr>
          <w:p w14:paraId="08261DC5" w14:textId="77777777" w:rsidR="00F87AE8" w:rsidRPr="0053328A" w:rsidRDefault="00F87AE8" w:rsidP="004B4DD1">
            <w:pPr>
              <w:pStyle w:val="TableColumnHeaders"/>
            </w:pPr>
            <w:r>
              <w:rPr>
                <w:bCs/>
                <w:lang w:val="es"/>
              </w:rPr>
              <w:t>Planeta</w:t>
            </w:r>
          </w:p>
        </w:tc>
        <w:tc>
          <w:tcPr>
            <w:tcW w:w="2362" w:type="dxa"/>
            <w:shd w:val="clear" w:color="auto" w:fill="3E5C61" w:themeFill="accent2"/>
          </w:tcPr>
          <w:p w14:paraId="3950C890" w14:textId="77777777" w:rsidR="00F87AE8" w:rsidRPr="0053328A" w:rsidRDefault="00F87AE8" w:rsidP="004B4DD1">
            <w:pPr>
              <w:pStyle w:val="TableColumnHeaders"/>
            </w:pPr>
            <w:r>
              <w:rPr>
                <w:bCs/>
                <w:lang w:val="es"/>
              </w:rPr>
              <w:t>Venus</w:t>
            </w:r>
          </w:p>
        </w:tc>
        <w:tc>
          <w:tcPr>
            <w:tcW w:w="2362" w:type="dxa"/>
            <w:shd w:val="clear" w:color="auto" w:fill="3E5C61" w:themeFill="accent2"/>
          </w:tcPr>
          <w:p w14:paraId="6B2B066A" w14:textId="77777777" w:rsidR="00F87AE8" w:rsidRPr="0053328A" w:rsidRDefault="00F87AE8" w:rsidP="004B4DD1">
            <w:pPr>
              <w:pStyle w:val="TableColumnHeaders"/>
            </w:pPr>
            <w:r>
              <w:rPr>
                <w:bCs/>
                <w:lang w:val="es"/>
              </w:rPr>
              <w:t>Tierra</w:t>
            </w:r>
          </w:p>
        </w:tc>
        <w:tc>
          <w:tcPr>
            <w:tcW w:w="2087" w:type="dxa"/>
            <w:shd w:val="clear" w:color="auto" w:fill="3E5C61" w:themeFill="accent2"/>
          </w:tcPr>
          <w:p w14:paraId="6CA202FF" w14:textId="77777777" w:rsidR="00F87AE8" w:rsidRPr="0053328A" w:rsidRDefault="00F87AE8" w:rsidP="004B4DD1">
            <w:pPr>
              <w:pStyle w:val="TableColumnHeaders"/>
            </w:pPr>
            <w:r>
              <w:rPr>
                <w:bCs/>
                <w:lang w:val="es"/>
              </w:rPr>
              <w:t>Marte</w:t>
            </w:r>
          </w:p>
        </w:tc>
      </w:tr>
      <w:tr w:rsidR="00F87AE8" w14:paraId="1320D8E8" w14:textId="77777777" w:rsidTr="004B4DD1">
        <w:trPr>
          <w:trHeight w:val="900"/>
        </w:trPr>
        <w:tc>
          <w:tcPr>
            <w:tcW w:w="2362" w:type="dxa"/>
            <w:vAlign w:val="center"/>
          </w:tcPr>
          <w:p w14:paraId="78DE57DA" w14:textId="77777777" w:rsidR="00F87AE8" w:rsidRPr="00C428F7" w:rsidRDefault="00F87AE8" w:rsidP="004B4DD1">
            <w:pPr>
              <w:pStyle w:val="Heading1"/>
              <w:outlineLvl w:val="0"/>
              <w:rPr>
                <w:lang w:val="es-US"/>
              </w:rPr>
            </w:pPr>
            <w:r>
              <w:rPr>
                <w:bCs/>
                <w:lang w:val="es"/>
              </w:rPr>
              <w:t>Presión superficial (relativa a la Tierra)</w:t>
            </w:r>
          </w:p>
        </w:tc>
        <w:tc>
          <w:tcPr>
            <w:tcW w:w="2362" w:type="dxa"/>
            <w:vAlign w:val="center"/>
          </w:tcPr>
          <w:p w14:paraId="04DD49EC" w14:textId="77777777" w:rsidR="00F87AE8" w:rsidRDefault="00F87AE8" w:rsidP="004B4DD1">
            <w:pPr>
              <w:jc w:val="center"/>
            </w:pPr>
            <w:r>
              <w:rPr>
                <w:lang w:val="es"/>
              </w:rPr>
              <w:t>90</w:t>
            </w:r>
          </w:p>
        </w:tc>
        <w:tc>
          <w:tcPr>
            <w:tcW w:w="2362" w:type="dxa"/>
            <w:vAlign w:val="center"/>
          </w:tcPr>
          <w:p w14:paraId="3869A2CD" w14:textId="77777777" w:rsidR="00F87AE8" w:rsidRDefault="00F87AE8" w:rsidP="004B4DD1">
            <w:pPr>
              <w:jc w:val="center"/>
            </w:pPr>
            <w:r>
              <w:rPr>
                <w:lang w:val="es"/>
              </w:rPr>
              <w:t>1</w:t>
            </w:r>
          </w:p>
        </w:tc>
        <w:tc>
          <w:tcPr>
            <w:tcW w:w="2087" w:type="dxa"/>
            <w:vAlign w:val="center"/>
          </w:tcPr>
          <w:p w14:paraId="47975190" w14:textId="77777777" w:rsidR="00F87AE8" w:rsidRDefault="00F87AE8" w:rsidP="004B4DD1">
            <w:pPr>
              <w:jc w:val="center"/>
            </w:pPr>
            <w:r>
              <w:rPr>
                <w:lang w:val="es"/>
              </w:rPr>
              <w:t>0.007</w:t>
            </w:r>
          </w:p>
        </w:tc>
      </w:tr>
      <w:tr w:rsidR="00F87AE8" w14:paraId="0186EEC2" w14:textId="77777777" w:rsidTr="004B4DD1">
        <w:trPr>
          <w:trHeight w:val="423"/>
        </w:trPr>
        <w:tc>
          <w:tcPr>
            <w:tcW w:w="2362" w:type="dxa"/>
            <w:vAlign w:val="center"/>
          </w:tcPr>
          <w:p w14:paraId="6E2DFCB8" w14:textId="77777777" w:rsidR="00F87AE8" w:rsidRDefault="00F87AE8" w:rsidP="004B4DD1">
            <w:pPr>
              <w:pStyle w:val="Heading1"/>
              <w:outlineLvl w:val="0"/>
            </w:pPr>
            <w:r>
              <w:rPr>
                <w:bCs/>
                <w:lang w:val="es"/>
              </w:rPr>
              <w:t>Dióxido de carbono (CO</w:t>
            </w:r>
            <w:r>
              <w:rPr>
                <w:bCs/>
                <w:vertAlign w:val="subscript"/>
                <w:lang w:val="es"/>
              </w:rPr>
              <w:t>2</w:t>
            </w:r>
            <w:r>
              <w:rPr>
                <w:bCs/>
                <w:lang w:val="es"/>
              </w:rPr>
              <w:t>)</w:t>
            </w:r>
          </w:p>
        </w:tc>
        <w:tc>
          <w:tcPr>
            <w:tcW w:w="2362" w:type="dxa"/>
            <w:vAlign w:val="center"/>
          </w:tcPr>
          <w:p w14:paraId="754500C6" w14:textId="77777777" w:rsidR="00F87AE8" w:rsidRDefault="00F87AE8" w:rsidP="004B4DD1">
            <w:pPr>
              <w:jc w:val="center"/>
            </w:pPr>
            <w:r>
              <w:rPr>
                <w:lang w:val="es"/>
              </w:rPr>
              <w:t>96.5%</w:t>
            </w:r>
          </w:p>
        </w:tc>
        <w:tc>
          <w:tcPr>
            <w:tcW w:w="2362" w:type="dxa"/>
            <w:vAlign w:val="center"/>
          </w:tcPr>
          <w:p w14:paraId="733B955A" w14:textId="77777777" w:rsidR="00F87AE8" w:rsidRDefault="00F87AE8" w:rsidP="004B4DD1">
            <w:pPr>
              <w:jc w:val="center"/>
            </w:pPr>
            <w:r>
              <w:rPr>
                <w:lang w:val="es"/>
              </w:rPr>
              <w:t>0.03%</w:t>
            </w:r>
          </w:p>
        </w:tc>
        <w:tc>
          <w:tcPr>
            <w:tcW w:w="2087" w:type="dxa"/>
            <w:vAlign w:val="center"/>
          </w:tcPr>
          <w:p w14:paraId="4FDD8D6A" w14:textId="77777777" w:rsidR="00F87AE8" w:rsidRDefault="00F87AE8" w:rsidP="004B4DD1">
            <w:pPr>
              <w:jc w:val="center"/>
            </w:pPr>
            <w:r>
              <w:rPr>
                <w:lang w:val="es"/>
              </w:rPr>
              <w:t>95%</w:t>
            </w:r>
          </w:p>
        </w:tc>
      </w:tr>
      <w:tr w:rsidR="00F87AE8" w14:paraId="7B09F2D9" w14:textId="77777777" w:rsidTr="004B4DD1">
        <w:trPr>
          <w:trHeight w:val="415"/>
        </w:trPr>
        <w:tc>
          <w:tcPr>
            <w:tcW w:w="2362" w:type="dxa"/>
            <w:vAlign w:val="center"/>
          </w:tcPr>
          <w:p w14:paraId="30823463" w14:textId="77777777" w:rsidR="00F87AE8" w:rsidRDefault="00F87AE8" w:rsidP="004B4DD1">
            <w:pPr>
              <w:pStyle w:val="Heading1"/>
              <w:outlineLvl w:val="0"/>
            </w:pPr>
            <w:r>
              <w:rPr>
                <w:bCs/>
                <w:lang w:val="es"/>
              </w:rPr>
              <w:t>Nitrógeno (N</w:t>
            </w:r>
            <w:r>
              <w:rPr>
                <w:bCs/>
                <w:vertAlign w:val="subscript"/>
                <w:lang w:val="es"/>
              </w:rPr>
              <w:t>2</w:t>
            </w:r>
            <w:r>
              <w:rPr>
                <w:bCs/>
                <w:lang w:val="es"/>
              </w:rPr>
              <w:t>)</w:t>
            </w:r>
          </w:p>
        </w:tc>
        <w:tc>
          <w:tcPr>
            <w:tcW w:w="2362" w:type="dxa"/>
            <w:vAlign w:val="center"/>
          </w:tcPr>
          <w:p w14:paraId="0E207E61" w14:textId="77777777" w:rsidR="00F87AE8" w:rsidRDefault="00F87AE8" w:rsidP="004B4DD1">
            <w:pPr>
              <w:jc w:val="center"/>
            </w:pPr>
            <w:r>
              <w:rPr>
                <w:lang w:val="es"/>
              </w:rPr>
              <w:t>3.5 %</w:t>
            </w:r>
          </w:p>
        </w:tc>
        <w:tc>
          <w:tcPr>
            <w:tcW w:w="2362" w:type="dxa"/>
            <w:vAlign w:val="center"/>
          </w:tcPr>
          <w:p w14:paraId="0F9D0800" w14:textId="77777777" w:rsidR="00F87AE8" w:rsidRDefault="00F87AE8" w:rsidP="004B4DD1">
            <w:pPr>
              <w:jc w:val="center"/>
            </w:pPr>
            <w:r>
              <w:rPr>
                <w:lang w:val="es"/>
              </w:rPr>
              <w:t>78%</w:t>
            </w:r>
          </w:p>
        </w:tc>
        <w:tc>
          <w:tcPr>
            <w:tcW w:w="2087" w:type="dxa"/>
            <w:vAlign w:val="center"/>
          </w:tcPr>
          <w:p w14:paraId="16489F0A" w14:textId="77777777" w:rsidR="00F87AE8" w:rsidRDefault="00F87AE8" w:rsidP="004B4DD1">
            <w:pPr>
              <w:jc w:val="center"/>
            </w:pPr>
            <w:r>
              <w:rPr>
                <w:lang w:val="es"/>
              </w:rPr>
              <w:t>2.7%</w:t>
            </w:r>
          </w:p>
        </w:tc>
      </w:tr>
      <w:tr w:rsidR="00F87AE8" w14:paraId="70EB76CC" w14:textId="77777777" w:rsidTr="004B4DD1">
        <w:trPr>
          <w:trHeight w:val="423"/>
        </w:trPr>
        <w:tc>
          <w:tcPr>
            <w:tcW w:w="2362" w:type="dxa"/>
            <w:vAlign w:val="center"/>
          </w:tcPr>
          <w:p w14:paraId="47B65778" w14:textId="77777777" w:rsidR="00F87AE8" w:rsidRDefault="00F87AE8" w:rsidP="004B4DD1">
            <w:pPr>
              <w:pStyle w:val="Heading1"/>
              <w:outlineLvl w:val="0"/>
            </w:pPr>
            <w:r>
              <w:rPr>
                <w:bCs/>
                <w:lang w:val="es"/>
              </w:rPr>
              <w:t>Oxígeno (O</w:t>
            </w:r>
            <w:r>
              <w:rPr>
                <w:bCs/>
                <w:vertAlign w:val="subscript"/>
                <w:lang w:val="es"/>
              </w:rPr>
              <w:t>2</w:t>
            </w:r>
            <w:r>
              <w:rPr>
                <w:bCs/>
                <w:lang w:val="es"/>
              </w:rPr>
              <w:t>)</w:t>
            </w:r>
          </w:p>
        </w:tc>
        <w:tc>
          <w:tcPr>
            <w:tcW w:w="2362" w:type="dxa"/>
            <w:vAlign w:val="center"/>
          </w:tcPr>
          <w:p w14:paraId="394676BA" w14:textId="77777777" w:rsidR="00F87AE8" w:rsidRDefault="00F87AE8" w:rsidP="004B4DD1">
            <w:pPr>
              <w:jc w:val="center"/>
            </w:pPr>
            <w:r>
              <w:rPr>
                <w:lang w:val="es"/>
              </w:rPr>
              <w:t>Rastro</w:t>
            </w:r>
          </w:p>
        </w:tc>
        <w:tc>
          <w:tcPr>
            <w:tcW w:w="2362" w:type="dxa"/>
            <w:vAlign w:val="center"/>
          </w:tcPr>
          <w:p w14:paraId="5F459922" w14:textId="77777777" w:rsidR="00F87AE8" w:rsidRDefault="00F87AE8" w:rsidP="004B4DD1">
            <w:pPr>
              <w:jc w:val="center"/>
            </w:pPr>
            <w:r>
              <w:rPr>
                <w:lang w:val="es"/>
              </w:rPr>
              <w:t>21%</w:t>
            </w:r>
          </w:p>
        </w:tc>
        <w:tc>
          <w:tcPr>
            <w:tcW w:w="2087" w:type="dxa"/>
            <w:vAlign w:val="center"/>
          </w:tcPr>
          <w:p w14:paraId="0C1085D8" w14:textId="77777777" w:rsidR="00F87AE8" w:rsidRDefault="00F87AE8" w:rsidP="004B4DD1">
            <w:pPr>
              <w:jc w:val="center"/>
            </w:pPr>
            <w:r>
              <w:rPr>
                <w:lang w:val="es"/>
              </w:rPr>
              <w:t>0.13%</w:t>
            </w:r>
          </w:p>
        </w:tc>
      </w:tr>
      <w:tr w:rsidR="00F87AE8" w14:paraId="6B999931" w14:textId="77777777" w:rsidTr="004B4DD1">
        <w:trPr>
          <w:trHeight w:val="423"/>
        </w:trPr>
        <w:tc>
          <w:tcPr>
            <w:tcW w:w="2362" w:type="dxa"/>
            <w:vAlign w:val="center"/>
          </w:tcPr>
          <w:p w14:paraId="14396D51" w14:textId="77777777" w:rsidR="00F87AE8" w:rsidRDefault="00F87AE8" w:rsidP="004B4DD1">
            <w:pPr>
              <w:pStyle w:val="Heading1"/>
              <w:outlineLvl w:val="0"/>
            </w:pPr>
            <w:r>
              <w:rPr>
                <w:bCs/>
                <w:lang w:val="es"/>
              </w:rPr>
              <w:t>Argón (Ar)</w:t>
            </w:r>
          </w:p>
        </w:tc>
        <w:tc>
          <w:tcPr>
            <w:tcW w:w="2362" w:type="dxa"/>
            <w:vAlign w:val="center"/>
          </w:tcPr>
          <w:p w14:paraId="7A2383FB" w14:textId="77777777" w:rsidR="00F87AE8" w:rsidRDefault="00F87AE8" w:rsidP="004B4DD1">
            <w:pPr>
              <w:jc w:val="center"/>
            </w:pPr>
            <w:r>
              <w:rPr>
                <w:lang w:val="es"/>
              </w:rPr>
              <w:t>0.07%</w:t>
            </w:r>
          </w:p>
        </w:tc>
        <w:tc>
          <w:tcPr>
            <w:tcW w:w="2362" w:type="dxa"/>
            <w:vAlign w:val="center"/>
          </w:tcPr>
          <w:p w14:paraId="3F8B1FEE" w14:textId="77777777" w:rsidR="00F87AE8" w:rsidRDefault="00F87AE8" w:rsidP="004B4DD1">
            <w:pPr>
              <w:jc w:val="center"/>
            </w:pPr>
            <w:r>
              <w:rPr>
                <w:lang w:val="es"/>
              </w:rPr>
              <w:t>0.9%</w:t>
            </w:r>
          </w:p>
        </w:tc>
        <w:tc>
          <w:tcPr>
            <w:tcW w:w="2087" w:type="dxa"/>
            <w:vAlign w:val="center"/>
          </w:tcPr>
          <w:p w14:paraId="5754CF17" w14:textId="77777777" w:rsidR="00F87AE8" w:rsidRDefault="00F87AE8" w:rsidP="004B4DD1">
            <w:pPr>
              <w:jc w:val="center"/>
            </w:pPr>
            <w:r>
              <w:rPr>
                <w:lang w:val="es"/>
              </w:rPr>
              <w:t>1.5%</w:t>
            </w:r>
          </w:p>
        </w:tc>
      </w:tr>
    </w:tbl>
    <w:p w14:paraId="7E96E5F5" w14:textId="77777777" w:rsidR="00F87AE8" w:rsidRDefault="00F87AE8" w:rsidP="00F87AE8">
      <w:pPr>
        <w:spacing w:line="240" w:lineRule="auto"/>
      </w:pPr>
    </w:p>
    <w:p w14:paraId="7E00DD43" w14:textId="77777777" w:rsidR="00F87AE8" w:rsidRPr="00DE52F3" w:rsidRDefault="00F87AE8" w:rsidP="00F87AE8">
      <w:pPr>
        <w:pStyle w:val="BodyText"/>
      </w:pPr>
    </w:p>
    <w:p w14:paraId="02355DE3" w14:textId="77777777" w:rsidR="00F87AE8" w:rsidRPr="00C428F7" w:rsidRDefault="00F87AE8" w:rsidP="00F87AE8">
      <w:pPr>
        <w:pStyle w:val="ListParagraph"/>
        <w:numPr>
          <w:ilvl w:val="0"/>
          <w:numId w:val="15"/>
        </w:numPr>
        <w:spacing w:line="240" w:lineRule="auto"/>
        <w:rPr>
          <w:lang w:val="es-US"/>
        </w:rPr>
      </w:pPr>
      <w:r>
        <w:rPr>
          <w:lang w:val="es"/>
        </w:rPr>
        <w:t>¿Qué componentes de cada atmósfera hacen más o menos probable la vida inteligente en estos planetas? Diseñar un experimento para utilizar los espectros de emisión de las atmósferas para buscar vida inteligente en otros planetas.</w:t>
      </w:r>
    </w:p>
    <w:p w14:paraId="545F7B65" w14:textId="77777777" w:rsidR="00F87AE8" w:rsidRPr="00C428F7" w:rsidRDefault="00F87AE8" w:rsidP="00F87AE8">
      <w:pPr>
        <w:pStyle w:val="ListParagraph"/>
        <w:spacing w:line="240" w:lineRule="auto"/>
        <w:rPr>
          <w:lang w:val="es-US"/>
        </w:rPr>
      </w:pPr>
    </w:p>
    <w:p w14:paraId="6E0DB8CB" w14:textId="77777777" w:rsidR="00F87AE8" w:rsidRPr="00C428F7" w:rsidRDefault="00F87AE8" w:rsidP="00F87AE8">
      <w:pPr>
        <w:pStyle w:val="ListParagraph"/>
        <w:spacing w:line="240" w:lineRule="auto"/>
        <w:rPr>
          <w:lang w:val="es-US"/>
        </w:rPr>
      </w:pPr>
    </w:p>
    <w:p w14:paraId="1F773231" w14:textId="77777777" w:rsidR="00F87AE8" w:rsidRPr="00C428F7" w:rsidRDefault="00F87AE8" w:rsidP="00F87AE8">
      <w:pPr>
        <w:pStyle w:val="ListParagraph"/>
        <w:spacing w:line="240" w:lineRule="auto"/>
        <w:rPr>
          <w:lang w:val="es-US"/>
        </w:rPr>
      </w:pPr>
    </w:p>
    <w:p w14:paraId="3ACD51C0" w14:textId="77777777" w:rsidR="00F87AE8" w:rsidRPr="00C428F7" w:rsidRDefault="00F87AE8" w:rsidP="00F87AE8">
      <w:pPr>
        <w:pStyle w:val="ListParagraph"/>
        <w:spacing w:line="240" w:lineRule="auto"/>
        <w:rPr>
          <w:lang w:val="es-US"/>
        </w:rPr>
      </w:pPr>
    </w:p>
    <w:p w14:paraId="71C60551" w14:textId="77777777" w:rsidR="00F87AE8" w:rsidRPr="00C428F7" w:rsidRDefault="00F87AE8" w:rsidP="00F87AE8">
      <w:pPr>
        <w:pStyle w:val="ListParagraph"/>
        <w:spacing w:line="240" w:lineRule="auto"/>
        <w:rPr>
          <w:lang w:val="es-US"/>
        </w:rPr>
      </w:pPr>
    </w:p>
    <w:p w14:paraId="54C6FB12" w14:textId="77777777" w:rsidR="00F87AE8" w:rsidRPr="00C428F7" w:rsidRDefault="00F87AE8" w:rsidP="00F87AE8">
      <w:pPr>
        <w:pStyle w:val="BodyText"/>
        <w:numPr>
          <w:ilvl w:val="0"/>
          <w:numId w:val="15"/>
        </w:numPr>
        <w:rPr>
          <w:lang w:val="es-US"/>
        </w:rPr>
      </w:pPr>
      <w:r>
        <w:rPr>
          <w:lang w:val="es"/>
        </w:rPr>
        <w:t>Las auroras boreales son producidas por gases excitados. ¿Qué tipo de gases se excitan? ¿De dónde obtienen los gases la energía de excitación necesaria para crear auroras boreales? ¿Por qué este fenómeno se observa en los polos y no en el ecuador?</w:t>
      </w:r>
    </w:p>
    <w:p w14:paraId="709ACB1C" w14:textId="77777777" w:rsidR="00F87AE8" w:rsidRPr="00C428F7" w:rsidRDefault="00F87AE8" w:rsidP="00F87AE8">
      <w:pPr>
        <w:pStyle w:val="BodyText"/>
        <w:ind w:left="720"/>
        <w:rPr>
          <w:lang w:val="es-US"/>
        </w:rPr>
      </w:pPr>
    </w:p>
    <w:p w14:paraId="7D6EEEC0" w14:textId="77777777" w:rsidR="00F87AE8" w:rsidRPr="00C428F7" w:rsidRDefault="00F87AE8" w:rsidP="00F87AE8">
      <w:pPr>
        <w:pStyle w:val="BodyText"/>
        <w:ind w:left="720"/>
        <w:rPr>
          <w:lang w:val="es-US"/>
        </w:rPr>
      </w:pPr>
    </w:p>
    <w:p w14:paraId="23CA2613" w14:textId="77777777" w:rsidR="00F87AE8" w:rsidRPr="00C428F7" w:rsidRDefault="00F87AE8" w:rsidP="00F87AE8">
      <w:pPr>
        <w:pStyle w:val="BodyText"/>
        <w:numPr>
          <w:ilvl w:val="0"/>
          <w:numId w:val="15"/>
        </w:numPr>
        <w:rPr>
          <w:lang w:val="es-US"/>
        </w:rPr>
      </w:pPr>
      <w:r>
        <w:rPr>
          <w:lang w:val="es"/>
        </w:rPr>
        <w:lastRenderedPageBreak/>
        <w:t xml:space="preserve">A la hora de compartir los datos, ¿crees que es mejor describir los espectros de líneas cualitativa o cuantitativamente (numéricamente)? Justifica tu respuesta proponiendo la mejor manera de compartir los datos. </w:t>
      </w:r>
    </w:p>
    <w:p w14:paraId="1D237727" w14:textId="77777777" w:rsidR="00F87AE8" w:rsidRPr="00C428F7" w:rsidRDefault="00F87AE8" w:rsidP="00F87AE8">
      <w:pPr>
        <w:pStyle w:val="BodyText"/>
        <w:rPr>
          <w:lang w:val="es-US"/>
        </w:rPr>
      </w:pPr>
    </w:p>
    <w:p w14:paraId="749EDB3F" w14:textId="77777777" w:rsidR="00F87AE8" w:rsidRPr="00C428F7" w:rsidRDefault="00F87AE8" w:rsidP="00F87AE8">
      <w:pPr>
        <w:pStyle w:val="BodyText"/>
        <w:rPr>
          <w:lang w:val="es-US"/>
        </w:rPr>
      </w:pPr>
      <w:r>
        <w:rPr>
          <w:lang w:val="es"/>
        </w:rPr>
        <w:t>Los átomos de hidrógeno excitados emiten cuatro longitudes de onda de luz visible (además de muchos colores de radiación electromagnética no visible). La energía que poseen estos fotones de luz es pequeña, por lo que muchos físicos utilizan la unidad de energía electrón-voltio (eV; 1eV = 1.6 x 10</w:t>
      </w:r>
      <w:r>
        <w:rPr>
          <w:vertAlign w:val="superscript"/>
          <w:lang w:val="es"/>
        </w:rPr>
        <w:t>-9</w:t>
      </w:r>
      <w:r>
        <w:rPr>
          <w:lang w:val="es"/>
        </w:rPr>
        <w:t xml:space="preserve"> J) para medir estas energías. La ecuación para calcular la energía (en eV) de la luz a una determinada longitud de onda (nm) es:</w:t>
      </w:r>
    </w:p>
    <w:p w14:paraId="0D4DF60D" w14:textId="77777777" w:rsidR="00F87AE8" w:rsidRPr="00C428F7" w:rsidRDefault="00F87AE8" w:rsidP="00F87AE8">
      <w:pPr>
        <w:pStyle w:val="BodyText"/>
        <w:jc w:val="center"/>
        <w:rPr>
          <w:lang w:val="es-US"/>
        </w:rPr>
      </w:pPr>
      <w:r>
        <w:rPr>
          <w:lang w:val="es"/>
        </w:rPr>
        <w:t xml:space="preserve">Energía = 1240 </w:t>
      </w:r>
      <w:proofErr w:type="spellStart"/>
      <w:r>
        <w:rPr>
          <w:lang w:val="es"/>
        </w:rPr>
        <w:t>eV•nm</w:t>
      </w:r>
      <w:proofErr w:type="spellEnd"/>
      <w:r>
        <w:rPr>
          <w:lang w:val="es"/>
        </w:rPr>
        <w:t xml:space="preserve"> </w:t>
      </w:r>
      <m:oMath>
        <m:r>
          <w:rPr>
            <w:rFonts w:ascii="Cambria Math" w:hAnsi="Cambria Math"/>
            <w:lang w:val="es-US"/>
          </w:rPr>
          <m:t>÷</m:t>
        </m:r>
      </m:oMath>
      <w:r>
        <w:rPr>
          <w:lang w:val="es"/>
        </w:rPr>
        <w:t xml:space="preserve"> longitud de onda</w:t>
      </w:r>
    </w:p>
    <w:p w14:paraId="02E51570" w14:textId="77777777" w:rsidR="00F87AE8" w:rsidRDefault="00F87AE8" w:rsidP="00F87AE8">
      <w:pPr>
        <w:pStyle w:val="BodyText"/>
        <w:numPr>
          <w:ilvl w:val="0"/>
          <w:numId w:val="15"/>
        </w:numPr>
      </w:pPr>
      <w:r>
        <w:rPr>
          <w:lang w:val="es"/>
        </w:rPr>
        <w:t>Utiliza la ecuación para calcular la energía de los colores de la tabla. Ingresa los datos en la tabla.</w:t>
      </w:r>
    </w:p>
    <w:p w14:paraId="29740C75" w14:textId="77777777" w:rsidR="00F87AE8" w:rsidRDefault="00F87AE8" w:rsidP="00F87AE8">
      <w:pPr>
        <w:pStyle w:val="BodyText"/>
        <w:ind w:left="720"/>
      </w:pPr>
    </w:p>
    <w:p w14:paraId="640EA2C5" w14:textId="77777777" w:rsidR="00F87AE8" w:rsidRDefault="00F87AE8" w:rsidP="00F87AE8">
      <w:pPr>
        <w:pStyle w:val="BodyText"/>
        <w:ind w:left="720"/>
      </w:pPr>
    </w:p>
    <w:p w14:paraId="20874E3D" w14:textId="77777777" w:rsidR="00F87AE8" w:rsidRPr="00C428F7" w:rsidRDefault="00F87AE8" w:rsidP="00F87AE8">
      <w:pPr>
        <w:pStyle w:val="BodyText"/>
        <w:numPr>
          <w:ilvl w:val="0"/>
          <w:numId w:val="15"/>
        </w:numPr>
        <w:rPr>
          <w:lang w:val="es-US"/>
        </w:rPr>
      </w:pPr>
      <w:r>
        <w:rPr>
          <w:lang w:val="es"/>
        </w:rPr>
        <w:t>Basándote en tus cálculos, resume la relación entre la longitud de onda y la energía en una sola frase.</w:t>
      </w:r>
    </w:p>
    <w:p w14:paraId="01D13881" w14:textId="77777777" w:rsidR="00F87AE8" w:rsidRPr="00C428F7" w:rsidRDefault="00F87AE8" w:rsidP="00F87AE8">
      <w:pPr>
        <w:pStyle w:val="BodyText"/>
        <w:rPr>
          <w:lang w:val="es-US"/>
        </w:rPr>
      </w:pPr>
    </w:p>
    <w:p w14:paraId="52716522" w14:textId="77777777" w:rsidR="00F87AE8" w:rsidRPr="00C428F7" w:rsidRDefault="00F87AE8" w:rsidP="00F87AE8">
      <w:pPr>
        <w:pStyle w:val="BodyText"/>
        <w:rPr>
          <w:lang w:val="es-US"/>
        </w:rPr>
      </w:pPr>
    </w:p>
    <w:tbl>
      <w:tblPr>
        <w:tblStyle w:val="TableGrid1"/>
        <w:tblW w:w="9461" w:type="dxa"/>
        <w:tblBorders>
          <w:top w:val="single" w:sz="8" w:space="0" w:color="BED7D3" w:themeColor="accent3"/>
          <w:left w:val="single" w:sz="8" w:space="0" w:color="BED7D3" w:themeColor="accent3"/>
          <w:bottom w:val="single" w:sz="8" w:space="0" w:color="BED7D3" w:themeColor="accent3"/>
          <w:right w:val="single" w:sz="8" w:space="0" w:color="BED7D3" w:themeColor="accent3"/>
          <w:insideH w:val="single" w:sz="8" w:space="0" w:color="BED7D3" w:themeColor="accent3"/>
          <w:insideV w:val="single" w:sz="8" w:space="0" w:color="BED7D3" w:themeColor="accent3"/>
        </w:tblBorders>
        <w:tblCellMar>
          <w:top w:w="115" w:type="dxa"/>
          <w:left w:w="115" w:type="dxa"/>
          <w:bottom w:w="115" w:type="dxa"/>
          <w:right w:w="115" w:type="dxa"/>
        </w:tblCellMar>
        <w:tblLook w:val="04A0" w:firstRow="1" w:lastRow="0" w:firstColumn="1" w:lastColumn="0" w:noHBand="0" w:noVBand="1"/>
      </w:tblPr>
      <w:tblGrid>
        <w:gridCol w:w="3281"/>
        <w:gridCol w:w="3281"/>
        <w:gridCol w:w="2899"/>
      </w:tblGrid>
      <w:tr w:rsidR="00F87AE8" w14:paraId="51ADCAC6" w14:textId="77777777" w:rsidTr="004B4DD1">
        <w:trPr>
          <w:cantSplit/>
          <w:trHeight w:val="638"/>
          <w:tblHeader/>
        </w:trPr>
        <w:tc>
          <w:tcPr>
            <w:tcW w:w="3281" w:type="dxa"/>
            <w:shd w:val="clear" w:color="auto" w:fill="3E5C61" w:themeFill="accent2"/>
          </w:tcPr>
          <w:p w14:paraId="6341B300" w14:textId="77777777" w:rsidR="00F87AE8" w:rsidRPr="00C428F7" w:rsidRDefault="00F87AE8" w:rsidP="004B4DD1">
            <w:pPr>
              <w:pStyle w:val="TableColumnHeaders"/>
              <w:rPr>
                <w:lang w:val="es-US"/>
              </w:rPr>
            </w:pPr>
            <w:r>
              <w:rPr>
                <w:bCs/>
                <w:lang w:val="es"/>
              </w:rPr>
              <w:t>Color de la línea de emisión del hidrógeno</w:t>
            </w:r>
          </w:p>
        </w:tc>
        <w:tc>
          <w:tcPr>
            <w:tcW w:w="3281" w:type="dxa"/>
            <w:shd w:val="clear" w:color="auto" w:fill="3E5C61" w:themeFill="accent2"/>
          </w:tcPr>
          <w:p w14:paraId="6A7CFC30" w14:textId="77777777" w:rsidR="00F87AE8" w:rsidRPr="0053328A" w:rsidRDefault="00F87AE8" w:rsidP="004B4DD1">
            <w:pPr>
              <w:pStyle w:val="TableColumnHeaders"/>
            </w:pPr>
            <w:r>
              <w:rPr>
                <w:bCs/>
                <w:lang w:val="es"/>
              </w:rPr>
              <w:t>Longitud de onda (nm)</w:t>
            </w:r>
          </w:p>
        </w:tc>
        <w:tc>
          <w:tcPr>
            <w:tcW w:w="2899" w:type="dxa"/>
            <w:shd w:val="clear" w:color="auto" w:fill="3E5C61" w:themeFill="accent2"/>
          </w:tcPr>
          <w:p w14:paraId="57E39A92" w14:textId="77777777" w:rsidR="00F87AE8" w:rsidRPr="0053328A" w:rsidRDefault="00F87AE8" w:rsidP="004B4DD1">
            <w:pPr>
              <w:pStyle w:val="TableColumnHeaders"/>
            </w:pPr>
            <w:r>
              <w:rPr>
                <w:bCs/>
                <w:lang w:val="es"/>
              </w:rPr>
              <w:t>Energía (eV)</w:t>
            </w:r>
          </w:p>
        </w:tc>
      </w:tr>
      <w:tr w:rsidR="00F87AE8" w14:paraId="28FCA5B2" w14:textId="77777777" w:rsidTr="004B4DD1">
        <w:trPr>
          <w:trHeight w:val="380"/>
        </w:trPr>
        <w:tc>
          <w:tcPr>
            <w:tcW w:w="3281" w:type="dxa"/>
          </w:tcPr>
          <w:p w14:paraId="1348F1D0" w14:textId="77777777" w:rsidR="00F87AE8" w:rsidRDefault="00F87AE8" w:rsidP="004B4DD1">
            <w:pPr>
              <w:pStyle w:val="Heading1"/>
              <w:outlineLvl w:val="0"/>
            </w:pPr>
            <w:r>
              <w:rPr>
                <w:bCs/>
                <w:lang w:val="es"/>
              </w:rPr>
              <w:t>Rojo</w:t>
            </w:r>
          </w:p>
        </w:tc>
        <w:tc>
          <w:tcPr>
            <w:tcW w:w="3281" w:type="dxa"/>
          </w:tcPr>
          <w:p w14:paraId="707170E8" w14:textId="77777777" w:rsidR="00F87AE8" w:rsidRDefault="00F87AE8" w:rsidP="004B4DD1">
            <w:pPr>
              <w:jc w:val="center"/>
            </w:pPr>
            <w:r>
              <w:rPr>
                <w:lang w:val="es"/>
              </w:rPr>
              <w:t>656.2</w:t>
            </w:r>
          </w:p>
        </w:tc>
        <w:tc>
          <w:tcPr>
            <w:tcW w:w="2899" w:type="dxa"/>
          </w:tcPr>
          <w:p w14:paraId="4B0564E6" w14:textId="77777777" w:rsidR="00F87AE8" w:rsidRDefault="00F87AE8" w:rsidP="004B4DD1">
            <w:pPr>
              <w:jc w:val="center"/>
            </w:pPr>
          </w:p>
        </w:tc>
      </w:tr>
      <w:tr w:rsidR="00F87AE8" w14:paraId="2EC93681" w14:textId="77777777" w:rsidTr="004B4DD1">
        <w:trPr>
          <w:trHeight w:val="352"/>
        </w:trPr>
        <w:tc>
          <w:tcPr>
            <w:tcW w:w="3281" w:type="dxa"/>
          </w:tcPr>
          <w:p w14:paraId="7F6D64D8" w14:textId="77777777" w:rsidR="00F87AE8" w:rsidRDefault="00F87AE8" w:rsidP="004B4DD1">
            <w:pPr>
              <w:pStyle w:val="Heading1"/>
              <w:outlineLvl w:val="0"/>
            </w:pPr>
            <w:r>
              <w:rPr>
                <w:bCs/>
                <w:lang w:val="es"/>
              </w:rPr>
              <w:t>Azul-verde</w:t>
            </w:r>
          </w:p>
        </w:tc>
        <w:tc>
          <w:tcPr>
            <w:tcW w:w="3281" w:type="dxa"/>
          </w:tcPr>
          <w:p w14:paraId="22C2A1BD" w14:textId="77777777" w:rsidR="00F87AE8" w:rsidRDefault="00F87AE8" w:rsidP="004B4DD1">
            <w:pPr>
              <w:jc w:val="center"/>
            </w:pPr>
            <w:r>
              <w:rPr>
                <w:lang w:val="es"/>
              </w:rPr>
              <w:t>486.1</w:t>
            </w:r>
          </w:p>
        </w:tc>
        <w:tc>
          <w:tcPr>
            <w:tcW w:w="2899" w:type="dxa"/>
          </w:tcPr>
          <w:p w14:paraId="1FC39F76" w14:textId="77777777" w:rsidR="00F87AE8" w:rsidRDefault="00F87AE8" w:rsidP="004B4DD1"/>
        </w:tc>
      </w:tr>
      <w:tr w:rsidR="00F87AE8" w14:paraId="45789AC8" w14:textId="77777777" w:rsidTr="004B4DD1">
        <w:trPr>
          <w:trHeight w:val="346"/>
        </w:trPr>
        <w:tc>
          <w:tcPr>
            <w:tcW w:w="3281" w:type="dxa"/>
          </w:tcPr>
          <w:p w14:paraId="783CB506" w14:textId="77777777" w:rsidR="00F87AE8" w:rsidRDefault="00F87AE8" w:rsidP="004B4DD1">
            <w:pPr>
              <w:pStyle w:val="Heading1"/>
              <w:outlineLvl w:val="0"/>
            </w:pPr>
            <w:r>
              <w:rPr>
                <w:bCs/>
                <w:lang w:val="es"/>
              </w:rPr>
              <w:t>Azul-violeta</w:t>
            </w:r>
          </w:p>
        </w:tc>
        <w:tc>
          <w:tcPr>
            <w:tcW w:w="3281" w:type="dxa"/>
          </w:tcPr>
          <w:p w14:paraId="4BF98FEE" w14:textId="77777777" w:rsidR="00F87AE8" w:rsidRDefault="00F87AE8" w:rsidP="004B4DD1">
            <w:pPr>
              <w:jc w:val="center"/>
            </w:pPr>
            <w:r>
              <w:rPr>
                <w:lang w:val="es"/>
              </w:rPr>
              <w:t>434.0</w:t>
            </w:r>
          </w:p>
        </w:tc>
        <w:tc>
          <w:tcPr>
            <w:tcW w:w="2899" w:type="dxa"/>
          </w:tcPr>
          <w:p w14:paraId="401374E7" w14:textId="77777777" w:rsidR="00F87AE8" w:rsidRDefault="00F87AE8" w:rsidP="004B4DD1">
            <w:pPr>
              <w:jc w:val="center"/>
            </w:pPr>
          </w:p>
        </w:tc>
      </w:tr>
      <w:tr w:rsidR="00F87AE8" w14:paraId="118B9649" w14:textId="77777777" w:rsidTr="004B4DD1">
        <w:trPr>
          <w:trHeight w:val="352"/>
        </w:trPr>
        <w:tc>
          <w:tcPr>
            <w:tcW w:w="3281" w:type="dxa"/>
          </w:tcPr>
          <w:p w14:paraId="3ED6D4D4" w14:textId="77777777" w:rsidR="00F87AE8" w:rsidRDefault="00F87AE8" w:rsidP="004B4DD1">
            <w:pPr>
              <w:pStyle w:val="Heading1"/>
              <w:outlineLvl w:val="0"/>
            </w:pPr>
            <w:r>
              <w:rPr>
                <w:bCs/>
                <w:lang w:val="es"/>
              </w:rPr>
              <w:t>Violeta</w:t>
            </w:r>
          </w:p>
        </w:tc>
        <w:tc>
          <w:tcPr>
            <w:tcW w:w="3281" w:type="dxa"/>
          </w:tcPr>
          <w:p w14:paraId="52AFB19D" w14:textId="77777777" w:rsidR="00F87AE8" w:rsidRDefault="00F87AE8" w:rsidP="004B4DD1">
            <w:pPr>
              <w:jc w:val="center"/>
            </w:pPr>
            <w:r>
              <w:rPr>
                <w:lang w:val="es"/>
              </w:rPr>
              <w:t>410.1</w:t>
            </w:r>
          </w:p>
        </w:tc>
        <w:tc>
          <w:tcPr>
            <w:tcW w:w="2899" w:type="dxa"/>
          </w:tcPr>
          <w:p w14:paraId="393DC3C1" w14:textId="77777777" w:rsidR="00F87AE8" w:rsidRDefault="00F87AE8" w:rsidP="004B4DD1">
            <w:pPr>
              <w:jc w:val="center"/>
            </w:pPr>
          </w:p>
        </w:tc>
      </w:tr>
    </w:tbl>
    <w:p w14:paraId="331139D3" w14:textId="77777777" w:rsidR="00F87AE8" w:rsidRDefault="00F87AE8" w:rsidP="00F87AE8">
      <w:pPr>
        <w:pStyle w:val="Heading1"/>
      </w:pPr>
    </w:p>
    <w:p w14:paraId="36E41C2F" w14:textId="77777777" w:rsidR="00F87AE8" w:rsidRDefault="00F87AE8" w:rsidP="00F87AE8">
      <w:pPr>
        <w:spacing w:after="160" w:line="259" w:lineRule="auto"/>
        <w:rPr>
          <w:rFonts w:asciiTheme="majorHAnsi" w:eastAsiaTheme="majorEastAsia" w:hAnsiTheme="majorHAnsi" w:cstheme="majorBidi"/>
          <w:b/>
          <w:color w:val="910D28" w:themeColor="accent1"/>
          <w:szCs w:val="32"/>
          <w:shd w:val="clear" w:color="auto" w:fill="FFFFFF"/>
        </w:rPr>
      </w:pPr>
      <w:r>
        <w:rPr>
          <w:lang w:val="es"/>
        </w:rPr>
        <w:br w:type="page"/>
      </w:r>
    </w:p>
    <w:p w14:paraId="681A0A51" w14:textId="77777777" w:rsidR="00F87AE8" w:rsidRPr="000C18FD" w:rsidRDefault="00F87AE8" w:rsidP="00F87AE8">
      <w:pPr>
        <w:pStyle w:val="Heading1"/>
      </w:pPr>
      <w:r>
        <w:rPr>
          <w:bCs/>
          <w:lang w:val="es"/>
        </w:rPr>
        <w:lastRenderedPageBreak/>
        <w:t>Evaluar</w:t>
      </w:r>
    </w:p>
    <w:p w14:paraId="4A0ABE0F" w14:textId="77777777" w:rsidR="00F87AE8" w:rsidRDefault="00F87AE8" w:rsidP="00F87AE8">
      <w:pPr>
        <w:pStyle w:val="ListParagraph"/>
        <w:numPr>
          <w:ilvl w:val="0"/>
          <w:numId w:val="16"/>
        </w:numPr>
        <w:spacing w:after="960" w:line="240" w:lineRule="auto"/>
      </w:pPr>
      <w:r>
        <w:rPr>
          <w:lang w:val="es"/>
        </w:rPr>
        <w:t xml:space="preserve">Ahora que has recopilado tus datos, añade un </w:t>
      </w:r>
      <w:r>
        <w:rPr>
          <w:i/>
          <w:iCs/>
          <w:lang w:val="es"/>
        </w:rPr>
        <w:t>título</w:t>
      </w:r>
      <w:r>
        <w:rPr>
          <w:lang w:val="es"/>
        </w:rPr>
        <w:t xml:space="preserve"> a la tabla de datos. En la ciencia, los títulos son </w:t>
      </w:r>
      <w:r>
        <w:rPr>
          <w:i/>
          <w:iCs/>
          <w:lang w:val="es"/>
        </w:rPr>
        <w:t xml:space="preserve">descriptivos </w:t>
      </w:r>
      <w:r>
        <w:rPr>
          <w:lang w:val="es"/>
        </w:rPr>
        <w:t xml:space="preserve">y </w:t>
      </w:r>
      <w:r>
        <w:rPr>
          <w:i/>
          <w:iCs/>
          <w:lang w:val="es"/>
        </w:rPr>
        <w:t>detallados</w:t>
      </w:r>
      <w:r>
        <w:rPr>
          <w:lang w:val="es"/>
        </w:rPr>
        <w:t xml:space="preserve"> para resumir el </w:t>
      </w:r>
      <w:r>
        <w:rPr>
          <w:i/>
          <w:iCs/>
          <w:lang w:val="es"/>
        </w:rPr>
        <w:t>resultado</w:t>
      </w:r>
      <w:r>
        <w:rPr>
          <w:lang w:val="es"/>
        </w:rPr>
        <w:t xml:space="preserve"> clave que indican los datos. Comparte tu título en un tweet.</w:t>
      </w:r>
    </w:p>
    <w:p w14:paraId="192A303A" w14:textId="77777777" w:rsidR="00F87AE8" w:rsidRPr="00C428F7" w:rsidRDefault="00F87AE8" w:rsidP="00F87AE8">
      <w:pPr>
        <w:pStyle w:val="BodyText"/>
        <w:numPr>
          <w:ilvl w:val="0"/>
          <w:numId w:val="16"/>
        </w:numPr>
        <w:spacing w:after="960" w:line="240" w:lineRule="auto"/>
        <w:rPr>
          <w:lang w:val="es-US"/>
        </w:rPr>
      </w:pPr>
      <w:r>
        <w:rPr>
          <w:lang w:val="es"/>
        </w:rPr>
        <w:t xml:space="preserve">Comparte los resultados de tu investigación asignada sobre la pregunta Ampliar en grupos de compañeros. </w:t>
      </w:r>
    </w:p>
    <w:p w14:paraId="0288CE55" w14:textId="78D238A1" w:rsidR="00F87AE8" w:rsidRPr="00C428F7" w:rsidRDefault="00F87AE8" w:rsidP="00F87AE8">
      <w:pPr>
        <w:pStyle w:val="BodyText"/>
        <w:numPr>
          <w:ilvl w:val="0"/>
          <w:numId w:val="16"/>
        </w:numPr>
        <w:spacing w:after="960" w:line="240" w:lineRule="auto"/>
        <w:rPr>
          <w:lang w:val="es-US"/>
        </w:rPr>
      </w:pPr>
      <w:r>
        <w:rPr>
          <w:lang w:val="es"/>
        </w:rPr>
        <w:t>Se te ha pedido que diseñes un cartel para la escuela que utilice tubos de gas electrificados para producir los colores deseados. Dibuja un diagrama para mostrar el diseño de tu cartel. Asegúrate de etiquetar el gas utilizado para cada parte del cartel. Investiga para encontrar gases que puedan hacer colores que aún no has visto pero que quieres incluir.</w:t>
      </w:r>
    </w:p>
    <w:p w14:paraId="4F1B727F" w14:textId="0AF42DDA" w:rsidR="0036040A" w:rsidRPr="00C428F7" w:rsidRDefault="0036040A" w:rsidP="00F87AE8">
      <w:pPr>
        <w:rPr>
          <w:lang w:val="es-US"/>
        </w:rPr>
      </w:pPr>
    </w:p>
    <w:p w14:paraId="548FACF5" w14:textId="26EB05A7" w:rsidR="00C95EEE" w:rsidRPr="00C428F7" w:rsidRDefault="00C95EEE" w:rsidP="00C95EEE">
      <w:pPr>
        <w:pStyle w:val="BodyText"/>
        <w:rPr>
          <w:lang w:val="es-US"/>
        </w:rPr>
      </w:pPr>
    </w:p>
    <w:p w14:paraId="2144988F" w14:textId="5F9D64F6" w:rsidR="00C95EEE" w:rsidRPr="00C428F7" w:rsidRDefault="00C95EEE" w:rsidP="00C95EEE">
      <w:pPr>
        <w:pStyle w:val="BodyText"/>
        <w:rPr>
          <w:lang w:val="es-US"/>
        </w:rPr>
      </w:pPr>
    </w:p>
    <w:p w14:paraId="3437285B" w14:textId="4313EF9E" w:rsidR="00C95EEE" w:rsidRPr="00C428F7" w:rsidRDefault="00C95EEE" w:rsidP="00C95EEE">
      <w:pPr>
        <w:pStyle w:val="BodyText"/>
        <w:rPr>
          <w:lang w:val="es-US"/>
        </w:rPr>
      </w:pPr>
    </w:p>
    <w:p w14:paraId="6EDC61F4" w14:textId="17A6BA84" w:rsidR="00C95EEE" w:rsidRPr="00C428F7" w:rsidRDefault="00C95EEE" w:rsidP="00C95EEE">
      <w:pPr>
        <w:pStyle w:val="BodyText"/>
        <w:rPr>
          <w:lang w:val="es-US"/>
        </w:rPr>
      </w:pPr>
    </w:p>
    <w:p w14:paraId="724E0A94" w14:textId="36F8CB8C" w:rsidR="00C95EEE" w:rsidRPr="00C428F7" w:rsidRDefault="00C95EEE" w:rsidP="00C95EEE">
      <w:pPr>
        <w:pStyle w:val="BodyText"/>
        <w:rPr>
          <w:lang w:val="es-US"/>
        </w:rPr>
      </w:pPr>
    </w:p>
    <w:p w14:paraId="01A59666" w14:textId="4887870B" w:rsidR="00C95EEE" w:rsidRPr="00C428F7" w:rsidRDefault="00C95EEE" w:rsidP="00C95EEE">
      <w:pPr>
        <w:pStyle w:val="BodyText"/>
        <w:rPr>
          <w:lang w:val="es-US"/>
        </w:rPr>
      </w:pPr>
    </w:p>
    <w:p w14:paraId="12548F7C" w14:textId="511148DC" w:rsidR="00C95EEE" w:rsidRPr="00C428F7" w:rsidRDefault="00C95EEE" w:rsidP="00C95EEE">
      <w:pPr>
        <w:pStyle w:val="BodyText"/>
        <w:rPr>
          <w:lang w:val="es-US"/>
        </w:rPr>
      </w:pPr>
    </w:p>
    <w:p w14:paraId="6434FD67" w14:textId="5FEA53D3" w:rsidR="00C95EEE" w:rsidRPr="00C428F7" w:rsidRDefault="00C95EEE" w:rsidP="00C95EEE">
      <w:pPr>
        <w:pStyle w:val="BodyText"/>
        <w:rPr>
          <w:lang w:val="es-US"/>
        </w:rPr>
      </w:pPr>
    </w:p>
    <w:p w14:paraId="3B9EA5B6" w14:textId="53DDCABF" w:rsidR="00C95EEE" w:rsidRPr="00C428F7" w:rsidRDefault="00C95EEE" w:rsidP="00C95EEE">
      <w:pPr>
        <w:pStyle w:val="Heading2"/>
        <w:rPr>
          <w:lang w:val="es-US"/>
        </w:rPr>
      </w:pPr>
      <w:r>
        <w:rPr>
          <w:iCs/>
          <w:lang w:val="es"/>
        </w:rPr>
        <w:t>Fuentes de imágenes</w:t>
      </w:r>
    </w:p>
    <w:p w14:paraId="3644C0CC" w14:textId="77777777" w:rsidR="00C95EEE" w:rsidRPr="00C95EEE" w:rsidRDefault="00C95EEE" w:rsidP="00C95EEE">
      <w:pPr>
        <w:pStyle w:val="Citation"/>
      </w:pPr>
      <w:r>
        <w:rPr>
          <w:iCs/>
          <w:lang w:val="es"/>
        </w:rPr>
        <w:t>[</w:t>
      </w:r>
      <w:proofErr w:type="spellStart"/>
      <w:r>
        <w:rPr>
          <w:iCs/>
          <w:lang w:val="es"/>
        </w:rPr>
        <w:t>pikisuperstar</w:t>
      </w:r>
      <w:proofErr w:type="spellEnd"/>
      <w:r>
        <w:rPr>
          <w:iCs/>
          <w:lang w:val="es"/>
        </w:rPr>
        <w:t xml:space="preserve">]. (n.d.). Alfabeto de neón [Imagen]. </w:t>
      </w:r>
      <w:proofErr w:type="spellStart"/>
      <w:r w:rsidRPr="00C428F7">
        <w:rPr>
          <w:iCs/>
        </w:rPr>
        <w:t>Freepik</w:t>
      </w:r>
      <w:proofErr w:type="spellEnd"/>
      <w:r w:rsidRPr="00C428F7">
        <w:rPr>
          <w:iCs/>
        </w:rPr>
        <w:t>. https://www.freepik.com/free-vector/neon-alphabet_4171931.htm#page=1&amp;query=neon%20alphabet&amp;position=0</w:t>
      </w:r>
    </w:p>
    <w:p w14:paraId="06A51805" w14:textId="77777777" w:rsidR="00C95EEE" w:rsidRPr="00C95EEE" w:rsidRDefault="00C95EEE" w:rsidP="00C95EEE">
      <w:pPr>
        <w:pStyle w:val="Citation"/>
      </w:pPr>
      <w:r>
        <w:rPr>
          <w:iCs/>
          <w:lang w:val="es"/>
        </w:rPr>
        <w:t xml:space="preserve">[katemangostar]. (n.d.). Fondo de ladrillo de fuegos artificiales multicolor estilo neón [Imagen]. </w:t>
      </w:r>
      <w:proofErr w:type="spellStart"/>
      <w:r w:rsidRPr="00C428F7">
        <w:rPr>
          <w:iCs/>
        </w:rPr>
        <w:t>Freepik</w:t>
      </w:r>
      <w:proofErr w:type="spellEnd"/>
      <w:r w:rsidRPr="00C428F7">
        <w:rPr>
          <w:iCs/>
        </w:rPr>
        <w:t>. https://www.freepik.com/free-vector/multicolored-firework-brick-background-neon-style_2553671.htm#page=1&amp;query=multicolored%20firework%20brick&amp;position=0</w:t>
      </w:r>
    </w:p>
    <w:p w14:paraId="7EB7EB42" w14:textId="77777777" w:rsidR="00C95EEE" w:rsidRPr="00C95EEE" w:rsidRDefault="00C95EEE" w:rsidP="00C95EEE">
      <w:pPr>
        <w:pStyle w:val="BodyText"/>
      </w:pPr>
    </w:p>
    <w:sectPr w:rsidR="00C95EEE" w:rsidRPr="00C95E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BB56" w14:textId="77777777" w:rsidR="006C0000" w:rsidRDefault="006C0000" w:rsidP="00293785">
      <w:pPr>
        <w:spacing w:after="0" w:line="240" w:lineRule="auto"/>
      </w:pPr>
      <w:r>
        <w:separator/>
      </w:r>
    </w:p>
  </w:endnote>
  <w:endnote w:type="continuationSeparator" w:id="0">
    <w:p w14:paraId="668A85CF" w14:textId="77777777" w:rsidR="006C0000" w:rsidRDefault="006C000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150C" w14:textId="77777777" w:rsidR="003360FD" w:rsidRDefault="00336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C0AF"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4A9FB47" wp14:editId="7819A390">
              <wp:simplePos x="0" y="0"/>
              <wp:positionH relativeFrom="column">
                <wp:posOffset>897255</wp:posOffset>
              </wp:positionH>
              <wp:positionV relativeFrom="paragraph">
                <wp:posOffset>-15558</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003221A" w14:textId="08C43293" w:rsidR="00293785" w:rsidRDefault="00C428F7" w:rsidP="00D106FF">
                          <w:pPr>
                            <w:pStyle w:val="LessonFooter"/>
                          </w:pPr>
                          <w:sdt>
                            <w:sdtPr>
                              <w:alias w:val="Title"/>
                              <w:tag w:val=""/>
                              <w:id w:val="1281607793"/>
                              <w:placeholder>
                                <w:docPart w:val="CD3E7BBDEC694477A0A23230226D8967"/>
                              </w:placeholder>
                              <w:dataBinding w:prefixMappings="xmlns:ns0='http://purl.org/dc/elements/1.1/' xmlns:ns1='http://schemas.openxmlformats.org/package/2006/metadata/core-properties' " w:xpath="/ns1:coreProperties[1]/ns0:title[1]" w:storeItemID="{6C3C8BC8-F283-45AE-878A-BAB7291924A1}"/>
                              <w:text/>
                            </w:sdtPr>
                            <w:sdtEndPr/>
                            <w:sdtContent>
                              <w:r w:rsidR="006C0000">
                                <w:rPr>
                                  <w:bCs/>
                                  <w:lang w:val="es"/>
                                </w:rPr>
                                <w:t>Emission Spectra of Excited Gases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9FB47" id="_x0000_t202" coordsize="21600,21600" o:spt="202" path="m,l,21600r21600,l21600,xe">
              <v:stroke joinstyle="miter"/>
              <v:path gradientshapeok="t" o:connecttype="rect"/>
            </v:shapetype>
            <v:shape id="Text Box 6" o:spid="_x0000_s1028" type="#_x0000_t202" style="position:absolute;margin-left:70.65pt;margin-top:-1.2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" filled="f" stroked="f">
              <v:textbox>
                <w:txbxContent>
                  <w:p w14:paraId="1003221A" w14:textId="08C43293" w:rsidR="00293785" w:rsidRDefault="000F039D" w:rsidP="00D106FF">
                    <w:pPr>
                      <w:pStyle w:val="LessonFooter"/>
                      <w:bidi w:val="0"/>
                    </w:pPr>
                    <w:sdt>
                      <w:sdtPr>
                        <w:alias w:val="Title"/>
                        <w:tag w:val=""/>
                        <w:id w:val="1281607793"/>
                        <w:placeholder>
                          <w:docPart w:val="CD3E7BBDEC694477A0A23230226D8967"/>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Emission Spectra of Excited Gases</w:t>
                        </w:r>
                      </w:sdtContent>
                    </w:sdt>
                  </w:p>
                </w:txbxContent>
              </v:textbox>
            </v:shape>
          </w:pict>
        </mc:Fallback>
      </mc:AlternateContent>
    </w:r>
    <w:r>
      <w:rPr>
        <w:noProof/>
        <w:lang w:val="es"/>
      </w:rPr>
      <w:drawing>
        <wp:inline distT="0" distB="0" distL="0" distR="0" wp14:anchorId="0AA4C42D" wp14:editId="6E06A55F">
          <wp:extent cx="5943600" cy="378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FF53" w14:textId="77777777" w:rsidR="003360FD" w:rsidRDefault="00336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35A3" w14:textId="77777777" w:rsidR="006C0000" w:rsidRDefault="006C0000" w:rsidP="00293785">
      <w:pPr>
        <w:spacing w:after="0" w:line="240" w:lineRule="auto"/>
      </w:pPr>
      <w:r>
        <w:separator/>
      </w:r>
    </w:p>
  </w:footnote>
  <w:footnote w:type="continuationSeparator" w:id="0">
    <w:p w14:paraId="5889D7B1" w14:textId="77777777" w:rsidR="006C0000" w:rsidRDefault="006C000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D981" w14:textId="77777777" w:rsidR="003360FD" w:rsidRDefault="00336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C93B" w14:textId="77777777" w:rsidR="003360FD" w:rsidRDefault="00336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57825" w14:textId="77777777" w:rsidR="003360FD" w:rsidRDefault="00336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702D"/>
    <w:multiLevelType w:val="hybridMultilevel"/>
    <w:tmpl w:val="042E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5F8"/>
    <w:multiLevelType w:val="hybridMultilevel"/>
    <w:tmpl w:val="D2465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F04AC"/>
    <w:multiLevelType w:val="hybridMultilevel"/>
    <w:tmpl w:val="0DEA4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40E79"/>
    <w:multiLevelType w:val="hybridMultilevel"/>
    <w:tmpl w:val="C0B6B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47934"/>
    <w:multiLevelType w:val="hybridMultilevel"/>
    <w:tmpl w:val="4358D35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5742AB"/>
    <w:multiLevelType w:val="hybridMultilevel"/>
    <w:tmpl w:val="F9CC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063A7"/>
    <w:multiLevelType w:val="hybridMultilevel"/>
    <w:tmpl w:val="8638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576067">
    <w:abstractNumId w:val="12"/>
  </w:num>
  <w:num w:numId="2" w16cid:durableId="279148709">
    <w:abstractNumId w:val="14"/>
  </w:num>
  <w:num w:numId="3" w16cid:durableId="2085563233">
    <w:abstractNumId w:val="3"/>
  </w:num>
  <w:num w:numId="4" w16cid:durableId="929699476">
    <w:abstractNumId w:val="6"/>
  </w:num>
  <w:num w:numId="5" w16cid:durableId="785463467">
    <w:abstractNumId w:val="7"/>
  </w:num>
  <w:num w:numId="6" w16cid:durableId="269432498">
    <w:abstractNumId w:val="9"/>
  </w:num>
  <w:num w:numId="7" w16cid:durableId="59447993">
    <w:abstractNumId w:val="8"/>
  </w:num>
  <w:num w:numId="8" w16cid:durableId="279655407">
    <w:abstractNumId w:val="15"/>
  </w:num>
  <w:num w:numId="9" w16cid:durableId="162670474">
    <w:abstractNumId w:val="16"/>
  </w:num>
  <w:num w:numId="10" w16cid:durableId="2080057816">
    <w:abstractNumId w:val="17"/>
  </w:num>
  <w:num w:numId="11" w16cid:durableId="789781954">
    <w:abstractNumId w:val="5"/>
  </w:num>
  <w:num w:numId="12" w16cid:durableId="2078747533">
    <w:abstractNumId w:val="2"/>
  </w:num>
  <w:num w:numId="13" w16cid:durableId="536046367">
    <w:abstractNumId w:val="0"/>
  </w:num>
  <w:num w:numId="14" w16cid:durableId="1177572630">
    <w:abstractNumId w:val="11"/>
  </w:num>
  <w:num w:numId="15" w16cid:durableId="2133867493">
    <w:abstractNumId w:val="1"/>
  </w:num>
  <w:num w:numId="16" w16cid:durableId="2112386268">
    <w:abstractNumId w:val="4"/>
  </w:num>
  <w:num w:numId="17" w16cid:durableId="1065641204">
    <w:abstractNumId w:val="10"/>
  </w:num>
  <w:num w:numId="18" w16cid:durableId="4813900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E8"/>
    <w:rsid w:val="0004006F"/>
    <w:rsid w:val="00053775"/>
    <w:rsid w:val="0005619A"/>
    <w:rsid w:val="0008589D"/>
    <w:rsid w:val="000A59F8"/>
    <w:rsid w:val="000F039D"/>
    <w:rsid w:val="0011259B"/>
    <w:rsid w:val="00116FDD"/>
    <w:rsid w:val="00125621"/>
    <w:rsid w:val="001D0BBF"/>
    <w:rsid w:val="001E1F85"/>
    <w:rsid w:val="001F125D"/>
    <w:rsid w:val="00216008"/>
    <w:rsid w:val="002345CC"/>
    <w:rsid w:val="002526FC"/>
    <w:rsid w:val="00293785"/>
    <w:rsid w:val="002C0879"/>
    <w:rsid w:val="002C37B4"/>
    <w:rsid w:val="003360FD"/>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C0000"/>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428F7"/>
    <w:rsid w:val="00C73EA1"/>
    <w:rsid w:val="00C8524A"/>
    <w:rsid w:val="00C95EEE"/>
    <w:rsid w:val="00CC4F77"/>
    <w:rsid w:val="00CD3CF6"/>
    <w:rsid w:val="00CE336D"/>
    <w:rsid w:val="00D106FF"/>
    <w:rsid w:val="00D626EB"/>
    <w:rsid w:val="00DC7A6D"/>
    <w:rsid w:val="00E512D0"/>
    <w:rsid w:val="00ED24C8"/>
    <w:rsid w:val="00F377E2"/>
    <w:rsid w:val="00F50748"/>
    <w:rsid w:val="00F72D02"/>
    <w:rsid w:val="00F87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EDBE8"/>
  <w15:docId w15:val="{12FB5E72-BABC-43A3-A934-66905FC1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F87AE8"/>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TableGrid1">
    <w:name w:val="Table Grid1"/>
    <w:basedOn w:val="TableNormal"/>
    <w:next w:val="TableGrid"/>
    <w:uiPriority w:val="39"/>
    <w:rsid w:val="00F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639997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NSF%20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E7BBDEC694477A0A23230226D8967"/>
        <w:category>
          <w:name w:val="General"/>
          <w:gallery w:val="placeholder"/>
        </w:category>
        <w:types>
          <w:type w:val="bbPlcHdr"/>
        </w:types>
        <w:behaviors>
          <w:behavior w:val="content"/>
        </w:behaviors>
        <w:guid w:val="{DC67CAFC-590F-4791-A00E-FA2CCF32ECFD}"/>
      </w:docPartPr>
      <w:docPartBody>
        <w:p w:rsidR="00223344" w:rsidRDefault="003926D3" w:rsidP="003926D3">
          <w:pPr>
            <w:pStyle w:val="CD3E7BBDEC694477A0A23230226D896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D3"/>
    <w:rsid w:val="000E72B9"/>
    <w:rsid w:val="00223344"/>
    <w:rsid w:val="003926D3"/>
    <w:rsid w:val="006F4733"/>
    <w:rsid w:val="008B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6D3"/>
    <w:rPr>
      <w:color w:val="808080"/>
    </w:rPr>
  </w:style>
  <w:style w:type="paragraph" w:customStyle="1" w:styleId="CD3E7BBDEC694477A0A23230226D8967">
    <w:name w:val="CD3E7BBDEC694477A0A23230226D8967"/>
    <w:rsid w:val="00392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BE07AB-7C1A-0A4C-9B2A-DC7489E2C033}">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NSF Vertical LEARN Document Attachment</Template>
  <TotalTime>1</TotalTime>
  <Pages>7</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 Spectra of Excited Gases</dc:title>
  <dc:creator>K20 Center</dc:creator>
  <cp:lastModifiedBy>Anna G. Patrick</cp:lastModifiedBy>
  <cp:revision>3</cp:revision>
  <cp:lastPrinted>2016-07-14T14:08:00Z</cp:lastPrinted>
  <dcterms:created xsi:type="dcterms:W3CDTF">2021-06-23T23:21:00Z</dcterms:created>
  <dcterms:modified xsi:type="dcterms:W3CDTF">2022-05-19T15:17:00Z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documentId_5465</vt:lpwstr>
  </property>
</Properties>
</file>