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rPr/>
      </w:pPr>
      <w:r w:rsidDel="00000000" w:rsidR="00000000" w:rsidRPr="00000000">
        <w:rPr>
          <w:rtl w:val="0"/>
        </w:rPr>
        <w:t xml:space="preserve">Double click on a hexagram to get started. Move the honeycombs so that sides touch where you see relationships between the concepts provided.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581025</wp:posOffset>
                </wp:positionV>
                <wp:extent cx="7710488" cy="5229803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60313" y="868450"/>
                          <a:ext cx="7710488" cy="5229803"/>
                          <a:chOff x="1660313" y="868450"/>
                          <a:chExt cx="7912032" cy="5362539"/>
                        </a:xfrm>
                      </wpg:grpSpPr>
                      <wpg:grpSp>
                        <wpg:cNvGrpSpPr/>
                        <wpg:grpSpPr>
                          <a:xfrm>
                            <a:off x="1660313" y="868450"/>
                            <a:ext cx="7912032" cy="5362539"/>
                            <a:chOff x="-58552" y="71445"/>
                            <a:chExt cx="9013479" cy="60986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58552" y="77691"/>
                              <a:ext cx="8784275" cy="609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648684" y="4243997"/>
                              <a:ext cx="2306100" cy="18108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38100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Popular Sovereignty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648827" y="121456"/>
                              <a:ext cx="2306100" cy="18519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38100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Limited Government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361302" y="4309210"/>
                              <a:ext cx="2173800" cy="18108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38100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Legislative Branch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70444" y="71445"/>
                              <a:ext cx="2173800" cy="17364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38100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Separation of Powers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70430" y="4353063"/>
                              <a:ext cx="2173800" cy="18108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38100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Checks and Balances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038039" y="2064366"/>
                              <a:ext cx="2306100" cy="18108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38100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U.S. Constitution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627495" y="2043809"/>
                              <a:ext cx="2173800" cy="18519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38100">
                              <a:solidFill>
                                <a:srgbClr val="D0E0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Bill of Rights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581025</wp:posOffset>
                </wp:positionV>
                <wp:extent cx="7710488" cy="5229803"/>
                <wp:effectExtent b="0" l="0" r="0" t="0"/>
                <wp:wrapSquare wrapText="bothSides" distB="114300" distT="11430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0488" cy="52298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3467100</wp:posOffset>
              </wp:positionH>
              <wp:positionV relativeFrom="paragraph">
                <wp:posOffset>-139699</wp:posOffset>
              </wp:positionV>
              <wp:extent cx="4715947" cy="385763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88027" y="3587119"/>
                        <a:ext cx="4715947" cy="385763"/>
                        <a:chOff x="2988027" y="3587119"/>
                        <a:chExt cx="4715947" cy="385763"/>
                      </a:xfrm>
                    </wpg:grpSpPr>
                    <wpg:grpSp>
                      <wpg:cNvGrpSpPr/>
                      <wpg:grpSpPr>
                        <a:xfrm>
                          <a:off x="2988027" y="3587119"/>
                          <a:ext cx="4715947" cy="385763"/>
                          <a:chOff x="3488350" y="3823300"/>
                          <a:chExt cx="4572000" cy="355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488350" y="3823300"/>
                            <a:ext cx="4572000" cy="35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88350" y="3864525"/>
                            <a:ext cx="457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3564550" y="3823300"/>
                            <a:ext cx="4000500" cy="2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1"/>
                                  <w:strike w:val="0"/>
                                  <w:color w:val="2d2d2d"/>
                                  <w:sz w:val="24"/>
                                  <w:vertAlign w:val="baseline"/>
                                </w:rPr>
                                <w:t xml:space="preserve">DISCOURSE IN SOCIAL STUDIES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3467100</wp:posOffset>
              </wp:positionH>
              <wp:positionV relativeFrom="paragraph">
                <wp:posOffset>-139699</wp:posOffset>
              </wp:positionV>
              <wp:extent cx="4715947" cy="385763"/>
              <wp:effectExtent b="0" l="0" r="0" t="0"/>
              <wp:wrapSquare wrapText="bothSides" distB="0" distT="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5947" cy="3857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Style w:val="Title"/>
      <w:spacing w:after="0" w:lineRule="auto"/>
      <w:rPr/>
    </w:pPr>
    <w:r w:rsidDel="00000000" w:rsidR="00000000" w:rsidRPr="00000000">
      <w:rPr>
        <w:rtl w:val="0"/>
      </w:rPr>
      <w:t xml:space="preserve">HONEYCOMB HARVEST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y+OsGQ04ceopJ3Lr/sEmSRbMQ==">AMUW2mVFIj5SKBck+jTa63tJrXodArl7Hr8+VWRLuduCWdeaXNImx8804BRqkexE4iw0OK/2svDXv+NmZutqhJXWSkBzFY+ZD+WRtYFVW/HBhFu++ple7gY=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