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1194" w14:textId="294E6D75" w:rsidR="00606E23" w:rsidRPr="002C1D4D" w:rsidRDefault="00606E23" w:rsidP="00606E23">
      <w:pPr>
        <w:pStyle w:val="Title"/>
        <w:ind w:left="270"/>
      </w:pPr>
      <w:r w:rsidRPr="002C1D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EE40" wp14:editId="09BF13DB">
                <wp:simplePos x="0" y="0"/>
                <wp:positionH relativeFrom="margin">
                  <wp:posOffset>-1624330</wp:posOffset>
                </wp:positionH>
                <wp:positionV relativeFrom="paragraph">
                  <wp:posOffset>3756660</wp:posOffset>
                </wp:positionV>
                <wp:extent cx="3053715" cy="449580"/>
                <wp:effectExtent l="0" t="0" r="952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5371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6CB59D" w14:textId="77777777" w:rsidR="00606E23" w:rsidRPr="002C1D4D" w:rsidRDefault="00606E23" w:rsidP="00606E23">
                            <w:pPr>
                              <w:pStyle w:val="Heading1"/>
                              <w:jc w:val="center"/>
                            </w:pPr>
                            <w:r>
                              <w:t>College-Going Culture</w:t>
                            </w:r>
                          </w:p>
                          <w:p w14:paraId="6B801462" w14:textId="77777777" w:rsidR="00606E23" w:rsidRPr="003E1509" w:rsidRDefault="00606E23" w:rsidP="00606E23">
                            <w:pPr>
                              <w:shd w:val="clear" w:color="auto" w:fill="FFFFFF" w:themeFill="background1"/>
                              <w:tabs>
                                <w:tab w:val="left" w:pos="4680"/>
                              </w:tabs>
                              <w:jc w:val="center"/>
                              <w:rPr>
                                <w:rFonts w:ascii="BlairMdITC TT-Medium" w:hAnsi="BlairMdITC TT-Medium"/>
                                <w:color w:val="288AC3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EE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7.9pt;margin-top:295.8pt;width:240.45pt;height:35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" filled="f" stroked="f">
                <v:textbox>
                  <w:txbxContent>
                    <w:p w14:paraId="3E6CB59D" w14:textId="77777777" w:rsidR="00606E23" w:rsidRPr="002C1D4D" w:rsidRDefault="00606E23" w:rsidP="00606E23">
                      <w:pPr>
                        <w:pStyle w:val="Heading1"/>
                        <w:jc w:val="center"/>
                      </w:pPr>
                      <w:r>
                        <w:t>College-Going Culture</w:t>
                      </w:r>
                    </w:p>
                    <w:p w14:paraId="6B801462" w14:textId="77777777" w:rsidR="00606E23" w:rsidRPr="003E1509" w:rsidRDefault="00606E23" w:rsidP="00606E23">
                      <w:pPr>
                        <w:shd w:val="clear" w:color="auto" w:fill="FFFFFF" w:themeFill="background1"/>
                        <w:tabs>
                          <w:tab w:val="left" w:pos="4680"/>
                        </w:tabs>
                        <w:jc w:val="center"/>
                        <w:rPr>
                          <w:rFonts w:ascii="BlairMdITC TT-Medium" w:hAnsi="BlairMdITC TT-Medium"/>
                          <w:color w:val="288AC3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1D4D">
        <w:t xml:space="preserve">Instructional Strategy Note Sheet </w:t>
      </w:r>
    </w:p>
    <w:tbl>
      <w:tblPr>
        <w:tblStyle w:val="GridTable4-Accent2"/>
        <w:tblpPr w:leftFromText="180" w:rightFromText="180" w:vertAnchor="page" w:horzAnchor="page" w:tblpX="1755" w:tblpY="2086"/>
        <w:tblW w:w="9000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680"/>
        <w:gridCol w:w="2520"/>
      </w:tblGrid>
      <w:tr w:rsidR="00606E23" w14:paraId="3F73BDD7" w14:textId="77777777" w:rsidTr="0060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4224038" w14:textId="77777777" w:rsidR="00606E23" w:rsidRPr="001C675D" w:rsidRDefault="00606E23" w:rsidP="00606E23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1067C16" w14:textId="77777777" w:rsidR="00606E23" w:rsidRPr="001C675D" w:rsidRDefault="00606E23" w:rsidP="00606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How Will I Use This?</w:t>
            </w: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0D3265F" w14:textId="77777777" w:rsidR="00606E23" w:rsidRPr="001C675D" w:rsidRDefault="00606E23" w:rsidP="00606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Authentic Component</w:t>
            </w:r>
          </w:p>
        </w:tc>
      </w:tr>
      <w:tr w:rsidR="00606E23" w14:paraId="5036CFDB" w14:textId="77777777" w:rsidTr="0060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646A4D7" w14:textId="77777777" w:rsidR="00606E23" w:rsidRPr="00606E23" w:rsidRDefault="00606E23" w:rsidP="00606E23">
            <w:pPr>
              <w:pStyle w:val="Heading1"/>
              <w:rPr>
                <w:b/>
                <w:bCs/>
                <w:sz w:val="24"/>
              </w:rPr>
            </w:pPr>
            <w:proofErr w:type="gramStart"/>
            <w:r w:rsidRPr="00606E23">
              <w:rPr>
                <w:b/>
                <w:bCs/>
                <w:sz w:val="24"/>
              </w:rPr>
              <w:t>Commit</w:t>
            </w:r>
            <w:proofErr w:type="gramEnd"/>
            <w:r w:rsidRPr="00606E23">
              <w:rPr>
                <w:b/>
                <w:bCs/>
                <w:sz w:val="24"/>
              </w:rPr>
              <w:t xml:space="preserve"> &amp; </w:t>
            </w:r>
            <w:proofErr w:type="gramStart"/>
            <w:r w:rsidRPr="00606E23">
              <w:rPr>
                <w:b/>
                <w:bCs/>
                <w:sz w:val="24"/>
              </w:rPr>
              <w:t>Toss</w:t>
            </w:r>
            <w:proofErr w:type="gramEnd"/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F2EB933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E83C559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606E23" w14:paraId="16B1EC26" w14:textId="77777777" w:rsidTr="00606E2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1D0ED62" w14:textId="0BD44E32" w:rsidR="00606E23" w:rsidRPr="00606E23" w:rsidRDefault="00606E23" w:rsidP="00606E23">
            <w:pPr>
              <w:pStyle w:val="Heading1"/>
              <w:rPr>
                <w:b/>
                <w:bCs/>
                <w:sz w:val="24"/>
              </w:rPr>
            </w:pPr>
            <w:r w:rsidRPr="00606E23">
              <w:rPr>
                <w:b/>
                <w:bCs/>
                <w:sz w:val="24"/>
              </w:rPr>
              <w:t>Graphic Organizer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272FA6DD" w14:textId="69700473" w:rsidR="00606E23" w:rsidRPr="001C675D" w:rsidRDefault="00606E23" w:rsidP="0060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A213317" w14:textId="3B531CA9" w:rsidR="00606E23" w:rsidRPr="001C675D" w:rsidRDefault="00606E23" w:rsidP="0060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606E23" w14:paraId="01F2FE79" w14:textId="77777777" w:rsidTr="0060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2BD2BC5" w14:textId="77777777" w:rsidR="00606E23" w:rsidRPr="00606E23" w:rsidRDefault="00606E23" w:rsidP="00606E23">
            <w:pPr>
              <w:pStyle w:val="Heading1"/>
              <w:rPr>
                <w:b/>
                <w:bCs/>
                <w:sz w:val="24"/>
              </w:rPr>
            </w:pPr>
            <w:r w:rsidRPr="00606E23">
              <w:rPr>
                <w:b/>
                <w:bCs/>
                <w:sz w:val="24"/>
              </w:rPr>
              <w:t>Carousel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E4506B8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91FBF19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606E23" w14:paraId="735F0149" w14:textId="77777777" w:rsidTr="00606E2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2191A02" w14:textId="77777777" w:rsidR="00606E23" w:rsidRPr="00606E23" w:rsidRDefault="00606E23" w:rsidP="00606E23">
            <w:pPr>
              <w:pStyle w:val="Heading1"/>
              <w:rPr>
                <w:b/>
                <w:bCs/>
                <w:sz w:val="24"/>
              </w:rPr>
            </w:pPr>
            <w:r w:rsidRPr="00606E23">
              <w:rPr>
                <w:b/>
                <w:bCs/>
                <w:sz w:val="24"/>
              </w:rPr>
              <w:t>Rubric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807A574" w14:textId="77777777" w:rsidR="00606E23" w:rsidRPr="001C675D" w:rsidRDefault="00606E23" w:rsidP="0060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863451B" w14:textId="77777777" w:rsidR="00606E23" w:rsidRPr="001C675D" w:rsidRDefault="00606E23" w:rsidP="0060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606E23" w14:paraId="6B0FECC4" w14:textId="77777777" w:rsidTr="0060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EC13D9D" w14:textId="77777777" w:rsidR="00606E23" w:rsidRPr="00606E23" w:rsidRDefault="00606E23" w:rsidP="00606E23">
            <w:pPr>
              <w:pStyle w:val="Heading1"/>
              <w:rPr>
                <w:b/>
                <w:bCs/>
                <w:sz w:val="24"/>
              </w:rPr>
            </w:pPr>
            <w:r w:rsidRPr="00606E23">
              <w:rPr>
                <w:b/>
                <w:bCs/>
                <w:sz w:val="24"/>
              </w:rPr>
              <w:t>Think-Pair-Share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6657FAE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2EE039A3" w14:textId="77777777" w:rsidR="00606E23" w:rsidRPr="001C675D" w:rsidRDefault="00606E23" w:rsidP="00606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5CFB1124" w14:textId="66EE9F08" w:rsidR="00606E23" w:rsidRDefault="00606E23" w:rsidP="00606E23">
      <w:pPr>
        <w:rPr>
          <w:rFonts w:asciiTheme="majorHAnsi" w:hAnsiTheme="majorHAnsi"/>
          <w:b/>
          <w:color w:val="4B0E10" w:themeColor="accent3" w:themeShade="80"/>
          <w:szCs w:val="18"/>
        </w:rPr>
      </w:pPr>
    </w:p>
    <w:p w14:paraId="278A32D1" w14:textId="40C9FCFE" w:rsidR="001B5BA6" w:rsidRPr="00606E23" w:rsidRDefault="00606E23" w:rsidP="00606E23">
      <w:pPr>
        <w:pStyle w:val="Heading3"/>
        <w:ind w:left="360"/>
        <w:rPr>
          <w:rFonts w:ascii="OpenSans" w:hAnsi="OpenSans" w:cs="OpenSans"/>
          <w:sz w:val="16"/>
          <w:szCs w:val="16"/>
        </w:rPr>
      </w:pPr>
      <w:r w:rsidRPr="00606E23">
        <w:rPr>
          <w:rStyle w:val="subtext"/>
          <w:rFonts w:asciiTheme="majorHAnsi" w:hAnsiTheme="majorHAnsi" w:cstheme="majorBidi"/>
          <w:color w:val="auto"/>
          <w:sz w:val="16"/>
          <w:szCs w:val="16"/>
        </w:rPr>
        <w:t>K20 Center. (n.d.). Instructional Strategies. Retrieved from https://learn.k20center.ou.edu/strategy/find.html</w:t>
      </w:r>
    </w:p>
    <w:sectPr w:rsidR="001B5BA6" w:rsidRPr="00606E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75EB" w14:textId="77777777" w:rsidR="004D7592" w:rsidRDefault="004D7592" w:rsidP="00DC1CA0">
      <w:r>
        <w:separator/>
      </w:r>
    </w:p>
  </w:endnote>
  <w:endnote w:type="continuationSeparator" w:id="0">
    <w:p w14:paraId="27CD2934" w14:textId="77777777" w:rsidR="004D7592" w:rsidRDefault="004D759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BlairMdITC TT-Mediu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294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9CDD8F" w14:textId="60778596" w:rsidR="009F0B2E" w:rsidRPr="008C5074" w:rsidRDefault="00606E23" w:rsidP="008C5074">
                          <w:pPr>
                            <w:pStyle w:val="Footer"/>
                          </w:pPr>
                          <w:r>
                            <w:t>COLLEGE KNOWLEDGE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29CDD8F" w14:textId="60778596" w:rsidR="009F0B2E" w:rsidRPr="008C5074" w:rsidRDefault="00606E23" w:rsidP="008C5074">
                    <w:pPr>
                      <w:pStyle w:val="Footer"/>
                    </w:pPr>
                    <w:r>
                      <w:t>COLLEGE KNOWLEDGE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5300" w14:textId="77777777" w:rsidR="004D7592" w:rsidRDefault="004D7592" w:rsidP="00DC1CA0">
      <w:r>
        <w:separator/>
      </w:r>
    </w:p>
  </w:footnote>
  <w:footnote w:type="continuationSeparator" w:id="0">
    <w:p w14:paraId="60400ACF" w14:textId="77777777" w:rsidR="004D7592" w:rsidRDefault="004D759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37431"/>
    <w:rsid w:val="00463853"/>
    <w:rsid w:val="00480109"/>
    <w:rsid w:val="004806AD"/>
    <w:rsid w:val="004856EB"/>
    <w:rsid w:val="004C2D48"/>
    <w:rsid w:val="004D0B87"/>
    <w:rsid w:val="004D7592"/>
    <w:rsid w:val="005345DE"/>
    <w:rsid w:val="005B2598"/>
    <w:rsid w:val="005B4511"/>
    <w:rsid w:val="005E3EB2"/>
    <w:rsid w:val="00606E23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A3545"/>
  <w15:chartTrackingRefBased/>
  <w15:docId w15:val="{1518E3BB-ECE6-4FAE-9938-3949F8C3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06E23"/>
    <w:pPr>
      <w:spacing w:before="120" w:after="12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/>
      <w:outlineLvl w:val="0"/>
    </w:pPr>
    <w:rPr>
      <w:rFonts w:asciiTheme="minorHAnsi" w:eastAsia="Times New Roman" w:hAnsiTheme="minorHAnsi"/>
      <w:b/>
      <w:bCs/>
      <w:color w:val="971D20" w:themeColor="accent3"/>
      <w:kern w:val="36"/>
      <w:sz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before="0" w:after="160" w:line="278" w:lineRule="auto"/>
      <w:outlineLvl w:val="1"/>
    </w:pPr>
    <w:rPr>
      <w:rFonts w:asciiTheme="minorHAnsi" w:eastAsiaTheme="minorHAnsi" w:hAnsiTheme="minorHAns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before="0" w:after="160" w:line="278" w:lineRule="auto"/>
      <w:outlineLvl w:val="2"/>
    </w:pPr>
    <w:rPr>
      <w:rFonts w:asciiTheme="minorHAnsi" w:eastAsiaTheme="minorHAnsi" w:hAnsiTheme="minorHAnsi"/>
      <w:i/>
      <w:iCs/>
      <w:color w:val="auto"/>
      <w:kern w:val="2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before="0" w:after="160" w:line="278" w:lineRule="auto"/>
    </w:pPr>
    <w:rPr>
      <w:rFonts w:asciiTheme="minorHAnsi" w:eastAsiaTheme="minorHAnsi" w:hAnsiTheme="minorHAnsi"/>
      <w:b/>
      <w:bCs/>
      <w:caps/>
      <w:color w:val="auto"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before="0" w:after="0"/>
      <w:jc w:val="right"/>
      <w:outlineLvl w:val="3"/>
    </w:pPr>
    <w:rPr>
      <w:rFonts w:asciiTheme="minorHAnsi" w:eastAsiaTheme="minorHAnsi" w:hAnsiTheme="minorHAns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BlockQuote">
    <w:name w:val="Block Quote"/>
    <w:basedOn w:val="Normal"/>
    <w:qFormat/>
    <w:rsid w:val="00E26CEB"/>
    <w:pPr>
      <w:spacing w:before="0" w:after="160" w:line="278" w:lineRule="auto"/>
      <w:ind w:left="720"/>
    </w:pPr>
    <w:rPr>
      <w:rFonts w:asciiTheme="minorHAnsi" w:eastAsiaTheme="minorHAnsi" w:hAnsiTheme="minorHAns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before="0"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before="0" w:after="160" w:line="278" w:lineRule="auto"/>
    </w:pPr>
    <w:rPr>
      <w:rFonts w:asciiTheme="minorHAnsi" w:eastAsiaTheme="minorHAnsi" w:hAnsiTheme="minorHAnsi"/>
      <w:color w:val="D30F7F" w:themeColor="accent5"/>
      <w:kern w:val="2"/>
      <w:sz w:val="24"/>
      <w14:ligatures w14:val="standardContextual"/>
    </w:rPr>
  </w:style>
  <w:style w:type="character" w:customStyle="1" w:styleId="subtext">
    <w:name w:val="subtext"/>
    <w:uiPriority w:val="99"/>
    <w:rsid w:val="00606E23"/>
    <w:rPr>
      <w:rFonts w:ascii="OpenSans" w:hAnsi="OpenSans" w:cs="OpenSans"/>
      <w:color w:val="4E6F74"/>
      <w:sz w:val="14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23"/>
    <w:pPr>
      <w:numPr>
        <w:ilvl w:val="1"/>
      </w:numPr>
    </w:pPr>
    <w:rPr>
      <w:rFonts w:asciiTheme="majorHAnsi" w:eastAsiaTheme="majorEastAsia" w:hAnsiTheme="majorHAnsi" w:cstheme="majorBidi"/>
      <w:i/>
      <w:iCs/>
      <w:color w:val="28578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6E23"/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table" w:styleId="GridTable4-Accent2">
    <w:name w:val="Grid Table 4 Accent 2"/>
    <w:basedOn w:val="TableNormal"/>
    <w:uiPriority w:val="49"/>
    <w:rsid w:val="00606E2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30</Words>
  <Characters>249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</dc:title>
  <dc:subject/>
  <dc:creator>k20center@ou.edu</dc:creator>
  <cp:keywords/>
  <dc:description/>
  <cp:lastModifiedBy>Lieu, Mary</cp:lastModifiedBy>
  <cp:revision>1</cp:revision>
  <dcterms:created xsi:type="dcterms:W3CDTF">2026-04-09T22:47:00Z</dcterms:created>
  <dcterms:modified xsi:type="dcterms:W3CDTF">2026-04-09T22:50:00Z</dcterms:modified>
  <cp:category/>
</cp:coreProperties>
</file>