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B51A" w14:textId="77777777" w:rsidR="00A02489" w:rsidRDefault="00F349A2">
      <w:pPr>
        <w:pStyle w:val="Title"/>
        <w:keepNext w:val="0"/>
        <w:keepLines w:val="0"/>
        <w:spacing w:before="0" w:after="240" w:line="240" w:lineRule="auto"/>
        <w:jc w:val="center"/>
        <w:rPr>
          <w:rFonts w:ascii="Arial" w:eastAsia="Arial" w:hAnsi="Arial" w:cs="Arial"/>
        </w:rPr>
      </w:pPr>
      <w:proofErr w:type="spellStart"/>
      <w:r>
        <w:rPr>
          <w:smallCaps/>
          <w:sz w:val="48"/>
          <w:szCs w:val="48"/>
        </w:rPr>
        <w:t>scorre</w:t>
      </w:r>
      <w:proofErr w:type="spellEnd"/>
      <w:r>
        <w:rPr>
          <w:smallCaps/>
          <w:sz w:val="48"/>
          <w:szCs w:val="48"/>
        </w:rPr>
        <w:t xml:space="preserve"> reflection tool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720"/>
      </w:tblGrid>
      <w:tr w:rsidR="00A02489" w14:paraId="19C3B80D" w14:textId="77777777">
        <w:trPr>
          <w:trHeight w:val="1470"/>
        </w:trPr>
        <w:tc>
          <w:tcPr>
            <w:tcW w:w="2850" w:type="dxa"/>
            <w:tcBorders>
              <w:top w:val="nil"/>
              <w:left w:val="nil"/>
              <w:bottom w:val="single" w:sz="8" w:space="0" w:color="134F5C"/>
              <w:right w:val="nil"/>
            </w:tcBorders>
            <w:shd w:val="clear" w:color="auto" w:fill="134F5C"/>
            <w:vAlign w:val="center"/>
          </w:tcPr>
          <w:p w14:paraId="48747B7D" w14:textId="77777777" w:rsidR="00A02489" w:rsidRDefault="00F349A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SCORRE </w:t>
            </w:r>
            <w:r>
              <w:rPr>
                <w:b/>
                <w:color w:val="FFFFFF"/>
                <w:sz w:val="32"/>
                <w:szCs w:val="32"/>
              </w:rPr>
              <w:br/>
              <w:t>Element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134F5C"/>
              <w:right w:val="nil"/>
            </w:tcBorders>
            <w:shd w:val="clear" w:color="auto" w:fill="134F5C"/>
            <w:vAlign w:val="center"/>
          </w:tcPr>
          <w:p w14:paraId="37B24A78" w14:textId="77777777" w:rsidR="00A02489" w:rsidRDefault="00F349A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Reflection Questions</w:t>
            </w:r>
          </w:p>
          <w:p w14:paraId="4DDFB230" w14:textId="77777777" w:rsidR="00A02489" w:rsidRDefault="00F349A2">
            <w:pPr>
              <w:jc w:val="center"/>
              <w:rPr>
                <w:i/>
                <w:color w:val="D0E0E3"/>
                <w:sz w:val="28"/>
                <w:szCs w:val="28"/>
              </w:rPr>
            </w:pPr>
            <w:r>
              <w:rPr>
                <w:i/>
                <w:color w:val="D0E0E3"/>
                <w:sz w:val="28"/>
                <w:szCs w:val="28"/>
              </w:rPr>
              <w:t>In what ways does the lesson…</w:t>
            </w:r>
          </w:p>
        </w:tc>
      </w:tr>
      <w:tr w:rsidR="00A02489" w14:paraId="3F1C31E5" w14:textId="77777777">
        <w:trPr>
          <w:trHeight w:val="2980"/>
        </w:trPr>
        <w:tc>
          <w:tcPr>
            <w:tcW w:w="285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auto"/>
            <w:vAlign w:val="center"/>
          </w:tcPr>
          <w:p w14:paraId="047891AF" w14:textId="77777777" w:rsidR="00A02489" w:rsidRDefault="00F349A2">
            <w:pPr>
              <w:spacing w:before="120" w:after="120"/>
              <w:ind w:right="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Student-Centered Opportunities</w:t>
            </w:r>
          </w:p>
        </w:tc>
        <w:tc>
          <w:tcPr>
            <w:tcW w:w="672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auto"/>
            <w:vAlign w:val="center"/>
          </w:tcPr>
          <w:p w14:paraId="20799A94" w14:textId="77777777" w:rsidR="00A02489" w:rsidRDefault="00F349A2">
            <w:pPr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students to create a product that integrates or represents their learning in a unique way? </w:t>
            </w:r>
          </w:p>
          <w:p w14:paraId="742BD57D" w14:textId="77777777" w:rsidR="00A02489" w:rsidRDefault="00F349A2">
            <w:pPr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share ideas and respond to the ideas of others?</w:t>
            </w:r>
          </w:p>
          <w:p w14:paraId="50A9FF51" w14:textId="77777777" w:rsidR="00A02489" w:rsidRDefault="00F349A2">
            <w:pPr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students to make choices about their learning environment (content, process, or product)?</w:t>
            </w:r>
          </w:p>
          <w:p w14:paraId="24B49747" w14:textId="77777777" w:rsidR="00A02489" w:rsidRDefault="00F349A2">
            <w:pPr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students to assess or critique their own work?</w:t>
            </w:r>
          </w:p>
        </w:tc>
      </w:tr>
      <w:tr w:rsidR="00A02489" w14:paraId="72F53773" w14:textId="77777777">
        <w:trPr>
          <w:trHeight w:val="3183"/>
        </w:trPr>
        <w:tc>
          <w:tcPr>
            <w:tcW w:w="285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F2F2F2"/>
            <w:vAlign w:val="center"/>
          </w:tcPr>
          <w:p w14:paraId="37B2F363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Rigor </w:t>
            </w:r>
          </w:p>
          <w:p w14:paraId="672FE498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Opportunities</w:t>
            </w:r>
          </w:p>
        </w:tc>
        <w:tc>
          <w:tcPr>
            <w:tcW w:w="672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F2F2F2"/>
            <w:vAlign w:val="center"/>
          </w:tcPr>
          <w:p w14:paraId="33618DEF" w14:textId="77777777" w:rsidR="00A02489" w:rsidRDefault="00F349A2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students with opportunities to develop and use higher-order thinking (HOT) skills (organizing, synthesizing, interpreting, integrating, evaluating)?</w:t>
            </w:r>
          </w:p>
          <w:p w14:paraId="408EE72F" w14:textId="77777777" w:rsidR="00A02489" w:rsidRDefault="00F349A2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meaningful questions to guide student learning?</w:t>
            </w:r>
          </w:p>
          <w:p w14:paraId="4547DC5A" w14:textId="77777777" w:rsidR="00A02489" w:rsidRDefault="00F349A2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construct a supported explanation or argument?</w:t>
            </w:r>
          </w:p>
          <w:p w14:paraId="70DD4035" w14:textId="77777777" w:rsidR="00A02489" w:rsidRDefault="00F349A2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negotiate a group understanding of a concept or idea?</w:t>
            </w:r>
          </w:p>
        </w:tc>
      </w:tr>
      <w:tr w:rsidR="00A02489" w14:paraId="5714BA68" w14:textId="77777777">
        <w:trPr>
          <w:trHeight w:val="2055"/>
        </w:trPr>
        <w:tc>
          <w:tcPr>
            <w:tcW w:w="285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auto"/>
            <w:vAlign w:val="center"/>
          </w:tcPr>
          <w:p w14:paraId="445D1CE8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Relevant </w:t>
            </w:r>
          </w:p>
          <w:p w14:paraId="432AB9F0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Opportunities</w:t>
            </w:r>
          </w:p>
        </w:tc>
        <w:tc>
          <w:tcPr>
            <w:tcW w:w="6720" w:type="dxa"/>
            <w:tcBorders>
              <w:top w:val="single" w:sz="8" w:space="0" w:color="134F5C"/>
              <w:left w:val="nil"/>
              <w:bottom w:val="single" w:sz="8" w:space="0" w:color="134F5C"/>
              <w:right w:val="nil"/>
            </w:tcBorders>
            <w:shd w:val="clear" w:color="auto" w:fill="auto"/>
            <w:vAlign w:val="center"/>
          </w:tcPr>
          <w:p w14:paraId="592BF4DE" w14:textId="77777777" w:rsidR="00A02489" w:rsidRDefault="00F349A2">
            <w:pPr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students to make personal connections with the learning activities?</w:t>
            </w:r>
          </w:p>
          <w:p w14:paraId="065DC9D6" w14:textId="77777777" w:rsidR="00A02489" w:rsidRDefault="00F349A2">
            <w:pPr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a topic or problem that has real-world implications? </w:t>
            </w:r>
          </w:p>
        </w:tc>
      </w:tr>
      <w:tr w:rsidR="00A02489" w14:paraId="3DE32597" w14:textId="77777777">
        <w:trPr>
          <w:trHeight w:val="2010"/>
        </w:trPr>
        <w:tc>
          <w:tcPr>
            <w:tcW w:w="2850" w:type="dxa"/>
            <w:tcBorders>
              <w:top w:val="single" w:sz="8" w:space="0" w:color="134F5C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40134D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Engaging </w:t>
            </w:r>
          </w:p>
          <w:p w14:paraId="223163EA" w14:textId="77777777" w:rsidR="00A02489" w:rsidRDefault="00F349A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Opportunities</w:t>
            </w:r>
          </w:p>
        </w:tc>
        <w:tc>
          <w:tcPr>
            <w:tcW w:w="6720" w:type="dxa"/>
            <w:tcBorders>
              <w:top w:val="single" w:sz="8" w:space="0" w:color="134F5C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D2D3E9" w14:textId="77777777" w:rsidR="00A02489" w:rsidRDefault="00F349A2">
            <w:pPr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students in the role of active rather than passive </w:t>
            </w:r>
            <w:proofErr w:type="gramStart"/>
            <w:r>
              <w:rPr>
                <w:sz w:val="24"/>
                <w:szCs w:val="24"/>
              </w:rPr>
              <w:t>learners?</w:t>
            </w:r>
            <w:proofErr w:type="gramEnd"/>
          </w:p>
          <w:p w14:paraId="42186B8F" w14:textId="77777777" w:rsidR="00A02489" w:rsidRDefault="00F349A2">
            <w:pPr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formative assessment to link prior knowledge with new knowledge?</w:t>
            </w:r>
          </w:p>
        </w:tc>
      </w:tr>
    </w:tbl>
    <w:p w14:paraId="4E25E720" w14:textId="77777777" w:rsidR="00A02489" w:rsidRDefault="00A02489">
      <w:pPr>
        <w:spacing w:after="0"/>
      </w:pPr>
    </w:p>
    <w:sectPr w:rsidR="00A0248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FE336" w14:textId="77777777" w:rsidR="00F349A2" w:rsidRDefault="00F349A2">
      <w:pPr>
        <w:spacing w:after="0" w:line="240" w:lineRule="auto"/>
      </w:pPr>
      <w:r>
        <w:separator/>
      </w:r>
    </w:p>
  </w:endnote>
  <w:endnote w:type="continuationSeparator" w:id="0">
    <w:p w14:paraId="43816DB4" w14:textId="77777777" w:rsidR="00F349A2" w:rsidRDefault="00F3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7736" w14:textId="77777777" w:rsidR="00A02489" w:rsidRDefault="00F349A2">
    <w:r>
      <w:rPr>
        <w:noProof/>
      </w:rPr>
      <w:drawing>
        <wp:anchor distT="0" distB="0" distL="0" distR="0" simplePos="0" relativeHeight="251658240" behindDoc="0" locked="0" layoutInCell="1" hidden="0" allowOverlap="1" wp14:anchorId="5F9CA034" wp14:editId="16BAE4BA">
          <wp:simplePos x="0" y="0"/>
          <wp:positionH relativeFrom="column">
            <wp:posOffset>1438275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E57463" wp14:editId="6FAEB202">
              <wp:simplePos x="0" y="0"/>
              <wp:positionH relativeFrom="column">
                <wp:posOffset>1495425</wp:posOffset>
              </wp:positionH>
              <wp:positionV relativeFrom="paragraph">
                <wp:posOffset>-28574</wp:posOffset>
              </wp:positionV>
              <wp:extent cx="4010025" cy="270719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6125" y="3637125"/>
                        <a:ext cx="4500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FF1D6" w14:textId="77777777" w:rsidR="00A02489" w:rsidRDefault="00F349A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  <w:sz w:val="24"/>
                            </w:rPr>
                            <w:t>RUNNING UP THE SCORRE IN YOUR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57463" id="Rectangle 1" o:spid="_x0000_s1026" style="position:absolute;margin-left:117.75pt;margin-top:-2.25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" filled="f" stroked="f">
              <v:textbox inset="2.53958mm,1.2694mm,2.53958mm,1.2694mm">
                <w:txbxContent>
                  <w:p w14:paraId="1BEFF1D6" w14:textId="77777777" w:rsidR="00A02489" w:rsidRDefault="00F349A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  <w:sz w:val="24"/>
                      </w:rPr>
                      <w:t>RUNNING UP THE SCORRE IN YOUR CLASSROOM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CA4D" w14:textId="77777777" w:rsidR="00F349A2" w:rsidRDefault="00F349A2">
      <w:pPr>
        <w:spacing w:after="0" w:line="240" w:lineRule="auto"/>
      </w:pPr>
      <w:r>
        <w:separator/>
      </w:r>
    </w:p>
  </w:footnote>
  <w:footnote w:type="continuationSeparator" w:id="0">
    <w:p w14:paraId="1A0B0783" w14:textId="77777777" w:rsidR="00F349A2" w:rsidRDefault="00F3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008C8"/>
    <w:multiLevelType w:val="multilevel"/>
    <w:tmpl w:val="3990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87223D"/>
    <w:multiLevelType w:val="multilevel"/>
    <w:tmpl w:val="74764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C11869"/>
    <w:multiLevelType w:val="multilevel"/>
    <w:tmpl w:val="655A9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9E23C0"/>
    <w:multiLevelType w:val="multilevel"/>
    <w:tmpl w:val="76948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2408502">
    <w:abstractNumId w:val="3"/>
  </w:num>
  <w:num w:numId="2" w16cid:durableId="1051337">
    <w:abstractNumId w:val="2"/>
  </w:num>
  <w:num w:numId="3" w16cid:durableId="1291663867">
    <w:abstractNumId w:val="0"/>
  </w:num>
  <w:num w:numId="4" w16cid:durableId="92321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89"/>
    <w:rsid w:val="00A02489"/>
    <w:rsid w:val="00BD0BE7"/>
    <w:rsid w:val="00F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C41D"/>
  <w15:docId w15:val="{76D9C82B-292B-4730-AF43-8C0CFD0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2024-06-27T13:18:00Z</dcterms:created>
  <dcterms:modified xsi:type="dcterms:W3CDTF">2024-06-27T13:18:00Z</dcterms:modified>
</cp:coreProperties>
</file>