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3C29A" w14:textId="512A0657" w:rsidR="00C73EA1" w:rsidRDefault="009F156A" w:rsidP="009F156A">
      <w:pPr>
        <w:pStyle w:val="Title"/>
      </w:pPr>
      <w:r>
        <w:t xml:space="preserve">Card Sort (Set </w:t>
      </w:r>
      <w:r w:rsidR="005E2DAD">
        <w:t>2</w:t>
      </w:r>
      <w:r>
        <w:t>)</w:t>
      </w:r>
      <w:r w:rsidR="00CE336D">
        <w:t xml:space="preserve"> </w:t>
      </w:r>
    </w:p>
    <w:tbl>
      <w:tblPr>
        <w:tblStyle w:val="TableGrid"/>
        <w:tblW w:w="9576" w:type="dxa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A644A" w:rsidRPr="00EA644A" w14:paraId="7F48913E" w14:textId="77777777" w:rsidTr="00677F82">
        <w:trPr>
          <w:trHeight w:val="3757"/>
        </w:trPr>
        <w:tc>
          <w:tcPr>
            <w:tcW w:w="4788" w:type="dxa"/>
            <w:vAlign w:val="center"/>
          </w:tcPr>
          <w:p w14:paraId="0EF56B57" w14:textId="77777777" w:rsidR="00A2534D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US History Content Standard 5.4.D: Evaluate the effects the Civil Rights Movement had on other contemporaneous social movements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.</w:t>
            </w:r>
          </w:p>
          <w:p w14:paraId="5603D4CE" w14:textId="782397F5" w:rsidR="009F156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ELA Content Standards in Listening and Speaking, Reading and Writing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.</w:t>
            </w:r>
          </w:p>
        </w:tc>
        <w:tc>
          <w:tcPr>
            <w:tcW w:w="4788" w:type="dxa"/>
            <w:vAlign w:val="center"/>
          </w:tcPr>
          <w:p w14:paraId="6C07B8C7" w14:textId="174EFF43" w:rsidR="009F156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Students watch various news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clips about student marches on gun violence, the Black Lives Matter movement, 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the W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omen’s 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M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arch on Washington, etc.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The teacher discusses how 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the organizers and participants in these events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are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voters and leaders of society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, then asks the question: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  <w:r w:rsidRPr="00EA644A">
              <w:rPr>
                <w:rFonts w:cstheme="minorHAnsi"/>
                <w:i/>
                <w:color w:val="910D28" w:themeColor="accent1"/>
                <w:sz w:val="22"/>
                <w:szCs w:val="20"/>
              </w:rPr>
              <w:t xml:space="preserve">What would you </w:t>
            </w:r>
            <w:r w:rsidR="00A2534D" w:rsidRPr="00EA644A">
              <w:rPr>
                <w:rFonts w:cstheme="minorHAnsi"/>
                <w:i/>
                <w:color w:val="910D28" w:themeColor="accent1"/>
                <w:sz w:val="22"/>
                <w:szCs w:val="20"/>
              </w:rPr>
              <w:t>f</w:t>
            </w:r>
            <w:r w:rsidRPr="00EA644A">
              <w:rPr>
                <w:rFonts w:cstheme="minorHAnsi"/>
                <w:i/>
                <w:color w:val="910D28" w:themeColor="accent1"/>
                <w:sz w:val="22"/>
                <w:szCs w:val="20"/>
              </w:rPr>
              <w:t>ight for?</w:t>
            </w:r>
          </w:p>
        </w:tc>
      </w:tr>
      <w:tr w:rsidR="00EA644A" w:rsidRPr="00EA644A" w14:paraId="79C42079" w14:textId="77777777" w:rsidTr="00677F82">
        <w:trPr>
          <w:trHeight w:val="3757"/>
        </w:trPr>
        <w:tc>
          <w:tcPr>
            <w:tcW w:w="4788" w:type="dxa"/>
            <w:vAlign w:val="center"/>
          </w:tcPr>
          <w:p w14:paraId="50104671" w14:textId="1B6B3086" w:rsidR="00A2534D" w:rsidRPr="00EA644A" w:rsidRDefault="00A2534D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Important questions:</w:t>
            </w:r>
          </w:p>
          <w:p w14:paraId="75BA8032" w14:textId="4CA35F77" w:rsidR="009F156A" w:rsidRPr="00677F82" w:rsidRDefault="009F156A" w:rsidP="00FD5A0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677F82">
              <w:rPr>
                <w:rFonts w:cstheme="minorHAnsi"/>
                <w:color w:val="910D28" w:themeColor="accent1"/>
                <w:sz w:val="22"/>
                <w:szCs w:val="20"/>
              </w:rPr>
              <w:t>What would you fight for?</w:t>
            </w:r>
          </w:p>
          <w:p w14:paraId="70D78840" w14:textId="0ED4EB90" w:rsidR="009F156A" w:rsidRPr="00677F82" w:rsidRDefault="009F156A" w:rsidP="00FD5A0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677F82">
              <w:rPr>
                <w:rFonts w:eastAsia="Arial" w:cstheme="minorHAnsi"/>
                <w:color w:val="910D28" w:themeColor="accent1"/>
                <w:sz w:val="22"/>
                <w:szCs w:val="20"/>
                <w:highlight w:val="white"/>
              </w:rPr>
              <w:t>What are our rights and responsibilities as citizens of a democratic society?</w:t>
            </w:r>
          </w:p>
        </w:tc>
        <w:tc>
          <w:tcPr>
            <w:tcW w:w="4788" w:type="dxa"/>
            <w:vAlign w:val="center"/>
          </w:tcPr>
          <w:p w14:paraId="6636BE49" w14:textId="6E370922" w:rsidR="009F156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Students 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complete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in-depth units on social movements during the 60s and 70s 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(including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the Civil Rights movement, the Vietnam War protests, the rise of the Women’s Liberation, and the American Indian Movement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), learning about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their cause</w:t>
            </w:r>
            <w:r w:rsidR="00A2534D" w:rsidRPr="00EA644A">
              <w:rPr>
                <w:rFonts w:cstheme="minorHAnsi"/>
                <w:color w:val="910D28" w:themeColor="accent1"/>
                <w:sz w:val="22"/>
                <w:szCs w:val="20"/>
              </w:rPr>
              <w:t>s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and effects on society.  </w:t>
            </w:r>
          </w:p>
          <w:p w14:paraId="1792E767" w14:textId="50664833" w:rsidR="009F156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In English class, students read </w:t>
            </w:r>
            <w:r w:rsidRPr="00EA644A">
              <w:rPr>
                <w:rFonts w:cstheme="minorHAnsi"/>
                <w:i/>
                <w:color w:val="910D28" w:themeColor="accent1"/>
                <w:sz w:val="22"/>
                <w:szCs w:val="20"/>
              </w:rPr>
              <w:t xml:space="preserve">Bury My Heart at Wounded Knee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to understand the perspective of a protester and a minority member of society.</w:t>
            </w:r>
          </w:p>
        </w:tc>
      </w:tr>
      <w:tr w:rsidR="00EA644A" w:rsidRPr="00EA644A" w14:paraId="37E2419E" w14:textId="77777777" w:rsidTr="00677F82">
        <w:trPr>
          <w:trHeight w:val="3757"/>
        </w:trPr>
        <w:tc>
          <w:tcPr>
            <w:tcW w:w="4788" w:type="dxa"/>
            <w:vAlign w:val="center"/>
          </w:tcPr>
          <w:p w14:paraId="7A236451" w14:textId="61BA6159" w:rsidR="00A2534D" w:rsidRPr="00EA644A" w:rsidRDefault="00A2534D" w:rsidP="00EA644A">
            <w:pPr>
              <w:rPr>
                <w:rFonts w:cstheme="minorHAnsi"/>
                <w:color w:val="910D28" w:themeColor="accent1"/>
                <w:sz w:val="22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The teacher proposes </w:t>
            </w:r>
            <w:r w:rsidR="00677F82">
              <w:rPr>
                <w:rFonts w:cstheme="minorHAnsi"/>
                <w:color w:val="910D28" w:themeColor="accent1"/>
                <w:sz w:val="22"/>
                <w:szCs w:val="20"/>
              </w:rPr>
              <w:t>a series of ideas: create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and submit</w:t>
            </w:r>
            <w:r w:rsidR="009F156A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newspaper or magazine articles about what you fight for and why</w:t>
            </w:r>
            <w:r w:rsidR="00677F82">
              <w:rPr>
                <w:rFonts w:cstheme="minorHAnsi"/>
                <w:color w:val="910D28" w:themeColor="accent1"/>
                <w:sz w:val="22"/>
                <w:szCs w:val="20"/>
              </w:rPr>
              <w:t>, plan</w:t>
            </w:r>
            <w:r w:rsidR="00A93F30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an organized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walk to raise money and donate to a </w:t>
            </w:r>
            <w:r w:rsidRPr="00EA644A">
              <w:rPr>
                <w:rFonts w:cstheme="minorHAnsi"/>
                <w:color w:val="910D28" w:themeColor="accent1"/>
                <w:sz w:val="22"/>
              </w:rPr>
              <w:t xml:space="preserve">chosen cause, </w:t>
            </w:r>
            <w:r w:rsidR="00677F82">
              <w:rPr>
                <w:rFonts w:cstheme="minorHAnsi"/>
                <w:color w:val="910D28" w:themeColor="accent1"/>
                <w:sz w:val="22"/>
              </w:rPr>
              <w:t>or create</w:t>
            </w:r>
            <w:r w:rsidR="00A93F30" w:rsidRPr="00EA644A">
              <w:rPr>
                <w:rFonts w:cstheme="minorHAnsi"/>
                <w:color w:val="910D28" w:themeColor="accent1"/>
                <w:sz w:val="22"/>
              </w:rPr>
              <w:t xml:space="preserve"> or procuring goods to donate or sell for donation funds.</w:t>
            </w:r>
          </w:p>
          <w:p w14:paraId="2F7ABBD0" w14:textId="1AB5E7B7" w:rsidR="00A93F30" w:rsidRPr="00EA644A" w:rsidRDefault="00A93F30" w:rsidP="00EA644A">
            <w:pPr>
              <w:pStyle w:val="BodyText"/>
              <w:rPr>
                <w:color w:val="910D28" w:themeColor="accent1"/>
                <w:sz w:val="22"/>
              </w:rPr>
            </w:pPr>
            <w:r w:rsidRPr="00EA644A">
              <w:rPr>
                <w:color w:val="910D28" w:themeColor="accent1"/>
                <w:sz w:val="22"/>
              </w:rPr>
              <w:t xml:space="preserve">Students propose creating a lunch booth in the cafeteria to register eligible voters and discuss the value of voter </w:t>
            </w:r>
            <w:proofErr w:type="gramStart"/>
            <w:r w:rsidRPr="00EA644A">
              <w:rPr>
                <w:color w:val="910D28" w:themeColor="accent1"/>
                <w:sz w:val="22"/>
              </w:rPr>
              <w:t>registration, or</w:t>
            </w:r>
            <w:proofErr w:type="gramEnd"/>
            <w:r w:rsidRPr="00EA644A">
              <w:rPr>
                <w:color w:val="910D28" w:themeColor="accent1"/>
                <w:sz w:val="22"/>
              </w:rPr>
              <w:t xml:space="preserve"> creating a student newsletter about community issues. </w:t>
            </w:r>
          </w:p>
          <w:p w14:paraId="21F35E29" w14:textId="063E388E" w:rsidR="009F156A" w:rsidRPr="00EA644A" w:rsidRDefault="00A93F30" w:rsidP="00EA644A">
            <w:pPr>
              <w:pStyle w:val="BodyText"/>
              <w:rPr>
                <w:color w:val="910D28" w:themeColor="accent1"/>
              </w:rPr>
            </w:pPr>
            <w:r w:rsidRPr="00EA644A">
              <w:rPr>
                <w:color w:val="910D28" w:themeColor="accent1"/>
                <w:sz w:val="22"/>
              </w:rPr>
              <w:t>The class chooses two ideas via vote.</w:t>
            </w:r>
          </w:p>
        </w:tc>
        <w:tc>
          <w:tcPr>
            <w:tcW w:w="4788" w:type="dxa"/>
            <w:vAlign w:val="center"/>
          </w:tcPr>
          <w:p w14:paraId="364E1C25" w14:textId="693C5085" w:rsidR="009F156A" w:rsidRPr="00FD5A00" w:rsidRDefault="00A93F30" w:rsidP="00FD5A00">
            <w:pPr>
              <w:spacing w:line="240" w:lineRule="auto"/>
              <w:rPr>
                <w:rFonts w:cstheme="minorHAnsi"/>
                <w:color w:val="910D28" w:themeColor="accent1"/>
                <w:sz w:val="22"/>
              </w:rPr>
            </w:pPr>
            <w:r w:rsidRPr="00FD5A00">
              <w:rPr>
                <w:rFonts w:cstheme="minorHAnsi"/>
                <w:color w:val="910D28" w:themeColor="accent1"/>
                <w:sz w:val="22"/>
              </w:rPr>
              <w:t>Students are given time in their English and Social Studies classes. They receive a rubric, and these deadlines:</w:t>
            </w:r>
          </w:p>
          <w:p w14:paraId="49E9DED3" w14:textId="5C962E5B" w:rsidR="00A93F30" w:rsidRPr="00FD5A00" w:rsidRDefault="00A93F30" w:rsidP="00FD5A00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color w:val="910D28" w:themeColor="accent1"/>
                <w:sz w:val="22"/>
              </w:rPr>
            </w:pPr>
            <w:r w:rsidRPr="00FD5A00">
              <w:rPr>
                <w:color w:val="910D28" w:themeColor="accent1"/>
                <w:sz w:val="22"/>
              </w:rPr>
              <w:t>2 days to research a topic and submit the answer to the question “What would you fight for?”</w:t>
            </w:r>
          </w:p>
          <w:p w14:paraId="087D4256" w14:textId="3B91EFCF" w:rsidR="00A93F30" w:rsidRPr="00FD5A00" w:rsidRDefault="00A93F30" w:rsidP="00FD5A00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color w:val="910D28" w:themeColor="accent1"/>
                <w:sz w:val="22"/>
              </w:rPr>
            </w:pPr>
            <w:r w:rsidRPr="00FD5A00">
              <w:rPr>
                <w:color w:val="910D28" w:themeColor="accent1"/>
                <w:sz w:val="22"/>
              </w:rPr>
              <w:t>1 day to write a magazine article.</w:t>
            </w:r>
          </w:p>
          <w:p w14:paraId="10701BAC" w14:textId="1AA62D61" w:rsidR="009F156A" w:rsidRPr="00EA644A" w:rsidRDefault="00A93F30" w:rsidP="00FD5A00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color w:val="910D28" w:themeColor="accent1"/>
              </w:rPr>
            </w:pPr>
            <w:r w:rsidRPr="00FD5A00">
              <w:rPr>
                <w:color w:val="910D28" w:themeColor="accent1"/>
                <w:sz w:val="22"/>
              </w:rPr>
              <w:t xml:space="preserve">3 days to create a proposal to set up a cafeteria </w:t>
            </w:r>
            <w:r w:rsidR="00EA644A" w:rsidRPr="00FD5A00">
              <w:rPr>
                <w:color w:val="910D28" w:themeColor="accent1"/>
                <w:sz w:val="22"/>
              </w:rPr>
              <w:t>voter registration</w:t>
            </w:r>
            <w:r w:rsidRPr="00FD5A00">
              <w:rPr>
                <w:color w:val="910D28" w:themeColor="accent1"/>
                <w:sz w:val="22"/>
              </w:rPr>
              <w:t xml:space="preserve"> booth.</w:t>
            </w:r>
          </w:p>
        </w:tc>
      </w:tr>
      <w:tr w:rsidR="00EA644A" w:rsidRPr="00EA644A" w14:paraId="786A6A98" w14:textId="77777777" w:rsidTr="00677F82">
        <w:trPr>
          <w:trHeight w:val="3757"/>
        </w:trPr>
        <w:tc>
          <w:tcPr>
            <w:tcW w:w="4788" w:type="dxa"/>
            <w:vAlign w:val="center"/>
          </w:tcPr>
          <w:p w14:paraId="5DD726AB" w14:textId="4215FD60" w:rsidR="009F156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lastRenderedPageBreak/>
              <w:t>Students read magazine articles to another class and discussed why it is important to be informed about current issues</w:t>
            </w:r>
            <w:r w:rsidR="00A93F30" w:rsidRPr="00EA644A">
              <w:rPr>
                <w:rFonts w:cstheme="minorHAnsi"/>
                <w:color w:val="910D28" w:themeColor="accent1"/>
                <w:sz w:val="22"/>
                <w:szCs w:val="20"/>
              </w:rPr>
              <w:t>, relying on more than just social media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for information. </w:t>
            </w:r>
          </w:p>
          <w:p w14:paraId="21F34A6F" w14:textId="12D3F0CD" w:rsidR="009F156A" w:rsidRPr="00EA644A" w:rsidRDefault="00A93F30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Students who submitted</w:t>
            </w:r>
            <w:r w:rsidR="009F156A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the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best</w:t>
            </w:r>
            <w:r w:rsidR="009F156A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cafeteria </w:t>
            </w:r>
            <w:r w:rsidR="00EA644A" w:rsidRPr="00EA644A">
              <w:rPr>
                <w:rFonts w:cstheme="minorHAnsi"/>
                <w:color w:val="910D28" w:themeColor="accent1"/>
                <w:sz w:val="22"/>
                <w:szCs w:val="20"/>
              </w:rPr>
              <w:t>voter registration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booth proposal</w:t>
            </w:r>
            <w:r w:rsidR="009F156A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then submit the proposal </w:t>
            </w:r>
            <w:r w:rsidR="009F156A" w:rsidRPr="00EA644A">
              <w:rPr>
                <w:rFonts w:cstheme="minorHAnsi"/>
                <w:color w:val="910D28" w:themeColor="accent1"/>
                <w:sz w:val="22"/>
                <w:szCs w:val="20"/>
              </w:rPr>
              <w:t>to the principal for approval.</w:t>
            </w:r>
          </w:p>
          <w:p w14:paraId="0323C82F" w14:textId="77777777" w:rsidR="009F156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</w:p>
        </w:tc>
        <w:tc>
          <w:tcPr>
            <w:tcW w:w="4788" w:type="dxa"/>
            <w:vAlign w:val="center"/>
          </w:tcPr>
          <w:p w14:paraId="2A0CC35B" w14:textId="51A2F0B4" w:rsidR="009F156A" w:rsidRPr="00EA644A" w:rsidRDefault="00A93F30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Students peer revie</w:t>
            </w:r>
            <w:r w:rsidR="00EA644A" w:rsidRPr="00EA644A">
              <w:rPr>
                <w:rFonts w:cstheme="minorHAnsi"/>
                <w:color w:val="910D28" w:themeColor="accent1"/>
                <w:sz w:val="22"/>
                <w:szCs w:val="20"/>
              </w:rPr>
              <w:t>w magazine articles and suggest edits.</w:t>
            </w:r>
            <w:r w:rsidR="009F156A"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 </w:t>
            </w:r>
          </w:p>
          <w:p w14:paraId="55300983" w14:textId="15F10E26" w:rsidR="00EA644A" w:rsidRPr="00EA644A" w:rsidRDefault="009F156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 xml:space="preserve">Students peer review </w:t>
            </w:r>
            <w:r w:rsidR="00EA644A" w:rsidRPr="00EA644A">
              <w:rPr>
                <w:rFonts w:cstheme="minorHAnsi"/>
                <w:color w:val="910D28" w:themeColor="accent1"/>
                <w:sz w:val="22"/>
                <w:szCs w:val="20"/>
              </w:rPr>
              <w:t>cafeteria voter registration booth proposals and suggest edits.</w:t>
            </w:r>
          </w:p>
          <w:p w14:paraId="0EC360EF" w14:textId="34D268B9" w:rsidR="009F156A" w:rsidRPr="00EA644A" w:rsidRDefault="00EA644A" w:rsidP="00EA644A">
            <w:pPr>
              <w:rPr>
                <w:rFonts w:cstheme="minorHAnsi"/>
                <w:color w:val="910D28" w:themeColor="accent1"/>
                <w:sz w:val="22"/>
                <w:szCs w:val="20"/>
              </w:rPr>
            </w:pPr>
            <w:r w:rsidRPr="00EA644A">
              <w:rPr>
                <w:rFonts w:cstheme="minorHAnsi"/>
                <w:color w:val="910D28" w:themeColor="accent1"/>
                <w:sz w:val="22"/>
                <w:szCs w:val="20"/>
              </w:rPr>
              <w:t>Students reflect on their participation, their final products, and what they learned.</w:t>
            </w:r>
          </w:p>
        </w:tc>
      </w:tr>
    </w:tbl>
    <w:p w14:paraId="563C1A85" w14:textId="74CC9CE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B369" w14:textId="77777777" w:rsidR="009F156A" w:rsidRDefault="009F156A" w:rsidP="00293785">
      <w:pPr>
        <w:spacing w:after="0" w:line="240" w:lineRule="auto"/>
      </w:pPr>
      <w:r>
        <w:separator/>
      </w:r>
    </w:p>
  </w:endnote>
  <w:endnote w:type="continuationSeparator" w:id="0">
    <w:p w14:paraId="66CFB017" w14:textId="77777777" w:rsidR="009F156A" w:rsidRDefault="009F15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253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03CB17" wp14:editId="169324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FF0C9" w14:textId="5D4019F6" w:rsidR="00293785" w:rsidRDefault="00246F3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86C7B4217BF4A908B4223B4904349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644A">
                                <w:t>Project-Based Learning Through a Makerspace Lens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3CB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F3FF0C9" w14:textId="5D4019F6" w:rsidR="00293785" w:rsidRDefault="005E2DA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86C7B4217BF4A908B4223B4904349D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644A">
                          <w:t>Project-Based Learning Through a Makerspace Lens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DBA3FA" wp14:editId="762E74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6000" w14:textId="77777777" w:rsidR="009F156A" w:rsidRDefault="009F156A" w:rsidP="00293785">
      <w:pPr>
        <w:spacing w:after="0" w:line="240" w:lineRule="auto"/>
      </w:pPr>
      <w:r>
        <w:separator/>
      </w:r>
    </w:p>
  </w:footnote>
  <w:footnote w:type="continuationSeparator" w:id="0">
    <w:p w14:paraId="24509D3B" w14:textId="77777777" w:rsidR="009F156A" w:rsidRDefault="009F15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6756"/>
    <w:multiLevelType w:val="hybridMultilevel"/>
    <w:tmpl w:val="4E3A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A42FF"/>
    <w:multiLevelType w:val="hybridMultilevel"/>
    <w:tmpl w:val="CE00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9286">
    <w:abstractNumId w:val="7"/>
  </w:num>
  <w:num w:numId="2" w16cid:durableId="1964922904">
    <w:abstractNumId w:val="8"/>
  </w:num>
  <w:num w:numId="3" w16cid:durableId="233778491">
    <w:abstractNumId w:val="0"/>
  </w:num>
  <w:num w:numId="4" w16cid:durableId="118836750">
    <w:abstractNumId w:val="3"/>
  </w:num>
  <w:num w:numId="5" w16cid:durableId="1534073984">
    <w:abstractNumId w:val="4"/>
  </w:num>
  <w:num w:numId="6" w16cid:durableId="889851931">
    <w:abstractNumId w:val="6"/>
  </w:num>
  <w:num w:numId="7" w16cid:durableId="164132098">
    <w:abstractNumId w:val="5"/>
  </w:num>
  <w:num w:numId="8" w16cid:durableId="1719938118">
    <w:abstractNumId w:val="9"/>
  </w:num>
  <w:num w:numId="9" w16cid:durableId="1587229889">
    <w:abstractNumId w:val="10"/>
  </w:num>
  <w:num w:numId="10" w16cid:durableId="1775201207">
    <w:abstractNumId w:val="12"/>
  </w:num>
  <w:num w:numId="11" w16cid:durableId="911544970">
    <w:abstractNumId w:val="2"/>
  </w:num>
  <w:num w:numId="12" w16cid:durableId="507984010">
    <w:abstractNumId w:val="1"/>
  </w:num>
  <w:num w:numId="13" w16cid:durableId="1396314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46F3C"/>
    <w:rsid w:val="00293785"/>
    <w:rsid w:val="002C0879"/>
    <w:rsid w:val="002C37B4"/>
    <w:rsid w:val="0036040A"/>
    <w:rsid w:val="00444E43"/>
    <w:rsid w:val="00446C13"/>
    <w:rsid w:val="005078B4"/>
    <w:rsid w:val="0053328A"/>
    <w:rsid w:val="00540FC6"/>
    <w:rsid w:val="00544CE7"/>
    <w:rsid w:val="005511B6"/>
    <w:rsid w:val="00553C98"/>
    <w:rsid w:val="005E2DAD"/>
    <w:rsid w:val="00645D7F"/>
    <w:rsid w:val="00656940"/>
    <w:rsid w:val="00665274"/>
    <w:rsid w:val="00666C03"/>
    <w:rsid w:val="00677F82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156A"/>
    <w:rsid w:val="00A03A15"/>
    <w:rsid w:val="00A101E8"/>
    <w:rsid w:val="00A2534D"/>
    <w:rsid w:val="00A93223"/>
    <w:rsid w:val="00A93F30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318E"/>
    <w:rsid w:val="00DC7A6D"/>
    <w:rsid w:val="00EA644A"/>
    <w:rsid w:val="00ED24C8"/>
    <w:rsid w:val="00F377E2"/>
    <w:rsid w:val="00F50748"/>
    <w:rsid w:val="00F72D02"/>
    <w:rsid w:val="00FA6147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05A4D"/>
  <w15:docId w15:val="{F15A6CC0-7C81-4A8D-B963-3807EF42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C7B4217BF4A908B4223B49043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EB4F-16AB-4776-A7EA-05459DC34895}"/>
      </w:docPartPr>
      <w:docPartBody>
        <w:p w:rsidR="00382DEA" w:rsidRDefault="00382DEA">
          <w:pPr>
            <w:pStyle w:val="E86C7B4217BF4A908B4223B4904349D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EA"/>
    <w:rsid w:val="003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C7B4217BF4A908B4223B4904349D9">
    <w:name w:val="E86C7B4217BF4A908B4223B49043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17D3-1376-435B-9FF5-2DE2C89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Project-Based Learning Through a Makerspace Lens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creator>K20 Center</dc:creator>
  <cp:lastModifiedBy>Bracken, Pam</cp:lastModifiedBy>
  <cp:revision>2</cp:revision>
  <cp:lastPrinted>2016-07-14T14:08:00Z</cp:lastPrinted>
  <dcterms:created xsi:type="dcterms:W3CDTF">2024-03-07T20:50:00Z</dcterms:created>
  <dcterms:modified xsi:type="dcterms:W3CDTF">2024-03-07T20:50:00Z</dcterms:modified>
</cp:coreProperties>
</file>