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349F" w14:textId="23A3FB62" w:rsidR="00F33303" w:rsidRPr="00072D23" w:rsidRDefault="000A1E76" w:rsidP="00F33303">
      <w:pPr>
        <w:pStyle w:val="Title"/>
      </w:pPr>
      <w:r>
        <w:t>distributive manipulation explore extended</w:t>
      </w:r>
    </w:p>
    <w:tbl>
      <w:tblPr>
        <w:tblStyle w:val="TableGrid"/>
        <w:tblW w:w="12917" w:type="dxa"/>
        <w:tblBorders>
          <w:top w:val="dashed" w:sz="18" w:space="0" w:color="288AC3" w:themeColor="accent1"/>
          <w:left w:val="dashed" w:sz="18" w:space="0" w:color="288AC3" w:themeColor="accent1"/>
          <w:bottom w:val="dashed" w:sz="18" w:space="0" w:color="288AC3" w:themeColor="accent1"/>
          <w:right w:val="dashed" w:sz="18" w:space="0" w:color="288AC3" w:themeColor="accent1"/>
          <w:insideH w:val="dashed" w:sz="18" w:space="0" w:color="288AC3" w:themeColor="accent1"/>
          <w:insideV w:val="dashed" w:sz="1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0"/>
        <w:gridCol w:w="3229"/>
        <w:gridCol w:w="3229"/>
        <w:gridCol w:w="3229"/>
      </w:tblGrid>
      <w:tr w:rsidR="000A1E76" w:rsidRPr="000A1E76" w14:paraId="03317FA4" w14:textId="77777777" w:rsidTr="000A1E76">
        <w:trPr>
          <w:trHeight w:val="2390"/>
        </w:trPr>
        <w:tc>
          <w:tcPr>
            <w:tcW w:w="3230" w:type="dxa"/>
            <w:vAlign w:val="center"/>
          </w:tcPr>
          <w:p w14:paraId="480830F8" w14:textId="77777777" w:rsidR="000A1E76" w:rsidRPr="000A1E76" w:rsidRDefault="000A1E76" w:rsidP="002540BE">
            <w:pPr>
              <w:pStyle w:val="Heading1"/>
              <w:spacing w:before="0" w:after="0"/>
              <w:rPr>
                <w:rFonts w:ascii="Cambria Math" w:hAnsi="Cambria Math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44"/>
                    <w:szCs w:val="144"/>
                  </w:rPr>
                  <m:t>+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7D4B7128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+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52410E48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+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24CDB8A6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+</m:t>
                </m:r>
              </m:oMath>
            </m:oMathPara>
          </w:p>
        </w:tc>
      </w:tr>
      <w:tr w:rsidR="000A1E76" w:rsidRPr="000A1E76" w14:paraId="577FDBCD" w14:textId="77777777" w:rsidTr="000A1E76">
        <w:trPr>
          <w:trHeight w:val="2390"/>
        </w:trPr>
        <w:tc>
          <w:tcPr>
            <w:tcW w:w="3230" w:type="dxa"/>
            <w:vAlign w:val="center"/>
          </w:tcPr>
          <w:p w14:paraId="1CFA670F" w14:textId="77777777" w:rsidR="000A1E76" w:rsidRPr="000A1E76" w:rsidRDefault="000A1E76" w:rsidP="002540BE">
            <w:pPr>
              <w:pStyle w:val="Heading1"/>
              <w:spacing w:before="0" w:after="0"/>
              <w:rPr>
                <w:rFonts w:ascii="Cambria Math" w:hAnsi="Cambria Math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44"/>
                    <w:szCs w:val="144"/>
                  </w:rPr>
                  <m:t>+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4D5071EF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+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222FB33F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+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1AFC2E10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+</m:t>
                </m:r>
              </m:oMath>
            </m:oMathPara>
          </w:p>
        </w:tc>
      </w:tr>
      <w:tr w:rsidR="000A1E76" w:rsidRPr="000A1E76" w14:paraId="23EDB9C3" w14:textId="77777777" w:rsidTr="000A1E76">
        <w:trPr>
          <w:trHeight w:val="2339"/>
        </w:trPr>
        <w:tc>
          <w:tcPr>
            <w:tcW w:w="3230" w:type="dxa"/>
            <w:vAlign w:val="center"/>
          </w:tcPr>
          <w:p w14:paraId="5F2025F5" w14:textId="77777777" w:rsidR="000A1E76" w:rsidRPr="000A1E76" w:rsidRDefault="000A1E76" w:rsidP="002540BE">
            <w:pPr>
              <w:pStyle w:val="Heading1"/>
              <w:spacing w:before="0" w:after="0"/>
              <w:rPr>
                <w:rFonts w:ascii="Cambria Math" w:hAnsi="Cambria Math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44"/>
                    <w:szCs w:val="144"/>
                  </w:rPr>
                  <m:t>=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6F5D03B7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=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5E6469E8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=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4D3FCECF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=</m:t>
                </m:r>
              </m:oMath>
            </m:oMathPara>
          </w:p>
        </w:tc>
      </w:tr>
    </w:tbl>
    <w:p w14:paraId="71FC2A28" w14:textId="77777777" w:rsidR="000A1E76" w:rsidRPr="000A1E76" w:rsidRDefault="000A1E76" w:rsidP="000A1E76">
      <w:pPr>
        <w:pStyle w:val="BodyText"/>
        <w:rPr>
          <w:rFonts w:ascii="Cambria Math" w:hAnsi="Cambria Math"/>
          <w:color w:val="971D20" w:themeColor="accent3"/>
          <w:oMath/>
        </w:rPr>
      </w:pPr>
    </w:p>
    <w:p w14:paraId="71EA22D6" w14:textId="77777777" w:rsidR="000A1E76" w:rsidRPr="000A1E76" w:rsidRDefault="000A1E76" w:rsidP="000A1E76">
      <w:pPr>
        <w:pStyle w:val="BodyText"/>
        <w:rPr>
          <w:rFonts w:ascii="Cambria Math" w:hAnsi="Cambria Math"/>
          <w:color w:val="971D20" w:themeColor="accent3"/>
          <w:oMath/>
        </w:rPr>
      </w:pPr>
    </w:p>
    <w:tbl>
      <w:tblPr>
        <w:tblStyle w:val="TableGrid"/>
        <w:tblW w:w="12917" w:type="dxa"/>
        <w:tblBorders>
          <w:top w:val="dashed" w:sz="18" w:space="0" w:color="288AC3" w:themeColor="accent1"/>
          <w:left w:val="dashed" w:sz="18" w:space="0" w:color="288AC3" w:themeColor="accent1"/>
          <w:bottom w:val="dashed" w:sz="18" w:space="0" w:color="288AC3" w:themeColor="accent1"/>
          <w:right w:val="dashed" w:sz="18" w:space="0" w:color="288AC3" w:themeColor="accent1"/>
          <w:insideH w:val="dashed" w:sz="18" w:space="0" w:color="288AC3" w:themeColor="accent1"/>
          <w:insideV w:val="dashed" w:sz="1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0"/>
        <w:gridCol w:w="3229"/>
        <w:gridCol w:w="3229"/>
        <w:gridCol w:w="3229"/>
      </w:tblGrid>
      <w:tr w:rsidR="000A1E76" w:rsidRPr="000A1E76" w14:paraId="4275FB96" w14:textId="77777777" w:rsidTr="000A1E76">
        <w:trPr>
          <w:trHeight w:val="2390"/>
        </w:trPr>
        <w:tc>
          <w:tcPr>
            <w:tcW w:w="3230" w:type="dxa"/>
            <w:vAlign w:val="center"/>
          </w:tcPr>
          <w:p w14:paraId="3E475192" w14:textId="77777777" w:rsidR="000A1E76" w:rsidRPr="000A1E76" w:rsidRDefault="000A1E76" w:rsidP="002540BE">
            <w:pPr>
              <w:pStyle w:val="Heading1"/>
              <w:spacing w:before="0" w:after="0"/>
              <w:rPr>
                <w:rFonts w:ascii="Cambria Math" w:hAnsi="Cambria Math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44"/>
                    <w:szCs w:val="144"/>
                  </w:rPr>
                  <w:lastRenderedPageBreak/>
                  <m:t>-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5111222F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-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19593E3E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-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0FB589D9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-</m:t>
                </m:r>
              </m:oMath>
            </m:oMathPara>
          </w:p>
        </w:tc>
      </w:tr>
      <w:tr w:rsidR="000A1E76" w:rsidRPr="000A1E76" w14:paraId="441F784B" w14:textId="77777777" w:rsidTr="000A1E76">
        <w:trPr>
          <w:trHeight w:val="2390"/>
        </w:trPr>
        <w:tc>
          <w:tcPr>
            <w:tcW w:w="3230" w:type="dxa"/>
            <w:vAlign w:val="center"/>
          </w:tcPr>
          <w:p w14:paraId="43417458" w14:textId="77777777" w:rsidR="000A1E76" w:rsidRPr="000A1E76" w:rsidRDefault="000A1E76" w:rsidP="002540BE">
            <w:pPr>
              <w:pStyle w:val="Heading1"/>
              <w:spacing w:before="0" w:after="0"/>
              <w:rPr>
                <w:rFonts w:ascii="Cambria Math" w:hAnsi="Cambria Math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44"/>
                    <w:szCs w:val="144"/>
                  </w:rPr>
                  <m:t>-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41193F6B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-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00A2B17C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-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7C7F8BB4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-</m:t>
                </m:r>
              </m:oMath>
            </m:oMathPara>
          </w:p>
        </w:tc>
      </w:tr>
      <w:tr w:rsidR="000A1E76" w:rsidRPr="000A1E76" w14:paraId="7C279470" w14:textId="77777777" w:rsidTr="000A1E76">
        <w:trPr>
          <w:trHeight w:val="2339"/>
        </w:trPr>
        <w:tc>
          <w:tcPr>
            <w:tcW w:w="3230" w:type="dxa"/>
            <w:vAlign w:val="center"/>
          </w:tcPr>
          <w:p w14:paraId="0656BD07" w14:textId="77777777" w:rsidR="000A1E76" w:rsidRPr="000A1E76" w:rsidRDefault="000A1E76" w:rsidP="002540BE">
            <w:pPr>
              <w:pStyle w:val="Heading1"/>
              <w:spacing w:before="0" w:after="0"/>
              <w:rPr>
                <w:rFonts w:ascii="Cambria Math" w:hAnsi="Cambria Math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44"/>
                    <w:szCs w:val="144"/>
                  </w:rPr>
                  <m:t>=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489E589C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=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7DBA32CF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=</m:t>
                </m:r>
              </m:oMath>
            </m:oMathPara>
          </w:p>
        </w:tc>
        <w:tc>
          <w:tcPr>
            <w:tcW w:w="3229" w:type="dxa"/>
            <w:vAlign w:val="center"/>
          </w:tcPr>
          <w:p w14:paraId="6B3C1CBE" w14:textId="77777777" w:rsidR="000A1E76" w:rsidRPr="000A1E76" w:rsidRDefault="000A1E76" w:rsidP="002540BE">
            <w:pPr>
              <w:jc w:val="center"/>
              <w:rPr>
                <w:rFonts w:ascii="Cambria Math" w:hAnsi="Cambria Math"/>
                <w:color w:val="971D20" w:themeColor="accent3"/>
                <w:sz w:val="144"/>
                <w:szCs w:val="14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971D20" w:themeColor="accent3"/>
                    <w:sz w:val="144"/>
                    <w:szCs w:val="144"/>
                  </w:rPr>
                  <m:t>=</m:t>
                </m:r>
              </m:oMath>
            </m:oMathPara>
          </w:p>
        </w:tc>
      </w:tr>
    </w:tbl>
    <w:p w14:paraId="157690CA" w14:textId="77777777" w:rsidR="000A1E76" w:rsidRPr="00895E9E" w:rsidRDefault="000A1E76" w:rsidP="000A1E76">
      <w:pPr>
        <w:pStyle w:val="BodyText"/>
      </w:pPr>
    </w:p>
    <w:p w14:paraId="318EA2CC" w14:textId="77777777" w:rsidR="000A1E76" w:rsidRDefault="000A1E76" w:rsidP="00F33303"/>
    <w:p w14:paraId="6A60C4A5" w14:textId="7777777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174D" w14:textId="77777777" w:rsidR="0078652D" w:rsidRDefault="0078652D" w:rsidP="009A4615">
      <w:pPr>
        <w:spacing w:after="0" w:line="240" w:lineRule="auto"/>
      </w:pPr>
      <w:r>
        <w:separator/>
      </w:r>
    </w:p>
  </w:endnote>
  <w:endnote w:type="continuationSeparator" w:id="0">
    <w:p w14:paraId="0AFAE023" w14:textId="77777777" w:rsidR="0078652D" w:rsidRDefault="0078652D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64F1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A39F52" w14:textId="621DD549" w:rsidR="00D04F53" w:rsidRPr="00C76450" w:rsidRDefault="000A1E76" w:rsidP="00C76450">
                          <w:pPr>
                            <w:pStyle w:val="Footer"/>
                          </w:pPr>
                          <w:r>
                            <w:t>authenticity in math through learn strategies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54A39F52" w14:textId="621DD549" w:rsidR="00D04F53" w:rsidRPr="00C76450" w:rsidRDefault="000A1E76" w:rsidP="00C76450">
                    <w:pPr>
                      <w:pStyle w:val="Footer"/>
                    </w:pPr>
                    <w:r>
                      <w:t>authenticity in math through learn strategies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9572" w14:textId="77777777" w:rsidR="0078652D" w:rsidRDefault="0078652D" w:rsidP="009A4615">
      <w:pPr>
        <w:spacing w:after="0" w:line="240" w:lineRule="auto"/>
      </w:pPr>
      <w:r>
        <w:separator/>
      </w:r>
    </w:p>
  </w:footnote>
  <w:footnote w:type="continuationSeparator" w:id="0">
    <w:p w14:paraId="1395DDBC" w14:textId="77777777" w:rsidR="0078652D" w:rsidRDefault="0078652D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76"/>
    <w:rsid w:val="00065807"/>
    <w:rsid w:val="000A1E76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8652D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3EBC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2B94A"/>
  <w15:chartTrackingRefBased/>
  <w15:docId w15:val="{656340CB-C4A1-49F9-9D0B-772D6DC6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0A1E76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1E76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0A1E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2</Pages>
  <Words>31</Words>
  <Characters>71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Math Through LEARN Strategies</dc:title>
  <dc:subject/>
  <dc:creator>k20center452@groups.ou.edu</dc:creator>
  <cp:keywords/>
  <dc:description/>
  <cp:lastModifiedBy>Lieu, Mary</cp:lastModifiedBy>
  <cp:revision>1</cp:revision>
  <dcterms:created xsi:type="dcterms:W3CDTF">2026-03-26T21:24:00Z</dcterms:created>
  <dcterms:modified xsi:type="dcterms:W3CDTF">2026-03-26T21:26:00Z</dcterms:modified>
  <cp:category/>
</cp:coreProperties>
</file>