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F267" w14:textId="77777777" w:rsidR="00B761E7" w:rsidRDefault="001C0006">
      <w:pPr>
        <w:pStyle w:val="Title"/>
        <w:keepNext w:val="0"/>
        <w:keepLines w:val="0"/>
        <w:spacing w:before="0" w:after="240" w:line="240" w:lineRule="auto"/>
        <w:rPr>
          <w:rFonts w:ascii="Calibri" w:eastAsia="Calibri" w:hAnsi="Calibri" w:cs="Calibri"/>
          <w:smallCaps/>
          <w:sz w:val="32"/>
          <w:szCs w:val="32"/>
        </w:rPr>
      </w:pPr>
      <w:bookmarkStart w:id="0" w:name="_y4r4zvpr9ea7" w:colFirst="0" w:colLast="0"/>
      <w:bookmarkEnd w:id="0"/>
      <w:r>
        <w:rPr>
          <w:rFonts w:ascii="Calibri" w:eastAsia="Calibri" w:hAnsi="Calibri" w:cs="Calibri"/>
          <w:smallCaps/>
          <w:sz w:val="32"/>
          <w:szCs w:val="32"/>
        </w:rPr>
        <w:t>INFOGRAPHIC PLANNING DOCUMENT</w:t>
      </w:r>
    </w:p>
    <w:tbl>
      <w:tblPr>
        <w:tblStyle w:val="a"/>
        <w:tblW w:w="946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2260"/>
        <w:gridCol w:w="2260"/>
        <w:gridCol w:w="2260"/>
      </w:tblGrid>
      <w:tr w:rsidR="00B761E7" w14:paraId="16F9FA04" w14:textId="77777777">
        <w:trPr>
          <w:cantSplit/>
          <w:trHeight w:val="2025"/>
          <w:tblHeader/>
        </w:trPr>
        <w:tc>
          <w:tcPr>
            <w:tcW w:w="268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vAlign w:val="center"/>
          </w:tcPr>
          <w:p w14:paraId="0CBD40BF" w14:textId="77777777" w:rsidR="00B761E7" w:rsidRDefault="001C0006">
            <w:pPr>
              <w:jc w:val="right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What data/information do you want to share?</w:t>
            </w:r>
          </w:p>
        </w:tc>
        <w:tc>
          <w:tcPr>
            <w:tcW w:w="6780" w:type="dxa"/>
            <w:gridSpan w:val="3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vAlign w:val="center"/>
          </w:tcPr>
          <w:p w14:paraId="5369A55E" w14:textId="77777777" w:rsidR="00B761E7" w:rsidRDefault="00B761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61E7" w14:paraId="1AEBEC45" w14:textId="77777777">
        <w:trPr>
          <w:trHeight w:val="570"/>
        </w:trPr>
        <w:tc>
          <w:tcPr>
            <w:tcW w:w="268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vAlign w:val="center"/>
          </w:tcPr>
          <w:p w14:paraId="0EF93064" w14:textId="77777777" w:rsidR="00B761E7" w:rsidRDefault="001C0006">
            <w:pPr>
              <w:jc w:val="right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Who is your audience?</w:t>
            </w:r>
          </w:p>
        </w:tc>
        <w:tc>
          <w:tcPr>
            <w:tcW w:w="6780" w:type="dxa"/>
            <w:gridSpan w:val="3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vAlign w:val="center"/>
          </w:tcPr>
          <w:p w14:paraId="08C22401" w14:textId="77777777" w:rsidR="00B761E7" w:rsidRDefault="00B761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61E7" w14:paraId="5B2F8C03" w14:textId="77777777">
        <w:trPr>
          <w:trHeight w:val="750"/>
        </w:trPr>
        <w:tc>
          <w:tcPr>
            <w:tcW w:w="268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vAlign w:val="center"/>
          </w:tcPr>
          <w:p w14:paraId="67D3C57E" w14:textId="77777777" w:rsidR="00B761E7" w:rsidRDefault="001C0006">
            <w:pPr>
              <w:jc w:val="right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What is your communication goal?</w:t>
            </w:r>
          </w:p>
        </w:tc>
        <w:tc>
          <w:tcPr>
            <w:tcW w:w="226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nil"/>
            </w:tcBorders>
            <w:vAlign w:val="center"/>
          </w:tcPr>
          <w:p w14:paraId="424C55FB" w14:textId="77777777" w:rsidR="00B761E7" w:rsidRDefault="001C00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Raising Awareness</w:t>
            </w:r>
          </w:p>
        </w:tc>
        <w:tc>
          <w:tcPr>
            <w:tcW w:w="2260" w:type="dxa"/>
            <w:tcBorders>
              <w:top w:val="single" w:sz="8" w:space="0" w:color="3E5C61"/>
              <w:left w:val="nil"/>
              <w:bottom w:val="single" w:sz="8" w:space="0" w:color="3E5C61"/>
              <w:right w:val="nil"/>
            </w:tcBorders>
            <w:vAlign w:val="center"/>
          </w:tcPr>
          <w:p w14:paraId="058B448C" w14:textId="77777777" w:rsidR="00B761E7" w:rsidRDefault="001C00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Changing Attitudes</w:t>
            </w:r>
          </w:p>
        </w:tc>
        <w:tc>
          <w:tcPr>
            <w:tcW w:w="2260" w:type="dxa"/>
            <w:tcBorders>
              <w:top w:val="single" w:sz="8" w:space="0" w:color="3E5C61"/>
              <w:left w:val="nil"/>
              <w:bottom w:val="single" w:sz="8" w:space="0" w:color="3E5C61"/>
              <w:right w:val="single" w:sz="8" w:space="0" w:color="3E5C61"/>
            </w:tcBorders>
            <w:vAlign w:val="center"/>
          </w:tcPr>
          <w:p w14:paraId="4AD1517A" w14:textId="77777777" w:rsidR="00B761E7" w:rsidRDefault="001C00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Motivating Action</w:t>
            </w:r>
          </w:p>
        </w:tc>
      </w:tr>
      <w:tr w:rsidR="00B761E7" w14:paraId="2638E6E3" w14:textId="77777777">
        <w:trPr>
          <w:trHeight w:val="2565"/>
        </w:trPr>
        <w:tc>
          <w:tcPr>
            <w:tcW w:w="268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vAlign w:val="center"/>
          </w:tcPr>
          <w:p w14:paraId="4A1B2EFF" w14:textId="41D8EB84" w:rsidR="00B761E7" w:rsidRDefault="001C0006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Why?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00D55D9F">
              <w:rPr>
                <w:rFonts w:ascii="Calibri" w:eastAsia="Calibri" w:hAnsi="Calibri" w:cs="Calibri"/>
                <w:sz w:val="24"/>
                <w:szCs w:val="24"/>
              </w:rPr>
              <w:t xml:space="preserve">The information you wish to share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should connect to where your audience is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.)</w:t>
            </w:r>
          </w:p>
        </w:tc>
        <w:tc>
          <w:tcPr>
            <w:tcW w:w="6780" w:type="dxa"/>
            <w:gridSpan w:val="3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vAlign w:val="center"/>
          </w:tcPr>
          <w:p w14:paraId="0FE6D9A9" w14:textId="77777777" w:rsidR="00B761E7" w:rsidRDefault="00B761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61E7" w14:paraId="24C1B1B4" w14:textId="77777777">
        <w:trPr>
          <w:trHeight w:val="525"/>
        </w:trPr>
        <w:tc>
          <w:tcPr>
            <w:tcW w:w="2685" w:type="dxa"/>
            <w:vMerge w:val="restart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vAlign w:val="center"/>
          </w:tcPr>
          <w:p w14:paraId="6FFE58AC" w14:textId="77777777" w:rsidR="00B761E7" w:rsidRDefault="001C0006">
            <w:pPr>
              <w:jc w:val="right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What kind of visuals will best serve your goal?</w:t>
            </w:r>
          </w:p>
        </w:tc>
        <w:tc>
          <w:tcPr>
            <w:tcW w:w="2260" w:type="dxa"/>
            <w:tcBorders>
              <w:top w:val="single" w:sz="8" w:space="0" w:color="3E5C61"/>
              <w:left w:val="single" w:sz="8" w:space="0" w:color="3E5C61"/>
              <w:bottom w:val="nil"/>
              <w:right w:val="nil"/>
            </w:tcBorders>
            <w:vAlign w:val="center"/>
          </w:tcPr>
          <w:p w14:paraId="0B9C9FE5" w14:textId="77777777" w:rsidR="00B761E7" w:rsidRDefault="001C00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Representational     </w:t>
            </w:r>
          </w:p>
        </w:tc>
        <w:tc>
          <w:tcPr>
            <w:tcW w:w="2260" w:type="dxa"/>
            <w:tcBorders>
              <w:top w:val="single" w:sz="8" w:space="0" w:color="3E5C61"/>
              <w:left w:val="nil"/>
              <w:bottom w:val="nil"/>
              <w:right w:val="nil"/>
            </w:tcBorders>
            <w:vAlign w:val="center"/>
          </w:tcPr>
          <w:p w14:paraId="12AECCC4" w14:textId="77777777" w:rsidR="00B761E7" w:rsidRDefault="001C00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Mnemonic</w:t>
            </w:r>
          </w:p>
        </w:tc>
        <w:tc>
          <w:tcPr>
            <w:tcW w:w="2260" w:type="dxa"/>
            <w:tcBorders>
              <w:top w:val="single" w:sz="8" w:space="0" w:color="3E5C61"/>
              <w:left w:val="nil"/>
              <w:bottom w:val="nil"/>
              <w:right w:val="single" w:sz="8" w:space="0" w:color="3E5C61"/>
            </w:tcBorders>
            <w:vAlign w:val="center"/>
          </w:tcPr>
          <w:p w14:paraId="56F233FF" w14:textId="77777777" w:rsidR="00B761E7" w:rsidRDefault="001C00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Organizational</w:t>
            </w:r>
          </w:p>
        </w:tc>
      </w:tr>
      <w:tr w:rsidR="00B761E7" w14:paraId="7A8E4233" w14:textId="77777777">
        <w:trPr>
          <w:trHeight w:val="525"/>
        </w:trPr>
        <w:tc>
          <w:tcPr>
            <w:tcW w:w="2685" w:type="dxa"/>
            <w:vMerge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vAlign w:val="center"/>
          </w:tcPr>
          <w:p w14:paraId="35CB07BB" w14:textId="77777777" w:rsidR="00B761E7" w:rsidRDefault="00B761E7">
            <w:pPr>
              <w:jc w:val="right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3E5C61"/>
              <w:bottom w:val="single" w:sz="8" w:space="0" w:color="3E5C61"/>
              <w:right w:val="nil"/>
            </w:tcBorders>
            <w:vAlign w:val="center"/>
          </w:tcPr>
          <w:p w14:paraId="48F45365" w14:textId="77777777" w:rsidR="00B761E7" w:rsidRDefault="001C00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Transformational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3E5C61"/>
              <w:right w:val="nil"/>
            </w:tcBorders>
            <w:vAlign w:val="center"/>
          </w:tcPr>
          <w:p w14:paraId="603027F3" w14:textId="77777777" w:rsidR="00B761E7" w:rsidRDefault="001C00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Interpretive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3E5C61"/>
              <w:right w:val="single" w:sz="8" w:space="0" w:color="3E5C61"/>
            </w:tcBorders>
            <w:vAlign w:val="center"/>
          </w:tcPr>
          <w:p w14:paraId="32798273" w14:textId="77777777" w:rsidR="00B761E7" w:rsidRDefault="001C00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Relational</w:t>
            </w:r>
          </w:p>
        </w:tc>
      </w:tr>
      <w:tr w:rsidR="00B761E7" w14:paraId="697751CE" w14:textId="77777777">
        <w:trPr>
          <w:trHeight w:val="3345"/>
        </w:trPr>
        <w:tc>
          <w:tcPr>
            <w:tcW w:w="268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vAlign w:val="center"/>
          </w:tcPr>
          <w:p w14:paraId="3E8EA938" w14:textId="147F89C8" w:rsidR="00B761E7" w:rsidRDefault="001C0006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How? </w:t>
            </w: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(You may use more than one kind of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visual, but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consider how each one you choose </w:t>
            </w:r>
            <w:r w:rsidR="00A94532">
              <w:rPr>
                <w:rFonts w:ascii="Calibri" w:eastAsia="Calibri" w:hAnsi="Calibri" w:cs="Calibri"/>
                <w:sz w:val="24"/>
                <w:szCs w:val="24"/>
              </w:rPr>
              <w:t>serves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your goal.)</w:t>
            </w:r>
          </w:p>
          <w:p w14:paraId="01FEAB94" w14:textId="77777777" w:rsidR="00B761E7" w:rsidRDefault="00B761E7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090544" w14:textId="77777777" w:rsidR="00B761E7" w:rsidRDefault="00B761E7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1BB388" w14:textId="77777777" w:rsidR="00B761E7" w:rsidRDefault="00B761E7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C3513A" w14:textId="77777777" w:rsidR="00B761E7" w:rsidRDefault="00B761E7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1022B3" w14:textId="77777777" w:rsidR="00B761E7" w:rsidRDefault="00B761E7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F9D2DC" w14:textId="77777777" w:rsidR="00B761E7" w:rsidRDefault="00B761E7" w:rsidP="0087448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vAlign w:val="center"/>
          </w:tcPr>
          <w:p w14:paraId="771B32C3" w14:textId="77777777" w:rsidR="00B761E7" w:rsidRDefault="00B761E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18A4C7D" w14:textId="77777777" w:rsidR="00B761E7" w:rsidRDefault="001C0006">
      <w:pPr>
        <w:pStyle w:val="Title"/>
        <w:keepNext w:val="0"/>
        <w:keepLines w:val="0"/>
        <w:spacing w:before="200" w:after="0" w:line="240" w:lineRule="auto"/>
        <w:rPr>
          <w:rFonts w:ascii="Calibri" w:eastAsia="Calibri" w:hAnsi="Calibri" w:cs="Calibri"/>
          <w:smallCaps/>
          <w:sz w:val="32"/>
          <w:szCs w:val="32"/>
        </w:rPr>
      </w:pPr>
      <w:r>
        <w:rPr>
          <w:rFonts w:ascii="Calibri" w:eastAsia="Calibri" w:hAnsi="Calibri" w:cs="Calibri"/>
          <w:smallCaps/>
          <w:sz w:val="32"/>
          <w:szCs w:val="32"/>
        </w:rPr>
        <w:lastRenderedPageBreak/>
        <w:t>FUNCTIONS OF VISUALS</w:t>
      </w:r>
    </w:p>
    <w:p w14:paraId="51A52C87" w14:textId="77777777" w:rsidR="00B761E7" w:rsidRDefault="001C0006">
      <w:pPr>
        <w:pStyle w:val="Title"/>
        <w:keepNext w:val="0"/>
        <w:keepLines w:val="0"/>
        <w:spacing w:before="0" w:after="240" w:line="240" w:lineRule="auto"/>
        <w:rPr>
          <w:rFonts w:ascii="Calibri" w:eastAsia="Calibri" w:hAnsi="Calibri" w:cs="Calibri"/>
          <w:b w:val="0"/>
          <w:color w:val="3E5C61"/>
          <w:sz w:val="20"/>
          <w:szCs w:val="20"/>
        </w:rPr>
      </w:pPr>
      <w:bookmarkStart w:id="1" w:name="_5ruriu2wlvsp" w:colFirst="0" w:colLast="0"/>
      <w:bookmarkEnd w:id="1"/>
      <w:r>
        <w:rPr>
          <w:rFonts w:ascii="Calibri" w:eastAsia="Calibri" w:hAnsi="Calibri" w:cs="Calibri"/>
          <w:b w:val="0"/>
          <w:color w:val="3E5C61"/>
          <w:sz w:val="20"/>
          <w:szCs w:val="20"/>
        </w:rPr>
        <w:t xml:space="preserve">Clark, R. C., &amp; Lyons, C. (2004). </w:t>
      </w:r>
      <w:r>
        <w:rPr>
          <w:rFonts w:ascii="Calibri" w:eastAsia="Calibri" w:hAnsi="Calibri" w:cs="Calibri"/>
          <w:b w:val="0"/>
          <w:i/>
          <w:color w:val="3E5C61"/>
          <w:sz w:val="20"/>
          <w:szCs w:val="20"/>
        </w:rPr>
        <w:t>Graphics for learning: Proven guidelines for planning, designing, and evaluating visuals in training materials</w:t>
      </w:r>
      <w:r>
        <w:rPr>
          <w:rFonts w:ascii="Calibri" w:eastAsia="Calibri" w:hAnsi="Calibri" w:cs="Calibri"/>
          <w:b w:val="0"/>
          <w:color w:val="3E5C61"/>
          <w:sz w:val="20"/>
          <w:szCs w:val="20"/>
        </w:rPr>
        <w:t>. Pfeiffer.</w:t>
      </w:r>
    </w:p>
    <w:p w14:paraId="48AA1E12" w14:textId="288BD0D3" w:rsidR="00B761E7" w:rsidRDefault="001C000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Representational</w:t>
      </w:r>
      <w:r>
        <w:rPr>
          <w:rFonts w:ascii="Calibri" w:eastAsia="Calibri" w:hAnsi="Calibri" w:cs="Calibri"/>
        </w:rPr>
        <w:br/>
      </w:r>
      <w:r w:rsidR="00A23F1E">
        <w:rPr>
          <w:rFonts w:ascii="Calibri" w:eastAsia="Calibri" w:hAnsi="Calibri" w:cs="Calibri"/>
        </w:rPr>
        <w:t>For r</w:t>
      </w:r>
      <w:r>
        <w:rPr>
          <w:rFonts w:ascii="Calibri" w:eastAsia="Calibri" w:hAnsi="Calibri" w:cs="Calibri"/>
        </w:rPr>
        <w:t>ealistic</w:t>
      </w:r>
      <w:r w:rsidR="00A23F1E">
        <w:rPr>
          <w:rFonts w:ascii="Calibri" w:eastAsia="Calibri" w:hAnsi="Calibri" w:cs="Calibri"/>
        </w:rPr>
        <w:t>ally</w:t>
      </w:r>
      <w:r>
        <w:rPr>
          <w:rFonts w:ascii="Calibri" w:eastAsia="Calibri" w:hAnsi="Calibri" w:cs="Calibri"/>
        </w:rPr>
        <w:t xml:space="preserve"> depicti</w:t>
      </w:r>
      <w:r w:rsidR="00A23F1E"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content </w:t>
      </w:r>
      <w:r w:rsidR="00A23F1E"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</w:rPr>
        <w:t xml:space="preserve"> serve</w:t>
      </w:r>
      <w:r w:rsidR="00A23F1E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the purpose of aiding </w:t>
      </w:r>
      <w:proofErr w:type="gramStart"/>
      <w:r>
        <w:rPr>
          <w:rFonts w:ascii="Calibri" w:eastAsia="Calibri" w:hAnsi="Calibri" w:cs="Calibri"/>
        </w:rPr>
        <w:t>recognition</w:t>
      </w:r>
      <w:proofErr w:type="gramEnd"/>
    </w:p>
    <w:p w14:paraId="41506903" w14:textId="14B1B9A6" w:rsidR="00B761E7" w:rsidRDefault="001C000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Mnemonic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  <w:t>For retrieval</w:t>
      </w:r>
      <w:r w:rsidR="00E30F50">
        <w:rPr>
          <w:rFonts w:ascii="Calibri" w:eastAsia="Calibri" w:hAnsi="Calibri" w:cs="Calibri"/>
        </w:rPr>
        <w:t xml:space="preserve"> of</w:t>
      </w:r>
      <w:r>
        <w:rPr>
          <w:rFonts w:ascii="Calibri" w:eastAsia="Calibri" w:hAnsi="Calibri" w:cs="Calibri"/>
        </w:rPr>
        <w:t>/rem</w:t>
      </w:r>
      <w:r>
        <w:rPr>
          <w:rFonts w:ascii="Calibri" w:eastAsia="Calibri" w:hAnsi="Calibri" w:cs="Calibri"/>
        </w:rPr>
        <w:t xml:space="preserve">embering relevant </w:t>
      </w:r>
      <w:proofErr w:type="gramStart"/>
      <w:r>
        <w:rPr>
          <w:rFonts w:ascii="Calibri" w:eastAsia="Calibri" w:hAnsi="Calibri" w:cs="Calibri"/>
        </w:rPr>
        <w:t>information</w:t>
      </w:r>
      <w:proofErr w:type="gramEnd"/>
    </w:p>
    <w:p w14:paraId="44D97513" w14:textId="568FD460" w:rsidR="00B761E7" w:rsidRDefault="001C000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Organizational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  <w:t xml:space="preserve">For showing </w:t>
      </w:r>
      <w:r>
        <w:rPr>
          <w:rFonts w:ascii="Calibri" w:eastAsia="Calibri" w:hAnsi="Calibri" w:cs="Calibri"/>
        </w:rPr>
        <w:t>qualitative relationship(s): concept maps, institutional hierarchy charts</w:t>
      </w:r>
      <w:r w:rsidR="00FC0655"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</w:rPr>
        <w:t xml:space="preserve"> or</w:t>
      </w:r>
      <w:r w:rsidR="00CF3299">
        <w:rPr>
          <w:rFonts w:ascii="Calibri" w:eastAsia="Calibri" w:hAnsi="Calibri" w:cs="Calibri"/>
        </w:rPr>
        <w:t xml:space="preserve"> for</w:t>
      </w:r>
      <w:r>
        <w:rPr>
          <w:rFonts w:ascii="Calibri" w:eastAsia="Calibri" w:hAnsi="Calibri" w:cs="Calibri"/>
        </w:rPr>
        <w:t xml:space="preserve"> illustrati</w:t>
      </w:r>
      <w:r w:rsidR="00CF3299"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</w:rPr>
        <w:t xml:space="preserve"> how </w:t>
      </w:r>
      <w:r w:rsidR="00CF3299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parts fit into a </w:t>
      </w:r>
      <w:proofErr w:type="gramStart"/>
      <w:r>
        <w:rPr>
          <w:rFonts w:ascii="Calibri" w:eastAsia="Calibri" w:hAnsi="Calibri" w:cs="Calibri"/>
        </w:rPr>
        <w:t>whole</w:t>
      </w:r>
      <w:proofErr w:type="gramEnd"/>
    </w:p>
    <w:p w14:paraId="656D43B3" w14:textId="66D35DA2" w:rsidR="00B761E7" w:rsidRDefault="001C000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Relational</w:t>
      </w:r>
      <w:r>
        <w:rPr>
          <w:rFonts w:ascii="Calibri" w:eastAsia="Calibri" w:hAnsi="Calibri" w:cs="Calibri"/>
        </w:rPr>
        <w:br/>
        <w:t xml:space="preserve">For showing </w:t>
      </w:r>
      <w:r>
        <w:rPr>
          <w:rFonts w:ascii="Calibri" w:eastAsia="Calibri" w:hAnsi="Calibri" w:cs="Calibri"/>
        </w:rPr>
        <w:t>quantitative relationship(s): pie char</w:t>
      </w:r>
      <w:r>
        <w:rPr>
          <w:rFonts w:ascii="Calibri" w:eastAsia="Calibri" w:hAnsi="Calibri" w:cs="Calibri"/>
        </w:rPr>
        <w:t xml:space="preserve">ts, line graphs, bar graphs, or scatter </w:t>
      </w:r>
      <w:proofErr w:type="gramStart"/>
      <w:r>
        <w:rPr>
          <w:rFonts w:ascii="Calibri" w:eastAsia="Calibri" w:hAnsi="Calibri" w:cs="Calibri"/>
        </w:rPr>
        <w:t>graphs</w:t>
      </w:r>
      <w:proofErr w:type="gramEnd"/>
    </w:p>
    <w:p w14:paraId="2BCB1627" w14:textId="3285D597" w:rsidR="00B761E7" w:rsidRDefault="001C000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Transformational</w:t>
      </w:r>
      <w:r>
        <w:rPr>
          <w:rFonts w:ascii="Calibri" w:eastAsia="Calibri" w:hAnsi="Calibri" w:cs="Calibri"/>
        </w:rPr>
        <w:br/>
      </w:r>
      <w:r w:rsidR="007B7B5E">
        <w:rPr>
          <w:rFonts w:ascii="Calibri" w:eastAsia="Calibri" w:hAnsi="Calibri" w:cs="Calibri"/>
        </w:rPr>
        <w:t>For s</w:t>
      </w:r>
      <w:r>
        <w:rPr>
          <w:rFonts w:ascii="Calibri" w:eastAsia="Calibri" w:hAnsi="Calibri" w:cs="Calibri"/>
        </w:rPr>
        <w:t>how</w:t>
      </w:r>
      <w:r w:rsidR="007B7B5E"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</w:rPr>
        <w:t xml:space="preserve"> change over time</w:t>
      </w:r>
      <w:r w:rsidR="00E343E7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 xml:space="preserve">movement, stages, or animation of a system or process as it </w:t>
      </w:r>
      <w:proofErr w:type="gramStart"/>
      <w:r>
        <w:rPr>
          <w:rFonts w:ascii="Calibri" w:eastAsia="Calibri" w:hAnsi="Calibri" w:cs="Calibri"/>
        </w:rPr>
        <w:t>progresses</w:t>
      </w:r>
      <w:proofErr w:type="gramEnd"/>
    </w:p>
    <w:p w14:paraId="291D8DC4" w14:textId="23401849" w:rsidR="00B761E7" w:rsidRDefault="001C000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Interpretive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</w:r>
      <w:r w:rsidR="00E343E7">
        <w:rPr>
          <w:rFonts w:ascii="Calibri" w:eastAsia="Calibri" w:hAnsi="Calibri" w:cs="Calibri"/>
        </w:rPr>
        <w:t>For i</w:t>
      </w:r>
      <w:r>
        <w:rPr>
          <w:rFonts w:ascii="Calibri" w:eastAsia="Calibri" w:hAnsi="Calibri" w:cs="Calibri"/>
        </w:rPr>
        <w:t>llustrat</w:t>
      </w:r>
      <w:r w:rsidR="00E343E7">
        <w:rPr>
          <w:rFonts w:ascii="Calibri" w:eastAsia="Calibri" w:hAnsi="Calibri" w:cs="Calibri"/>
        </w:rPr>
        <w:t>ing</w:t>
      </w:r>
      <w:r w:rsidR="00CF398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theoretical relationships or principles, such as molecular movement/law</w:t>
      </w:r>
      <w:r>
        <w:rPr>
          <w:rFonts w:ascii="Calibri" w:eastAsia="Calibri" w:hAnsi="Calibri" w:cs="Calibri"/>
        </w:rPr>
        <w:t xml:space="preserve">s of physics; </w:t>
      </w:r>
      <w:r w:rsidR="00CF3989">
        <w:rPr>
          <w:rFonts w:ascii="Calibri" w:eastAsia="Calibri" w:hAnsi="Calibri" w:cs="Calibri"/>
        </w:rPr>
        <w:t xml:space="preserve">or for </w:t>
      </w:r>
      <w:r>
        <w:rPr>
          <w:rFonts w:ascii="Calibri" w:eastAsia="Calibri" w:hAnsi="Calibri" w:cs="Calibri"/>
        </w:rPr>
        <w:t>simplif</w:t>
      </w:r>
      <w:r w:rsidR="001E1FD2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>i</w:t>
      </w:r>
      <w:r w:rsidR="001E1FD2"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</w:rPr>
        <w:t xml:space="preserve"> </w:t>
      </w:r>
      <w:r w:rsidR="00F96ADA">
        <w:rPr>
          <w:rFonts w:ascii="Calibri" w:eastAsia="Calibri" w:hAnsi="Calibri" w:cs="Calibri"/>
        </w:rPr>
        <w:t xml:space="preserve">with the </w:t>
      </w:r>
      <w:r>
        <w:rPr>
          <w:rFonts w:ascii="Calibri" w:eastAsia="Calibri" w:hAnsi="Calibri" w:cs="Calibri"/>
        </w:rPr>
        <w:t xml:space="preserve">diagram of a natural process, such as the respiratory </w:t>
      </w:r>
      <w:proofErr w:type="gramStart"/>
      <w:r>
        <w:rPr>
          <w:rFonts w:ascii="Calibri" w:eastAsia="Calibri" w:hAnsi="Calibri" w:cs="Calibri"/>
        </w:rPr>
        <w:t>system</w:t>
      </w:r>
      <w:proofErr w:type="gramEnd"/>
    </w:p>
    <w:p w14:paraId="6DD4697F" w14:textId="02A6110C" w:rsidR="00B761E7" w:rsidRDefault="001C000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Decorative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</w:rPr>
        <w:br/>
      </w:r>
      <w:r w:rsidR="00862446"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grab</w:t>
      </w:r>
      <w:r w:rsidR="00FF6555">
        <w:rPr>
          <w:rFonts w:ascii="Calibri" w:eastAsia="Calibri" w:hAnsi="Calibri" w:cs="Calibri"/>
        </w:rPr>
        <w:t>bing</w:t>
      </w:r>
      <w:r>
        <w:rPr>
          <w:rFonts w:ascii="Calibri" w:eastAsia="Calibri" w:hAnsi="Calibri" w:cs="Calibri"/>
        </w:rPr>
        <w:t xml:space="preserve"> attention, </w:t>
      </w:r>
      <w:r w:rsidR="00FF6555">
        <w:rPr>
          <w:rFonts w:ascii="Calibri" w:eastAsia="Calibri" w:hAnsi="Calibri" w:cs="Calibri"/>
        </w:rPr>
        <w:t xml:space="preserve">making </w:t>
      </w:r>
      <w:r w:rsidR="00862446">
        <w:rPr>
          <w:rFonts w:ascii="Calibri" w:eastAsia="Calibri" w:hAnsi="Calibri" w:cs="Calibri"/>
        </w:rPr>
        <w:t xml:space="preserve">attractive, </w:t>
      </w:r>
      <w:r>
        <w:rPr>
          <w:rFonts w:ascii="Calibri" w:eastAsia="Calibri" w:hAnsi="Calibri" w:cs="Calibri"/>
        </w:rPr>
        <w:t>and add</w:t>
      </w:r>
      <w:r w:rsidR="00FF6555"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</w:rPr>
        <w:t xml:space="preserve"> visual interest or entertainment appeal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>*</w:t>
      </w:r>
      <w:r>
        <w:rPr>
          <w:rFonts w:ascii="Calibri" w:eastAsia="Calibri" w:hAnsi="Calibri" w:cs="Calibri"/>
          <w:i/>
        </w:rPr>
        <w:t>Some visuals are only meant to be decorative, wh</w:t>
      </w:r>
      <w:r>
        <w:rPr>
          <w:rFonts w:ascii="Calibri" w:eastAsia="Calibri" w:hAnsi="Calibri" w:cs="Calibri"/>
          <w:i/>
        </w:rPr>
        <w:t>ile others have different primary functions. Regardless of the primary function, all visual communication should be decorative to present information in an aesthetically pleasing way.</w:t>
      </w:r>
    </w:p>
    <w:p w14:paraId="08E0306A" w14:textId="77777777" w:rsidR="00B761E7" w:rsidRDefault="00B761E7">
      <w:pPr>
        <w:spacing w:after="120"/>
        <w:rPr>
          <w:rFonts w:ascii="Calibri" w:eastAsia="Calibri" w:hAnsi="Calibri" w:cs="Calibri"/>
          <w:i/>
        </w:rPr>
      </w:pPr>
    </w:p>
    <w:sectPr w:rsidR="00B761E7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6995" w14:textId="77777777" w:rsidR="00000000" w:rsidRDefault="001C0006">
      <w:pPr>
        <w:spacing w:line="240" w:lineRule="auto"/>
      </w:pPr>
      <w:r>
        <w:separator/>
      </w:r>
    </w:p>
  </w:endnote>
  <w:endnote w:type="continuationSeparator" w:id="0">
    <w:p w14:paraId="65A0C097" w14:textId="77777777" w:rsidR="00000000" w:rsidRDefault="001C0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0EFA" w14:textId="77777777" w:rsidR="00000000" w:rsidRDefault="001C0006">
      <w:pPr>
        <w:spacing w:line="240" w:lineRule="auto"/>
      </w:pPr>
      <w:r>
        <w:separator/>
      </w:r>
    </w:p>
  </w:footnote>
  <w:footnote w:type="continuationSeparator" w:id="0">
    <w:p w14:paraId="1FE7EE9D" w14:textId="77777777" w:rsidR="00000000" w:rsidRDefault="001C0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228D" w14:textId="77777777" w:rsidR="00B761E7" w:rsidRDefault="00B761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E3CDF"/>
    <w:multiLevelType w:val="multilevel"/>
    <w:tmpl w:val="CE7AC058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9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E7"/>
    <w:rsid w:val="001A1157"/>
    <w:rsid w:val="001C0006"/>
    <w:rsid w:val="001E1FD2"/>
    <w:rsid w:val="002B052A"/>
    <w:rsid w:val="007B7B5E"/>
    <w:rsid w:val="00862446"/>
    <w:rsid w:val="00874480"/>
    <w:rsid w:val="00A23F1E"/>
    <w:rsid w:val="00A94532"/>
    <w:rsid w:val="00B761E7"/>
    <w:rsid w:val="00C109BE"/>
    <w:rsid w:val="00CF3299"/>
    <w:rsid w:val="00CF3989"/>
    <w:rsid w:val="00D55D9F"/>
    <w:rsid w:val="00E30F50"/>
    <w:rsid w:val="00E343E7"/>
    <w:rsid w:val="00F96ADA"/>
    <w:rsid w:val="00FC0655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F290"/>
  <w15:docId w15:val="{6E15A554-A9CE-4EC7-BC8C-D0CBACB3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Bracken, Pam</cp:lastModifiedBy>
  <cp:revision>2</cp:revision>
  <dcterms:created xsi:type="dcterms:W3CDTF">2023-05-23T14:18:00Z</dcterms:created>
  <dcterms:modified xsi:type="dcterms:W3CDTF">2023-05-23T14:18:00Z</dcterms:modified>
</cp:coreProperties>
</file>