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1698F9" w14:textId="77777777" w:rsidR="002E1676" w:rsidRPr="009462E7" w:rsidRDefault="002E1676">
      <w:pPr>
        <w:rPr>
          <w:rFonts w:ascii="Calibri" w:hAnsi="Calibri" w:cs="Calibri"/>
          <w:sz w:val="12"/>
          <w:szCs w:val="12"/>
        </w:rPr>
      </w:pPr>
    </w:p>
    <w:tbl>
      <w:tblPr>
        <w:tblStyle w:val="a"/>
        <w:tblW w:w="10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2E1676" w:rsidRPr="009462E7" w14:paraId="75F7DC58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767EA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60"/>
                <w:szCs w:val="60"/>
              </w:rPr>
            </w:pPr>
            <w:r w:rsidRPr="009462E7">
              <w:rPr>
                <w:rFonts w:ascii="Calibri" w:eastAsia="Calibri" w:hAnsi="Calibri" w:cs="Calibri"/>
                <w:b/>
                <w:sz w:val="60"/>
                <w:szCs w:val="60"/>
              </w:rPr>
              <w:t>Channels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A6596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60"/>
                <w:szCs w:val="60"/>
              </w:rPr>
            </w:pPr>
            <w:r w:rsidRPr="009462E7">
              <w:rPr>
                <w:rFonts w:ascii="Calibri" w:eastAsia="Calibri" w:hAnsi="Calibri" w:cs="Calibri"/>
                <w:b/>
                <w:sz w:val="60"/>
                <w:szCs w:val="60"/>
              </w:rPr>
              <w:t>Adequacy</w:t>
            </w:r>
          </w:p>
        </w:tc>
      </w:tr>
      <w:tr w:rsidR="002E1676" w:rsidRPr="009462E7" w14:paraId="3D323F38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D064B" w14:textId="7401E13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Track timelines and tasks using a shared management/organization system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73B7F" w14:textId="0729FF15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State the purpose of a communication at the beginning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  <w:tr w:rsidR="002E1676" w:rsidRPr="009462E7" w14:paraId="3FD3E06D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01724" w14:textId="712B8518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Update project status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4AB14" w14:textId="2D9DD9F6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Reduce extraneous details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  <w:tr w:rsidR="002E1676" w:rsidRPr="009462E7" w14:paraId="5F342C0D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59E59" w14:textId="1BBF901B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Communicate organization vision and goals in a face to face all staff meeting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8939F" w14:textId="1F081834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Communication is reliable and accurate because a system/process is in place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</w:tbl>
    <w:p w14:paraId="6F8AE123" w14:textId="77777777" w:rsidR="002E1676" w:rsidRPr="009462E7" w:rsidRDefault="002E1676">
      <w:pPr>
        <w:rPr>
          <w:rFonts w:ascii="Calibri" w:hAnsi="Calibri" w:cs="Calibri"/>
          <w:sz w:val="18"/>
          <w:szCs w:val="18"/>
        </w:rPr>
      </w:pPr>
    </w:p>
    <w:tbl>
      <w:tblPr>
        <w:tblStyle w:val="a0"/>
        <w:tblW w:w="99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995"/>
      </w:tblGrid>
      <w:tr w:rsidR="002E1676" w:rsidRPr="009462E7" w14:paraId="391028AA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BE391" w14:textId="29302FE5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lastRenderedPageBreak/>
              <w:t xml:space="preserve">Inform staff of policy </w:t>
            </w:r>
            <w:r w:rsidRPr="009462E7">
              <w:rPr>
                <w:rFonts w:ascii="Calibri" w:hAnsi="Calibri" w:cs="Calibri"/>
                <w:sz w:val="40"/>
                <w:szCs w:val="40"/>
              </w:rPr>
              <w:br/>
              <w:t xml:space="preserve">changes in all </w:t>
            </w:r>
            <w:r w:rsidR="00DC5B82" w:rsidRPr="009462E7">
              <w:rPr>
                <w:rFonts w:ascii="Calibri" w:hAnsi="Calibri" w:cs="Calibri"/>
                <w:sz w:val="40"/>
                <w:szCs w:val="40"/>
              </w:rPr>
              <w:t>sta</w:t>
            </w:r>
            <w:r w:rsidR="00DC5B82">
              <w:rPr>
                <w:rFonts w:ascii="Calibri" w:hAnsi="Calibri" w:cs="Calibri"/>
                <w:sz w:val="40"/>
                <w:szCs w:val="40"/>
              </w:rPr>
              <w:t>f</w:t>
            </w:r>
            <w:r w:rsidR="00DC5B82" w:rsidRPr="009462E7">
              <w:rPr>
                <w:rFonts w:ascii="Calibri" w:hAnsi="Calibri" w:cs="Calibri"/>
                <w:sz w:val="40"/>
                <w:szCs w:val="40"/>
              </w:rPr>
              <w:t>f</w:t>
            </w:r>
            <w:r w:rsidRPr="009462E7">
              <w:rPr>
                <w:rFonts w:ascii="Calibri" w:hAnsi="Calibri" w:cs="Calibri"/>
                <w:sz w:val="40"/>
                <w:szCs w:val="40"/>
              </w:rPr>
              <w:t xml:space="preserve"> meeting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6023A" w14:textId="3DA3AB2E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Timely feedback is provided on job performance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  <w:tr w:rsidR="002E1676" w:rsidRPr="009462E7" w14:paraId="05FD7FB6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4C113" w14:textId="38AA3A82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Handbook is used to communicate procedure, guidelines, policies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FBC09" w14:textId="759370A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Set clear goals and expectations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  <w:r w:rsidRPr="009462E7">
              <w:rPr>
                <w:rFonts w:ascii="Calibri" w:hAnsi="Calibri" w:cs="Calibri"/>
                <w:sz w:val="40"/>
                <w:szCs w:val="40"/>
              </w:rPr>
              <w:t xml:space="preserve"> </w:t>
            </w:r>
          </w:p>
        </w:tc>
      </w:tr>
      <w:tr w:rsidR="002E1676" w:rsidRPr="009462E7" w14:paraId="2DE518C5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925CF" w14:textId="3455B84C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Written communication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C54FD" w14:textId="578BF860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Information is provided in the time frame that it is needed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  <w:tr w:rsidR="002E1676" w:rsidRPr="009462E7" w14:paraId="6B0D3337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41382" w14:textId="2FC460A1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Information is provided in multiple forms and consistent across all of them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D492D" w14:textId="246C0031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 xml:space="preserve">Roles </w:t>
            </w:r>
            <w:r w:rsidR="00DC5B82">
              <w:rPr>
                <w:rFonts w:ascii="Calibri" w:hAnsi="Calibri" w:cs="Calibri"/>
                <w:sz w:val="40"/>
                <w:szCs w:val="40"/>
              </w:rPr>
              <w:t xml:space="preserve">are </w:t>
            </w:r>
            <w:r w:rsidRPr="009462E7">
              <w:rPr>
                <w:rFonts w:ascii="Calibri" w:hAnsi="Calibri" w:cs="Calibri"/>
                <w:sz w:val="40"/>
                <w:szCs w:val="40"/>
              </w:rPr>
              <w:t>assigned in meetings/projects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</w:tbl>
    <w:p w14:paraId="7472A616" w14:textId="77777777" w:rsidR="002E1676" w:rsidRPr="009462E7" w:rsidRDefault="002E1676">
      <w:pPr>
        <w:rPr>
          <w:rFonts w:ascii="Calibri" w:hAnsi="Calibri" w:cs="Calibri"/>
          <w:sz w:val="40"/>
          <w:szCs w:val="40"/>
        </w:rPr>
      </w:pPr>
    </w:p>
    <w:p w14:paraId="6D5A836A" w14:textId="77777777" w:rsidR="002E1676" w:rsidRPr="009462E7" w:rsidRDefault="002E1676">
      <w:pPr>
        <w:rPr>
          <w:rFonts w:ascii="Calibri" w:hAnsi="Calibri" w:cs="Calibri"/>
          <w:sz w:val="18"/>
          <w:szCs w:val="18"/>
        </w:rPr>
      </w:pPr>
    </w:p>
    <w:tbl>
      <w:tblPr>
        <w:tblStyle w:val="a1"/>
        <w:tblW w:w="99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995"/>
      </w:tblGrid>
      <w:tr w:rsidR="002E1676" w:rsidRPr="009462E7" w14:paraId="34495AB3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0693A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Instant message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1A951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trike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Relevance</w:t>
            </w:r>
          </w:p>
        </w:tc>
      </w:tr>
      <w:tr w:rsidR="002E1676" w:rsidRPr="009462E7" w14:paraId="1151A274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9496F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Non-verbal cues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3214F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60"/>
                <w:szCs w:val="60"/>
              </w:rPr>
            </w:pPr>
            <w:r w:rsidRPr="009462E7">
              <w:rPr>
                <w:rFonts w:ascii="Calibri" w:hAnsi="Calibri" w:cs="Calibri"/>
                <w:b/>
                <w:sz w:val="60"/>
                <w:szCs w:val="60"/>
              </w:rPr>
              <w:t>Flow</w:t>
            </w:r>
          </w:p>
        </w:tc>
      </w:tr>
      <w:tr w:rsidR="002E1676" w:rsidRPr="009462E7" w14:paraId="14F9114A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1EBF3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Face-to-face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57869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Regular 1-1 meetings</w:t>
            </w:r>
          </w:p>
        </w:tc>
      </w:tr>
      <w:tr w:rsidR="002E1676" w:rsidRPr="009462E7" w14:paraId="328003DD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8FFC0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Multiple perspectives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8479D" w14:textId="54C1742A" w:rsidR="002E1676" w:rsidRPr="009462E7" w:rsidRDefault="00DC5B82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C</w:t>
            </w:r>
            <w:r w:rsidR="00000000" w:rsidRPr="009462E7">
              <w:rPr>
                <w:rFonts w:ascii="Calibri" w:hAnsi="Calibri" w:cs="Calibri"/>
                <w:sz w:val="40"/>
                <w:szCs w:val="40"/>
              </w:rPr>
              <w:t>ross-team project meetings</w:t>
            </w:r>
          </w:p>
        </w:tc>
      </w:tr>
    </w:tbl>
    <w:p w14:paraId="321A7E23" w14:textId="77777777" w:rsidR="002E1676" w:rsidRPr="009462E7" w:rsidRDefault="002E1676">
      <w:pPr>
        <w:rPr>
          <w:rFonts w:ascii="Calibri" w:hAnsi="Calibri" w:cs="Calibri"/>
        </w:rPr>
      </w:pPr>
    </w:p>
    <w:tbl>
      <w:tblPr>
        <w:tblStyle w:val="a2"/>
        <w:tblW w:w="10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0"/>
        <w:gridCol w:w="5000"/>
      </w:tblGrid>
      <w:tr w:rsidR="002E1676" w:rsidRPr="009462E7" w14:paraId="4F60CED8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5CAC6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lastRenderedPageBreak/>
              <w:t>Transparency</w:t>
            </w:r>
          </w:p>
          <w:p w14:paraId="0520E167" w14:textId="77777777" w:rsidR="002E1676" w:rsidRPr="009462E7" w:rsidRDefault="002E1676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3ED3B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60"/>
                <w:szCs w:val="60"/>
              </w:rPr>
            </w:pPr>
            <w:r w:rsidRPr="009462E7">
              <w:rPr>
                <w:rFonts w:ascii="Calibri" w:hAnsi="Calibri" w:cs="Calibri"/>
                <w:b/>
                <w:sz w:val="60"/>
                <w:szCs w:val="60"/>
              </w:rPr>
              <w:t>Resonance</w:t>
            </w:r>
          </w:p>
        </w:tc>
      </w:tr>
      <w:tr w:rsidR="002E1676" w:rsidRPr="009462E7" w14:paraId="49F8FB56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C0936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Trust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A472B" w14:textId="5E502D5E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 xml:space="preserve">All employees are </w:t>
            </w:r>
            <w:r w:rsidRPr="009462E7">
              <w:rPr>
                <w:rFonts w:ascii="Calibri" w:hAnsi="Calibri" w:cs="Calibri"/>
                <w:sz w:val="40"/>
                <w:szCs w:val="40"/>
              </w:rPr>
              <w:br/>
              <w:t xml:space="preserve">treated as partners </w:t>
            </w:r>
            <w:r w:rsidRPr="009462E7">
              <w:rPr>
                <w:rFonts w:ascii="Calibri" w:hAnsi="Calibri" w:cs="Calibri"/>
                <w:sz w:val="40"/>
                <w:szCs w:val="40"/>
              </w:rPr>
              <w:br/>
              <w:t>capable of understanding complexities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  <w:tr w:rsidR="002E1676" w:rsidRPr="009462E7" w14:paraId="770B7366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EED5A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Engagement with message</w:t>
            </w:r>
          </w:p>
          <w:p w14:paraId="70749119" w14:textId="32B4783F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(</w:t>
            </w:r>
            <w:proofErr w:type="gramStart"/>
            <w:r w:rsidRPr="009462E7">
              <w:rPr>
                <w:rFonts w:ascii="Calibri" w:hAnsi="Calibri" w:cs="Calibri"/>
                <w:sz w:val="40"/>
                <w:szCs w:val="40"/>
              </w:rPr>
              <w:t>cognitive</w:t>
            </w:r>
            <w:proofErr w:type="gramEnd"/>
            <w:r w:rsidRPr="009462E7">
              <w:rPr>
                <w:rFonts w:ascii="Calibri" w:hAnsi="Calibri" w:cs="Calibri"/>
                <w:sz w:val="40"/>
                <w:szCs w:val="40"/>
              </w:rPr>
              <w:t xml:space="preserve">, emotional, </w:t>
            </w:r>
            <w:r w:rsidRPr="009462E7">
              <w:rPr>
                <w:rFonts w:ascii="Calibri" w:hAnsi="Calibri" w:cs="Calibri"/>
                <w:sz w:val="40"/>
                <w:szCs w:val="40"/>
              </w:rPr>
              <w:br/>
              <w:t>&amp;/or physical)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F7294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Use a communication management plan to determine which channels and frequency should be used on a particular project</w:t>
            </w:r>
          </w:p>
        </w:tc>
      </w:tr>
      <w:tr w:rsidR="002E1676" w:rsidRPr="009462E7" w14:paraId="5015D03C" w14:textId="77777777" w:rsidTr="009462E7">
        <w:trPr>
          <w:trHeight w:val="2880"/>
          <w:jc w:val="center"/>
        </w:trPr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715E1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Confront misunderstandings ASAP</w:t>
            </w:r>
          </w:p>
        </w:tc>
        <w:tc>
          <w:tcPr>
            <w:tcW w:w="5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F1C19" w14:textId="1C925876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Use a stakeholder map to determine who needs what kinds of information about a particular project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</w:tbl>
    <w:p w14:paraId="6FE26FE0" w14:textId="77777777" w:rsidR="002E1676" w:rsidRPr="009462E7" w:rsidRDefault="002E1676">
      <w:pPr>
        <w:rPr>
          <w:rFonts w:ascii="Calibri" w:hAnsi="Calibri" w:cs="Calibri"/>
          <w:sz w:val="40"/>
          <w:szCs w:val="40"/>
        </w:rPr>
      </w:pPr>
    </w:p>
    <w:tbl>
      <w:tblPr>
        <w:tblStyle w:val="a3"/>
        <w:tblW w:w="99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995"/>
      </w:tblGrid>
      <w:tr w:rsidR="002E1676" w:rsidRPr="009462E7" w14:paraId="60B41016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ADBA9" w14:textId="35585B3E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lastRenderedPageBreak/>
              <w:t>Employees have a responsibility to voice concerns, issues, and listen to feedback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9C2D4" w14:textId="19B1321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Involve project collaborators in decision-making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  <w:tr w:rsidR="002E1676" w:rsidRPr="009462E7" w14:paraId="2BBD2828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A0A5C" w14:textId="3DDB6AA8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 xml:space="preserve">Provide the rationale </w:t>
            </w:r>
            <w:r w:rsidRPr="009462E7">
              <w:rPr>
                <w:rFonts w:ascii="Calibri" w:hAnsi="Calibri" w:cs="Calibri"/>
                <w:sz w:val="40"/>
                <w:szCs w:val="40"/>
              </w:rPr>
              <w:br/>
              <w:t>behind decisions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C5A9E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 xml:space="preserve">Follow-up </w:t>
            </w:r>
          </w:p>
        </w:tc>
      </w:tr>
      <w:tr w:rsidR="002E1676" w:rsidRPr="009462E7" w14:paraId="1EE69390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A4852" w14:textId="259781C1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Elicit feedback through polls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537B3" w14:textId="471B5B5A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 xml:space="preserve">Relationship </w:t>
            </w:r>
            <w:r w:rsidR="00DC5B82">
              <w:rPr>
                <w:rFonts w:ascii="Calibri" w:hAnsi="Calibri" w:cs="Calibri"/>
                <w:sz w:val="40"/>
                <w:szCs w:val="40"/>
              </w:rPr>
              <w:t>B</w:t>
            </w:r>
            <w:r w:rsidRPr="009462E7">
              <w:rPr>
                <w:rFonts w:ascii="Calibri" w:hAnsi="Calibri" w:cs="Calibri"/>
                <w:sz w:val="40"/>
                <w:szCs w:val="40"/>
              </w:rPr>
              <w:t>uilding</w:t>
            </w:r>
          </w:p>
        </w:tc>
      </w:tr>
      <w:tr w:rsidR="002E1676" w:rsidRPr="009462E7" w14:paraId="6A050BFC" w14:textId="77777777" w:rsidTr="009462E7">
        <w:trPr>
          <w:trHeight w:val="2880"/>
          <w:jc w:val="center"/>
        </w:trPr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7C45F" w14:textId="77777777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>Quantity &amp; Quality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527CF" w14:textId="7F8C5CB0" w:rsidR="002E1676" w:rsidRPr="009462E7" w:rsidRDefault="0000000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9462E7">
              <w:rPr>
                <w:rFonts w:ascii="Calibri" w:hAnsi="Calibri" w:cs="Calibri"/>
                <w:sz w:val="40"/>
                <w:szCs w:val="40"/>
              </w:rPr>
              <w:t xml:space="preserve">Ask for help when </w:t>
            </w:r>
            <w:r w:rsidRPr="009462E7">
              <w:rPr>
                <w:rFonts w:ascii="Calibri" w:hAnsi="Calibri" w:cs="Calibri"/>
                <w:sz w:val="40"/>
                <w:szCs w:val="40"/>
              </w:rPr>
              <w:br/>
              <w:t>you need it</w:t>
            </w:r>
            <w:r w:rsidR="00DC5B82">
              <w:rPr>
                <w:rFonts w:ascii="Calibri" w:hAnsi="Calibri" w:cs="Calibri"/>
                <w:sz w:val="40"/>
                <w:szCs w:val="40"/>
              </w:rPr>
              <w:t>.</w:t>
            </w:r>
          </w:p>
        </w:tc>
      </w:tr>
    </w:tbl>
    <w:p w14:paraId="5EA9AFF1" w14:textId="77777777" w:rsidR="002E1676" w:rsidRPr="009462E7" w:rsidRDefault="002E1676">
      <w:pPr>
        <w:rPr>
          <w:rFonts w:ascii="Calibri" w:hAnsi="Calibri" w:cs="Calibri"/>
        </w:rPr>
      </w:pPr>
    </w:p>
    <w:sectPr w:rsidR="002E1676" w:rsidRPr="009462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76"/>
    <w:rsid w:val="002E1676"/>
    <w:rsid w:val="009462E7"/>
    <w:rsid w:val="00D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6311"/>
  <w15:docId w15:val="{D7A44F60-FD7B-4A05-9154-B8CE6E88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2023-04-10T19:39:00Z</dcterms:created>
  <dcterms:modified xsi:type="dcterms:W3CDTF">2023-04-10T19:39:00Z</dcterms:modified>
</cp:coreProperties>
</file>