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D348" w14:textId="2C7724CE" w:rsidR="00F33303" w:rsidRDefault="008E4150" w:rsidP="00F33303">
      <w:pPr>
        <w:pStyle w:val="Title"/>
      </w:pPr>
      <w:r>
        <w:t>magnetic statements</w:t>
      </w:r>
    </w:p>
    <w:p w14:paraId="309AAFFD" w14:textId="77777777" w:rsidR="008E4150" w:rsidRPr="008E4150" w:rsidRDefault="008E4150" w:rsidP="008E4150"/>
    <w:p w14:paraId="521F7EC3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  <w:r w:rsidRPr="0038093E"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  <w:t>When employees feel strongly connected to the vision and clearly see how their role aligns with the strategic priorities, they feel valuable and motivated to do well.</w:t>
      </w:r>
    </w:p>
    <w:p w14:paraId="744BA359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1C81BCF0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250BAEA9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28D6B6E5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1A7CB270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7E690C17" w14:textId="77777777" w:rsidR="0038093E" w:rsidRDefault="0038093E" w:rsidP="008E4150">
      <w:pPr>
        <w:pStyle w:val="Title"/>
      </w:pPr>
    </w:p>
    <w:p w14:paraId="799E1AC4" w14:textId="3CD6257D" w:rsidR="008E4150" w:rsidRDefault="008E4150" w:rsidP="008E4150">
      <w:pPr>
        <w:pStyle w:val="Title"/>
      </w:pPr>
      <w:r>
        <w:lastRenderedPageBreak/>
        <w:t>magnetic statements</w:t>
      </w:r>
    </w:p>
    <w:p w14:paraId="58713D99" w14:textId="77777777" w:rsidR="008E4150" w:rsidRPr="008E4150" w:rsidRDefault="008E4150" w:rsidP="008E4150"/>
    <w:p w14:paraId="06D351D7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  <w:r w:rsidRPr="0038093E"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  <w:t>Setting organizational strategies and goals is only as valuable as they are clearly communicated.</w:t>
      </w:r>
    </w:p>
    <w:p w14:paraId="740552AD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71A85005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294D46F1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73822F2A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29D12D36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74810258" w14:textId="77777777" w:rsidR="0038093E" w:rsidRDefault="0038093E" w:rsidP="008E4150">
      <w:pPr>
        <w:pStyle w:val="Title"/>
        <w:rPr>
          <w:rFonts w:eastAsia="Calibri"/>
          <w:b w:val="0"/>
          <w:bCs w:val="0"/>
          <w:caps w:val="0"/>
          <w:spacing w:val="0"/>
          <w:kern w:val="2"/>
          <w:sz w:val="72"/>
          <w:szCs w:val="72"/>
        </w:rPr>
      </w:pPr>
    </w:p>
    <w:p w14:paraId="0D056587" w14:textId="77777777" w:rsidR="0038093E" w:rsidRDefault="0038093E" w:rsidP="008E4150">
      <w:pPr>
        <w:pStyle w:val="Title"/>
      </w:pPr>
    </w:p>
    <w:p w14:paraId="5707F4D7" w14:textId="1443EDC5" w:rsidR="008E4150" w:rsidRDefault="008E4150" w:rsidP="008E4150">
      <w:pPr>
        <w:pStyle w:val="Title"/>
      </w:pPr>
      <w:r>
        <w:lastRenderedPageBreak/>
        <w:t>magnetic statements</w:t>
      </w:r>
    </w:p>
    <w:p w14:paraId="6FA48FAF" w14:textId="77777777" w:rsidR="008E4150" w:rsidRPr="008E4150" w:rsidRDefault="008E4150" w:rsidP="008E4150"/>
    <w:p w14:paraId="1BED4E6C" w14:textId="1D0424AF" w:rsidR="008E4150" w:rsidRPr="008E4150" w:rsidRDefault="0038093E" w:rsidP="008E4150">
      <w:pPr>
        <w:rPr>
          <w:rFonts w:eastAsia="Calibri"/>
          <w:sz w:val="72"/>
          <w:szCs w:val="72"/>
        </w:rPr>
      </w:pPr>
      <w:r w:rsidRPr="0038093E">
        <w:rPr>
          <w:rFonts w:eastAsia="Calibri"/>
          <w:sz w:val="72"/>
          <w:szCs w:val="72"/>
        </w:rPr>
        <w:t>Leading the organization in collaborative goal setting and shared assessment of goal progress builds a community of trust and investment.</w:t>
      </w:r>
      <w:r w:rsidR="008E4150" w:rsidRPr="008E4150">
        <w:rPr>
          <w:sz w:val="72"/>
          <w:szCs w:val="72"/>
        </w:rPr>
        <w:br w:type="page"/>
      </w:r>
    </w:p>
    <w:p w14:paraId="31356382" w14:textId="754FED12" w:rsidR="008E4150" w:rsidRDefault="008E4150" w:rsidP="008E4150">
      <w:pPr>
        <w:pStyle w:val="Title"/>
      </w:pPr>
      <w:r>
        <w:lastRenderedPageBreak/>
        <w:t>magnetic statements</w:t>
      </w:r>
    </w:p>
    <w:p w14:paraId="362B1C87" w14:textId="77777777" w:rsidR="008E4150" w:rsidRPr="008E4150" w:rsidRDefault="008E4150" w:rsidP="008E4150"/>
    <w:p w14:paraId="79E6485E" w14:textId="328E4047" w:rsidR="008E4150" w:rsidRPr="008E4150" w:rsidRDefault="0038093E" w:rsidP="008E4150">
      <w:pPr>
        <w:rPr>
          <w:rFonts w:eastAsia="Calibri"/>
          <w:sz w:val="72"/>
          <w:szCs w:val="72"/>
        </w:rPr>
      </w:pPr>
      <w:r w:rsidRPr="0038093E">
        <w:rPr>
          <w:rFonts w:eastAsia="Calibri"/>
          <w:sz w:val="72"/>
          <w:szCs w:val="72"/>
        </w:rPr>
        <w:t>Every communication is an opportunity to clarify expectations and scaffold employee achievement in alignment with the organizational goals.</w:t>
      </w:r>
    </w:p>
    <w:p w14:paraId="127334C3" w14:textId="77777777" w:rsidR="008E4150" w:rsidRPr="008E4150" w:rsidRDefault="008E4150" w:rsidP="008E4150">
      <w:pPr>
        <w:rPr>
          <w:rFonts w:eastAsia="Calibri"/>
          <w:sz w:val="72"/>
          <w:szCs w:val="72"/>
        </w:rPr>
      </w:pPr>
    </w:p>
    <w:p w14:paraId="33EBCE17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AA1A" w14:textId="77777777" w:rsidR="00D845CB" w:rsidRDefault="00D845CB" w:rsidP="009A4615">
      <w:pPr>
        <w:spacing w:after="0" w:line="240" w:lineRule="auto"/>
      </w:pPr>
      <w:r>
        <w:separator/>
      </w:r>
    </w:p>
  </w:endnote>
  <w:endnote w:type="continuationSeparator" w:id="0">
    <w:p w14:paraId="3B8C9D54" w14:textId="77777777" w:rsidR="00D845CB" w:rsidRDefault="00D845C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49F5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3DD670" w14:textId="08B3D98C" w:rsidR="00D04F53" w:rsidRPr="00C76450" w:rsidRDefault="008E4150" w:rsidP="00C76450">
                          <w:pPr>
                            <w:pStyle w:val="Footer"/>
                          </w:pPr>
                          <w:r>
                            <w:t>Directing Energy</w:t>
                          </w:r>
                          <w:r w:rsidR="0038093E">
                            <w:t>: Leadership supportiveness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53DD670" w14:textId="08B3D98C" w:rsidR="00D04F53" w:rsidRPr="00C76450" w:rsidRDefault="008E4150" w:rsidP="00C76450">
                    <w:pPr>
                      <w:pStyle w:val="Footer"/>
                    </w:pPr>
                    <w:r>
                      <w:t>Directing Energy</w:t>
                    </w:r>
                    <w:r w:rsidR="0038093E">
                      <w:t>: Leadership supportiveness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4E69" w14:textId="77777777" w:rsidR="00D845CB" w:rsidRDefault="00D845CB" w:rsidP="009A4615">
      <w:pPr>
        <w:spacing w:after="0" w:line="240" w:lineRule="auto"/>
      </w:pPr>
      <w:r>
        <w:separator/>
      </w:r>
    </w:p>
  </w:footnote>
  <w:footnote w:type="continuationSeparator" w:id="0">
    <w:p w14:paraId="7AFC5289" w14:textId="77777777" w:rsidR="00D845CB" w:rsidRDefault="00D845C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50"/>
    <w:rsid w:val="00065807"/>
    <w:rsid w:val="00095D11"/>
    <w:rsid w:val="000A6A2A"/>
    <w:rsid w:val="000B2F6F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8093E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E4150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845CB"/>
    <w:rsid w:val="00DC4B7F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93718"/>
  <w15:chartTrackingRefBased/>
  <w15:docId w15:val="{2F011A98-CAF2-4BCC-9B5A-8B2CA69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4</Pages>
  <Words>91</Words>
  <Characters>552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Directing Energy</vt:lpstr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 - Leadership Supportiveness</dc:title>
  <dc:subject/>
  <dc:creator>K20Center@groups.ou.edu</dc:creator>
  <cp:keywords/>
  <dc:description/>
  <cp:lastModifiedBy>Lieu, Mary</cp:lastModifiedBy>
  <cp:revision>2</cp:revision>
  <dcterms:created xsi:type="dcterms:W3CDTF">2026-04-16T22:04:00Z</dcterms:created>
  <dcterms:modified xsi:type="dcterms:W3CDTF">2026-04-16T22:04:00Z</dcterms:modified>
  <cp:category/>
</cp:coreProperties>
</file>