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936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20"/>
        <w:gridCol w:w="2670"/>
        <w:gridCol w:w="3570"/>
      </w:tblGrid>
      <w:tr w:rsidR="00DF3C98" w:rsidRPr="0061608F" w14:paraId="21B8BFB3" w14:textId="77777777" w:rsidTr="00DF3C98">
        <w:trPr>
          <w:trHeight w:val="495"/>
        </w:trPr>
        <w:tc>
          <w:tcPr>
            <w:tcW w:w="3120" w:type="dxa"/>
            <w:shd w:val="clear" w:color="auto" w:fill="3D5C61"/>
          </w:tcPr>
          <w:p w14:paraId="470FBFDF" w14:textId="5C21F75D" w:rsidR="00DF3C98" w:rsidRPr="0061608F" w:rsidRDefault="00E26451" w:rsidP="00DF3C98">
            <w:pPr>
              <w:pStyle w:val="Heading1"/>
              <w:spacing w:before="0"/>
              <w:jc w:val="center"/>
              <w:rPr>
                <w:rFonts w:asciiTheme="majorHAnsi" w:hAnsiTheme="majorHAnsi" w:cstheme="majorHAnsi"/>
                <w:lang w:val="es-ES_tradnl"/>
              </w:rPr>
            </w:pPr>
            <w:r w:rsidRPr="0061608F">
              <w:rPr>
                <w:rFonts w:asciiTheme="majorHAnsi" w:hAnsiTheme="majorHAnsi" w:cstheme="majorHAnsi"/>
                <w:color w:val="FFFFFF"/>
                <w:highlight w:val="none"/>
                <w:lang w:val="es-ES_tradnl"/>
              </w:rPr>
              <w:t>Beca</w:t>
            </w:r>
          </w:p>
        </w:tc>
        <w:tc>
          <w:tcPr>
            <w:tcW w:w="2670" w:type="dxa"/>
            <w:shd w:val="clear" w:color="auto" w:fill="3D5C61"/>
          </w:tcPr>
          <w:p w14:paraId="4240B0FE" w14:textId="16BBB31D" w:rsidR="00DF3C98" w:rsidRPr="0061608F" w:rsidRDefault="00E26451" w:rsidP="00DF3C98">
            <w:pPr>
              <w:jc w:val="center"/>
              <w:rPr>
                <w:rFonts w:asciiTheme="majorHAnsi" w:hAnsiTheme="majorHAnsi" w:cstheme="majorHAnsi"/>
                <w:lang w:val="es-ES_tradnl"/>
              </w:rPr>
            </w:pPr>
            <w:r w:rsidRPr="0061608F">
              <w:rPr>
                <w:rFonts w:asciiTheme="majorHAnsi" w:hAnsiTheme="majorHAnsi" w:cstheme="majorHAnsi"/>
                <w:b/>
                <w:color w:val="FFFFFF"/>
                <w:lang w:val="es-ES_tradnl"/>
              </w:rPr>
              <w:t xml:space="preserve">Código </w:t>
            </w:r>
            <w:r w:rsidR="00DF3C98" w:rsidRPr="0061608F">
              <w:rPr>
                <w:rFonts w:asciiTheme="majorHAnsi" w:hAnsiTheme="majorHAnsi" w:cstheme="majorHAnsi"/>
                <w:b/>
                <w:color w:val="FFFFFF"/>
                <w:lang w:val="es-ES_tradnl"/>
              </w:rPr>
              <w:t>QR</w:t>
            </w:r>
          </w:p>
        </w:tc>
        <w:tc>
          <w:tcPr>
            <w:tcW w:w="3570" w:type="dxa"/>
            <w:shd w:val="clear" w:color="auto" w:fill="3D5C61"/>
          </w:tcPr>
          <w:p w14:paraId="46D2D817" w14:textId="74F70472"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b/>
                <w:color w:val="FFFFFF"/>
                <w:lang w:val="es-ES_tradnl"/>
              </w:rPr>
              <w:t>Not</w:t>
            </w:r>
            <w:r w:rsidR="00E26451" w:rsidRPr="0061608F">
              <w:rPr>
                <w:rFonts w:asciiTheme="majorHAnsi" w:hAnsiTheme="majorHAnsi" w:cstheme="majorHAnsi"/>
                <w:b/>
                <w:color w:val="FFFFFF"/>
                <w:lang w:val="es-ES_tradnl"/>
              </w:rPr>
              <w:t>a</w:t>
            </w:r>
            <w:r w:rsidRPr="0061608F">
              <w:rPr>
                <w:rFonts w:asciiTheme="majorHAnsi" w:hAnsiTheme="majorHAnsi" w:cstheme="majorHAnsi"/>
                <w:b/>
                <w:color w:val="FFFFFF"/>
                <w:lang w:val="es-ES_tradnl"/>
              </w:rPr>
              <w:t>s</w:t>
            </w:r>
          </w:p>
        </w:tc>
      </w:tr>
      <w:tr w:rsidR="00DF3C98" w:rsidRPr="0061608F" w14:paraId="40AA1F61" w14:textId="77777777" w:rsidTr="00DF3C98">
        <w:trPr>
          <w:trHeight w:val="1035"/>
        </w:trPr>
        <w:tc>
          <w:tcPr>
            <w:tcW w:w="3120" w:type="dxa"/>
          </w:tcPr>
          <w:p w14:paraId="479F0B98" w14:textId="7FB8DCB5" w:rsidR="00DF3C98" w:rsidRPr="0061608F" w:rsidRDefault="00A32EAA" w:rsidP="00DF3C98">
            <w:pPr>
              <w:pStyle w:val="Heading1"/>
              <w:rPr>
                <w:rFonts w:asciiTheme="majorHAnsi" w:hAnsiTheme="majorHAnsi" w:cstheme="majorHAnsi"/>
                <w:lang w:val="es-ES_tradnl"/>
              </w:rPr>
            </w:pPr>
            <w:r w:rsidRPr="0061608F">
              <w:rPr>
                <w:rFonts w:asciiTheme="majorHAnsi" w:hAnsiTheme="majorHAnsi" w:cstheme="majorHAnsi"/>
                <w:lang w:val="es-ES_tradnl"/>
              </w:rPr>
              <w:t>La Promesa de Oklahoma</w:t>
            </w:r>
          </w:p>
        </w:tc>
        <w:tc>
          <w:tcPr>
            <w:tcW w:w="2670" w:type="dxa"/>
          </w:tcPr>
          <w:p w14:paraId="3B8CB0B1"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2BC42439" wp14:editId="1EAE59AE">
                  <wp:extent cx="694944" cy="722376"/>
                  <wp:effectExtent l="0" t="0" r="3810" b="1905"/>
                  <wp:docPr id="4" name="image5.png" descr="A picture containing pattern, square, pix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A picture containing pattern, square, pixel&#10;&#10;Description automatically generated"/>
                          <pic:cNvPicPr preferRelativeResize="0"/>
                        </pic:nvPicPr>
                        <pic:blipFill>
                          <a:blip r:embed="rId7"/>
                          <a:srcRect/>
                          <a:stretch>
                            <a:fillRect/>
                          </a:stretch>
                        </pic:blipFill>
                        <pic:spPr>
                          <a:xfrm>
                            <a:off x="0" y="0"/>
                            <a:ext cx="694944" cy="722376"/>
                          </a:xfrm>
                          <a:prstGeom prst="rect">
                            <a:avLst/>
                          </a:prstGeom>
                          <a:ln/>
                        </pic:spPr>
                      </pic:pic>
                    </a:graphicData>
                  </a:graphic>
                </wp:inline>
              </w:drawing>
            </w:r>
          </w:p>
        </w:tc>
        <w:tc>
          <w:tcPr>
            <w:tcW w:w="3570" w:type="dxa"/>
          </w:tcPr>
          <w:p w14:paraId="1F63546A" w14:textId="77777777" w:rsidR="00DF3C98" w:rsidRPr="0061608F" w:rsidRDefault="00DF3C98" w:rsidP="00DF3C98">
            <w:pPr>
              <w:rPr>
                <w:rFonts w:asciiTheme="majorHAnsi" w:hAnsiTheme="majorHAnsi" w:cstheme="majorHAnsi"/>
                <w:lang w:val="es-ES_tradnl"/>
              </w:rPr>
            </w:pPr>
          </w:p>
        </w:tc>
      </w:tr>
      <w:tr w:rsidR="00DF3C98" w:rsidRPr="0061608F" w14:paraId="16647C01" w14:textId="77777777" w:rsidTr="00DF3C98">
        <w:trPr>
          <w:trHeight w:val="720"/>
        </w:trPr>
        <w:tc>
          <w:tcPr>
            <w:tcW w:w="3120" w:type="dxa"/>
          </w:tcPr>
          <w:p w14:paraId="5982A0E8" w14:textId="479520CC" w:rsidR="00DF3C98" w:rsidRPr="0061608F" w:rsidRDefault="00DF3C98" w:rsidP="00DF3C98">
            <w:pPr>
              <w:pStyle w:val="Heading1"/>
              <w:rPr>
                <w:rFonts w:asciiTheme="majorHAnsi" w:hAnsiTheme="majorHAnsi" w:cstheme="majorHAnsi"/>
                <w:lang w:val="es-ES_tradnl"/>
              </w:rPr>
            </w:pPr>
            <w:r w:rsidRPr="0061608F">
              <w:rPr>
                <w:rFonts w:asciiTheme="majorHAnsi" w:hAnsiTheme="majorHAnsi" w:cstheme="majorHAnsi"/>
                <w:lang w:val="es-ES_tradnl"/>
              </w:rPr>
              <w:t>CareerTech</w:t>
            </w:r>
            <w:r w:rsidR="00F35B0A" w:rsidRPr="0061608F">
              <w:rPr>
                <w:rFonts w:asciiTheme="majorHAnsi" w:hAnsiTheme="majorHAnsi" w:cstheme="majorHAnsi"/>
                <w:lang w:val="es-ES_tradnl"/>
              </w:rPr>
              <w:t xml:space="preserve"> de Oklahoma</w:t>
            </w:r>
          </w:p>
        </w:tc>
        <w:tc>
          <w:tcPr>
            <w:tcW w:w="2670" w:type="dxa"/>
          </w:tcPr>
          <w:p w14:paraId="0363C7DD"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21B319D1" wp14:editId="6EF223D7">
                  <wp:extent cx="690466" cy="718458"/>
                  <wp:effectExtent l="0" t="0" r="0" b="5715"/>
                  <wp:docPr id="6" name="image10.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0.png" descr="A picture containing pattern, square, pixel, design&#10;&#10;Description automatically generated"/>
                          <pic:cNvPicPr preferRelativeResize="0"/>
                        </pic:nvPicPr>
                        <pic:blipFill>
                          <a:blip r:embed="rId8"/>
                          <a:srcRect/>
                          <a:stretch>
                            <a:fillRect/>
                          </a:stretch>
                        </pic:blipFill>
                        <pic:spPr>
                          <a:xfrm>
                            <a:off x="0" y="0"/>
                            <a:ext cx="696911" cy="725165"/>
                          </a:xfrm>
                          <a:prstGeom prst="rect">
                            <a:avLst/>
                          </a:prstGeom>
                          <a:ln/>
                        </pic:spPr>
                      </pic:pic>
                    </a:graphicData>
                  </a:graphic>
                </wp:inline>
              </w:drawing>
            </w:r>
          </w:p>
        </w:tc>
        <w:tc>
          <w:tcPr>
            <w:tcW w:w="3570" w:type="dxa"/>
          </w:tcPr>
          <w:p w14:paraId="25F72C20" w14:textId="77777777" w:rsidR="00DF3C98" w:rsidRPr="0061608F" w:rsidRDefault="00DF3C98" w:rsidP="00DF3C98">
            <w:pPr>
              <w:rPr>
                <w:rFonts w:asciiTheme="majorHAnsi" w:hAnsiTheme="majorHAnsi" w:cstheme="majorHAnsi"/>
                <w:lang w:val="es-ES_tradnl"/>
              </w:rPr>
            </w:pPr>
          </w:p>
        </w:tc>
      </w:tr>
      <w:tr w:rsidR="00DF3C98" w:rsidRPr="0061608F" w14:paraId="05AE5D5B" w14:textId="77777777" w:rsidTr="00DF3C98">
        <w:trPr>
          <w:trHeight w:val="720"/>
        </w:trPr>
        <w:tc>
          <w:tcPr>
            <w:tcW w:w="3120" w:type="dxa"/>
          </w:tcPr>
          <w:p w14:paraId="27F5E491" w14:textId="5E235472"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Cuerpo de Trabajo</w:t>
            </w:r>
          </w:p>
        </w:tc>
        <w:tc>
          <w:tcPr>
            <w:tcW w:w="2670" w:type="dxa"/>
          </w:tcPr>
          <w:p w14:paraId="1F4E5CFA"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5A55E2CB" wp14:editId="2BEA70F8">
                  <wp:extent cx="694944" cy="722376"/>
                  <wp:effectExtent l="0" t="0" r="3810" b="1905"/>
                  <wp:docPr id="9" name="image7.png" descr="A picture containing pattern, square, rectangl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7.png" descr="A picture containing pattern, square, rectangle, screenshot&#10;&#10;Description automatically generated"/>
                          <pic:cNvPicPr preferRelativeResize="0"/>
                        </pic:nvPicPr>
                        <pic:blipFill>
                          <a:blip r:embed="rId9"/>
                          <a:srcRect/>
                          <a:stretch>
                            <a:fillRect/>
                          </a:stretch>
                        </pic:blipFill>
                        <pic:spPr>
                          <a:xfrm>
                            <a:off x="0" y="0"/>
                            <a:ext cx="694944" cy="722376"/>
                          </a:xfrm>
                          <a:prstGeom prst="rect">
                            <a:avLst/>
                          </a:prstGeom>
                          <a:ln/>
                        </pic:spPr>
                      </pic:pic>
                    </a:graphicData>
                  </a:graphic>
                </wp:inline>
              </w:drawing>
            </w:r>
          </w:p>
        </w:tc>
        <w:tc>
          <w:tcPr>
            <w:tcW w:w="3570" w:type="dxa"/>
          </w:tcPr>
          <w:p w14:paraId="1C51B58B" w14:textId="77777777" w:rsidR="00DF3C98" w:rsidRPr="0061608F" w:rsidRDefault="00DF3C98" w:rsidP="00DF3C98">
            <w:pPr>
              <w:rPr>
                <w:rFonts w:asciiTheme="majorHAnsi" w:hAnsiTheme="majorHAnsi" w:cstheme="majorHAnsi"/>
                <w:lang w:val="es-ES_tradnl"/>
              </w:rPr>
            </w:pPr>
          </w:p>
        </w:tc>
      </w:tr>
      <w:tr w:rsidR="00DF3C98" w:rsidRPr="0061608F" w14:paraId="617EE559" w14:textId="77777777" w:rsidTr="00DF3C98">
        <w:tc>
          <w:tcPr>
            <w:tcW w:w="3120" w:type="dxa"/>
          </w:tcPr>
          <w:p w14:paraId="0D4026F5" w14:textId="61BCA455"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Aprendizaje</w:t>
            </w:r>
          </w:p>
        </w:tc>
        <w:tc>
          <w:tcPr>
            <w:tcW w:w="2670" w:type="dxa"/>
          </w:tcPr>
          <w:p w14:paraId="71232FA3"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5BFCB129" wp14:editId="08254E49">
                  <wp:extent cx="694944" cy="722376"/>
                  <wp:effectExtent l="0" t="0" r="3810" b="1905"/>
                  <wp:docPr id="12" name="image8.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8.png" descr="A picture containing pattern, square, pixel, design&#10;&#10;Description automatically generated"/>
                          <pic:cNvPicPr preferRelativeResize="0"/>
                        </pic:nvPicPr>
                        <pic:blipFill>
                          <a:blip r:embed="rId10"/>
                          <a:srcRect/>
                          <a:stretch>
                            <a:fillRect/>
                          </a:stretch>
                        </pic:blipFill>
                        <pic:spPr>
                          <a:xfrm>
                            <a:off x="0" y="0"/>
                            <a:ext cx="694944" cy="722376"/>
                          </a:xfrm>
                          <a:prstGeom prst="rect">
                            <a:avLst/>
                          </a:prstGeom>
                          <a:ln/>
                        </pic:spPr>
                      </pic:pic>
                    </a:graphicData>
                  </a:graphic>
                </wp:inline>
              </w:drawing>
            </w:r>
          </w:p>
        </w:tc>
        <w:tc>
          <w:tcPr>
            <w:tcW w:w="3570" w:type="dxa"/>
          </w:tcPr>
          <w:p w14:paraId="6DE7679D" w14:textId="77777777" w:rsidR="00DF3C98" w:rsidRPr="0061608F" w:rsidRDefault="00DF3C98" w:rsidP="00DF3C98">
            <w:pPr>
              <w:rPr>
                <w:rFonts w:asciiTheme="majorHAnsi" w:hAnsiTheme="majorHAnsi" w:cstheme="majorHAnsi"/>
                <w:lang w:val="es-ES_tradnl"/>
              </w:rPr>
            </w:pPr>
          </w:p>
        </w:tc>
      </w:tr>
      <w:tr w:rsidR="00DF3C98" w:rsidRPr="0061608F" w14:paraId="79CA3A4E" w14:textId="77777777" w:rsidTr="00DF3C98">
        <w:tc>
          <w:tcPr>
            <w:tcW w:w="3120" w:type="dxa"/>
          </w:tcPr>
          <w:p w14:paraId="5C317626" w14:textId="1986925D"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Ejército</w:t>
            </w:r>
          </w:p>
        </w:tc>
        <w:tc>
          <w:tcPr>
            <w:tcW w:w="2670" w:type="dxa"/>
          </w:tcPr>
          <w:p w14:paraId="708E8271" w14:textId="072A184A" w:rsidR="00DF3C98" w:rsidRPr="0061608F" w:rsidRDefault="00722866" w:rsidP="00DF3C98">
            <w:pPr>
              <w:jc w:val="center"/>
              <w:rPr>
                <w:rFonts w:asciiTheme="majorHAnsi" w:hAnsiTheme="majorHAnsi" w:cstheme="majorHAnsi"/>
                <w:lang w:val="es-ES_tradnl"/>
              </w:rPr>
            </w:pPr>
            <w:r w:rsidRPr="0061608F">
              <w:rPr>
                <w:rFonts w:asciiTheme="majorHAnsi" w:hAnsiTheme="majorHAnsi" w:cstheme="majorHAnsi"/>
                <w:noProof/>
                <w:sz w:val="16"/>
                <w:szCs w:val="16"/>
                <w:lang w:val="es-ES_tradnl"/>
              </w:rPr>
              <w:drawing>
                <wp:inline distT="0" distB="0" distL="0" distR="0" wp14:anchorId="74F27ACA" wp14:editId="336FEEB6">
                  <wp:extent cx="614150" cy="614150"/>
                  <wp:effectExtent l="0" t="0" r="0" b="0"/>
                  <wp:docPr id="415978323" name="Picture 2"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78323" name="Picture 2" descr="A qr code with black squar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171" cy="621171"/>
                          </a:xfrm>
                          <a:prstGeom prst="rect">
                            <a:avLst/>
                          </a:prstGeom>
                        </pic:spPr>
                      </pic:pic>
                    </a:graphicData>
                  </a:graphic>
                </wp:inline>
              </w:drawing>
            </w:r>
          </w:p>
        </w:tc>
        <w:tc>
          <w:tcPr>
            <w:tcW w:w="3570" w:type="dxa"/>
          </w:tcPr>
          <w:p w14:paraId="262F25CF" w14:textId="77777777" w:rsidR="00DF3C98" w:rsidRPr="0061608F" w:rsidRDefault="00DF3C98" w:rsidP="00DF3C98">
            <w:pPr>
              <w:rPr>
                <w:rFonts w:asciiTheme="majorHAnsi" w:hAnsiTheme="majorHAnsi" w:cstheme="majorHAnsi"/>
                <w:lang w:val="es-ES_tradnl"/>
              </w:rPr>
            </w:pPr>
          </w:p>
        </w:tc>
      </w:tr>
      <w:tr w:rsidR="00DF3C98" w:rsidRPr="0061608F" w14:paraId="68BFB3DA" w14:textId="77777777" w:rsidTr="00DF3C98">
        <w:tc>
          <w:tcPr>
            <w:tcW w:w="3120" w:type="dxa"/>
          </w:tcPr>
          <w:p w14:paraId="5E2BC6CF" w14:textId="28AC6927"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Fuerza Aérea</w:t>
            </w:r>
            <w:r w:rsidR="00DF3C98" w:rsidRPr="0061608F">
              <w:rPr>
                <w:rFonts w:asciiTheme="majorHAnsi" w:hAnsiTheme="majorHAnsi" w:cstheme="majorHAnsi"/>
                <w:lang w:val="es-ES_tradnl"/>
              </w:rPr>
              <w:t>/</w:t>
            </w:r>
            <w:r w:rsidRPr="0061608F">
              <w:rPr>
                <w:rFonts w:asciiTheme="majorHAnsi" w:hAnsiTheme="majorHAnsi" w:cstheme="majorHAnsi"/>
                <w:lang w:val="es-ES_tradnl"/>
              </w:rPr>
              <w:t>Fuerza Espacial</w:t>
            </w:r>
          </w:p>
        </w:tc>
        <w:tc>
          <w:tcPr>
            <w:tcW w:w="2670" w:type="dxa"/>
          </w:tcPr>
          <w:p w14:paraId="5076D26F"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4E293D2A" wp14:editId="1F1C61BB">
                  <wp:extent cx="694944" cy="722376"/>
                  <wp:effectExtent l="0" t="0" r="3810" b="1905"/>
                  <wp:docPr id="3" name="image6.png" descr="A qr code with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6.png" descr="A qr code with a white background&#10;&#10;Description automatically generated with low confidence"/>
                          <pic:cNvPicPr preferRelativeResize="0"/>
                        </pic:nvPicPr>
                        <pic:blipFill>
                          <a:blip r:embed="rId12"/>
                          <a:srcRect/>
                          <a:stretch>
                            <a:fillRect/>
                          </a:stretch>
                        </pic:blipFill>
                        <pic:spPr>
                          <a:xfrm>
                            <a:off x="0" y="0"/>
                            <a:ext cx="694944" cy="722376"/>
                          </a:xfrm>
                          <a:prstGeom prst="rect">
                            <a:avLst/>
                          </a:prstGeom>
                          <a:ln/>
                        </pic:spPr>
                      </pic:pic>
                    </a:graphicData>
                  </a:graphic>
                </wp:inline>
              </w:drawing>
            </w:r>
          </w:p>
        </w:tc>
        <w:tc>
          <w:tcPr>
            <w:tcW w:w="3570" w:type="dxa"/>
          </w:tcPr>
          <w:p w14:paraId="7973C0FD" w14:textId="77777777" w:rsidR="00DF3C98" w:rsidRPr="0061608F" w:rsidRDefault="00DF3C98" w:rsidP="00DF3C98">
            <w:pPr>
              <w:rPr>
                <w:rFonts w:asciiTheme="majorHAnsi" w:hAnsiTheme="majorHAnsi" w:cstheme="majorHAnsi"/>
                <w:lang w:val="es-ES_tradnl"/>
              </w:rPr>
            </w:pPr>
          </w:p>
        </w:tc>
      </w:tr>
      <w:tr w:rsidR="00DF3C98" w:rsidRPr="0061608F" w14:paraId="2D59898C" w14:textId="77777777" w:rsidTr="00DF3C98">
        <w:tc>
          <w:tcPr>
            <w:tcW w:w="3120" w:type="dxa"/>
          </w:tcPr>
          <w:p w14:paraId="1D639B79" w14:textId="727C9358" w:rsidR="00DF3C98" w:rsidRPr="0061608F" w:rsidRDefault="00E95BC9" w:rsidP="00DF3C98">
            <w:pPr>
              <w:pStyle w:val="Heading1"/>
              <w:rPr>
                <w:rFonts w:asciiTheme="majorHAnsi" w:hAnsiTheme="majorHAnsi" w:cstheme="majorHAnsi"/>
                <w:lang w:val="es-ES_tradnl"/>
              </w:rPr>
            </w:pPr>
            <w:r w:rsidRPr="0061608F">
              <w:rPr>
                <w:rFonts w:asciiTheme="majorHAnsi" w:hAnsiTheme="majorHAnsi" w:cstheme="majorHAnsi"/>
                <w:lang w:val="es-ES_tradnl"/>
              </w:rPr>
              <w:t>Marina</w:t>
            </w:r>
            <w:r w:rsidR="00DF3C98" w:rsidRPr="0061608F">
              <w:rPr>
                <w:rFonts w:asciiTheme="majorHAnsi" w:hAnsiTheme="majorHAnsi" w:cstheme="majorHAnsi"/>
                <w:lang w:val="es-ES_tradnl"/>
              </w:rPr>
              <w:t>/</w:t>
            </w:r>
            <w:r w:rsidR="00376866" w:rsidRPr="0061608F">
              <w:rPr>
                <w:rFonts w:asciiTheme="majorHAnsi" w:hAnsiTheme="majorHAnsi" w:cstheme="majorHAnsi"/>
                <w:lang w:val="es-ES_tradnl"/>
              </w:rPr>
              <w:t>Cuerpo de Marines</w:t>
            </w:r>
          </w:p>
        </w:tc>
        <w:tc>
          <w:tcPr>
            <w:tcW w:w="2670" w:type="dxa"/>
          </w:tcPr>
          <w:p w14:paraId="11502C4E"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1EDE04DF" wp14:editId="466DB2DB">
                  <wp:extent cx="694944" cy="722376"/>
                  <wp:effectExtent l="0" t="0" r="3810" b="1905"/>
                  <wp:docPr id="5" name="image3.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A picture containing pattern, square, symmetry, pixel&#10;&#10;Description automatically generated"/>
                          <pic:cNvPicPr preferRelativeResize="0"/>
                        </pic:nvPicPr>
                        <pic:blipFill>
                          <a:blip r:embed="rId13"/>
                          <a:srcRect/>
                          <a:stretch>
                            <a:fillRect/>
                          </a:stretch>
                        </pic:blipFill>
                        <pic:spPr>
                          <a:xfrm>
                            <a:off x="0" y="0"/>
                            <a:ext cx="694944" cy="722376"/>
                          </a:xfrm>
                          <a:prstGeom prst="rect">
                            <a:avLst/>
                          </a:prstGeom>
                          <a:ln/>
                        </pic:spPr>
                      </pic:pic>
                    </a:graphicData>
                  </a:graphic>
                </wp:inline>
              </w:drawing>
            </w:r>
          </w:p>
        </w:tc>
        <w:tc>
          <w:tcPr>
            <w:tcW w:w="3570" w:type="dxa"/>
          </w:tcPr>
          <w:p w14:paraId="4BC05A6B" w14:textId="77777777" w:rsidR="00DF3C98" w:rsidRPr="0061608F" w:rsidRDefault="00DF3C98" w:rsidP="00DF3C98">
            <w:pPr>
              <w:rPr>
                <w:rFonts w:asciiTheme="majorHAnsi" w:hAnsiTheme="majorHAnsi" w:cstheme="majorHAnsi"/>
                <w:lang w:val="es-ES_tradnl"/>
              </w:rPr>
            </w:pPr>
          </w:p>
        </w:tc>
      </w:tr>
      <w:tr w:rsidR="00DF3C98" w:rsidRPr="0061608F" w14:paraId="576E974D" w14:textId="77777777" w:rsidTr="00DF3C98">
        <w:tc>
          <w:tcPr>
            <w:tcW w:w="3120" w:type="dxa"/>
          </w:tcPr>
          <w:p w14:paraId="5EFE8F0F" w14:textId="5039320B" w:rsidR="00DF3C98" w:rsidRPr="0061608F" w:rsidRDefault="00F35B0A" w:rsidP="00DF3C98">
            <w:pPr>
              <w:pStyle w:val="Heading1"/>
              <w:rPr>
                <w:rFonts w:asciiTheme="majorHAnsi" w:hAnsiTheme="majorHAnsi" w:cstheme="majorHAnsi"/>
                <w:lang w:val="es-ES_tradnl"/>
              </w:rPr>
            </w:pPr>
            <w:r w:rsidRPr="0061608F">
              <w:rPr>
                <w:rFonts w:asciiTheme="majorHAnsi" w:hAnsiTheme="majorHAnsi" w:cstheme="majorHAnsi"/>
                <w:lang w:val="es-ES_tradnl"/>
              </w:rPr>
              <w:t xml:space="preserve">Guardia </w:t>
            </w:r>
            <w:r w:rsidR="00DF3C98" w:rsidRPr="0061608F">
              <w:rPr>
                <w:rFonts w:asciiTheme="majorHAnsi" w:hAnsiTheme="majorHAnsi" w:cstheme="majorHAnsi"/>
                <w:lang w:val="es-ES_tradnl"/>
              </w:rPr>
              <w:t>Na</w:t>
            </w:r>
            <w:r w:rsidRPr="0061608F">
              <w:rPr>
                <w:rFonts w:asciiTheme="majorHAnsi" w:hAnsiTheme="majorHAnsi" w:cstheme="majorHAnsi"/>
                <w:lang w:val="es-ES_tradnl"/>
              </w:rPr>
              <w:t>c</w:t>
            </w:r>
            <w:r w:rsidR="00DF3C98" w:rsidRPr="0061608F">
              <w:rPr>
                <w:rFonts w:asciiTheme="majorHAnsi" w:hAnsiTheme="majorHAnsi" w:cstheme="majorHAnsi"/>
                <w:lang w:val="es-ES_tradnl"/>
              </w:rPr>
              <w:t>ional</w:t>
            </w:r>
          </w:p>
        </w:tc>
        <w:tc>
          <w:tcPr>
            <w:tcW w:w="2670" w:type="dxa"/>
          </w:tcPr>
          <w:p w14:paraId="66C30C10"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79735F36" wp14:editId="5A188AC9">
                  <wp:extent cx="694944" cy="722376"/>
                  <wp:effectExtent l="0" t="0" r="3810" b="1905"/>
                  <wp:docPr id="10" name="image11.png" descr="A picture containing pattern, square, screensho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1.png" descr="A picture containing pattern, square, screenshot, graphics&#10;&#10;Description automatically generated"/>
                          <pic:cNvPicPr preferRelativeResize="0"/>
                        </pic:nvPicPr>
                        <pic:blipFill>
                          <a:blip r:embed="rId14"/>
                          <a:srcRect/>
                          <a:stretch>
                            <a:fillRect/>
                          </a:stretch>
                        </pic:blipFill>
                        <pic:spPr>
                          <a:xfrm>
                            <a:off x="0" y="0"/>
                            <a:ext cx="694944" cy="722376"/>
                          </a:xfrm>
                          <a:prstGeom prst="rect">
                            <a:avLst/>
                          </a:prstGeom>
                          <a:ln/>
                        </pic:spPr>
                      </pic:pic>
                    </a:graphicData>
                  </a:graphic>
                </wp:inline>
              </w:drawing>
            </w:r>
          </w:p>
        </w:tc>
        <w:tc>
          <w:tcPr>
            <w:tcW w:w="3570" w:type="dxa"/>
          </w:tcPr>
          <w:p w14:paraId="63B2A4F1" w14:textId="77777777" w:rsidR="00DF3C98" w:rsidRPr="0061608F" w:rsidRDefault="00DF3C98" w:rsidP="00DF3C98">
            <w:pPr>
              <w:rPr>
                <w:rFonts w:asciiTheme="majorHAnsi" w:hAnsiTheme="majorHAnsi" w:cstheme="majorHAnsi"/>
                <w:lang w:val="es-ES_tradnl"/>
              </w:rPr>
            </w:pPr>
          </w:p>
        </w:tc>
      </w:tr>
      <w:tr w:rsidR="00DF3C98" w:rsidRPr="0061608F" w14:paraId="180F1B03" w14:textId="77777777" w:rsidTr="00DF3C98">
        <w:tc>
          <w:tcPr>
            <w:tcW w:w="3120" w:type="dxa"/>
          </w:tcPr>
          <w:p w14:paraId="48AF5870" w14:textId="77FEB0CE" w:rsidR="00DF3C98" w:rsidRPr="0061608F" w:rsidRDefault="00DF3C98" w:rsidP="00DF3C98">
            <w:pPr>
              <w:pStyle w:val="Heading1"/>
              <w:rPr>
                <w:rFonts w:asciiTheme="majorHAnsi" w:hAnsiTheme="majorHAnsi" w:cstheme="majorHAnsi"/>
                <w:lang w:val="es-ES_tradnl"/>
              </w:rPr>
            </w:pPr>
            <w:r w:rsidRPr="0061608F">
              <w:rPr>
                <w:rFonts w:asciiTheme="majorHAnsi" w:hAnsiTheme="majorHAnsi" w:cstheme="majorHAnsi"/>
                <w:lang w:val="es-ES_tradnl"/>
              </w:rPr>
              <w:lastRenderedPageBreak/>
              <w:t>Depart</w:t>
            </w:r>
            <w:r w:rsidR="00F35B0A" w:rsidRPr="0061608F">
              <w:rPr>
                <w:rFonts w:asciiTheme="majorHAnsi" w:hAnsiTheme="majorHAnsi" w:cstheme="majorHAnsi"/>
                <w:lang w:val="es-ES_tradnl"/>
              </w:rPr>
              <w:t>a</w:t>
            </w:r>
            <w:r w:rsidRPr="0061608F">
              <w:rPr>
                <w:rFonts w:asciiTheme="majorHAnsi" w:hAnsiTheme="majorHAnsi" w:cstheme="majorHAnsi"/>
                <w:lang w:val="es-ES_tradnl"/>
              </w:rPr>
              <w:t>ment</w:t>
            </w:r>
            <w:r w:rsidR="00F35B0A" w:rsidRPr="0061608F">
              <w:rPr>
                <w:rFonts w:asciiTheme="majorHAnsi" w:hAnsiTheme="majorHAnsi" w:cstheme="majorHAnsi"/>
                <w:lang w:val="es-ES_tradnl"/>
              </w:rPr>
              <w:t>o</w:t>
            </w:r>
            <w:r w:rsidRPr="0061608F">
              <w:rPr>
                <w:rFonts w:asciiTheme="majorHAnsi" w:hAnsiTheme="majorHAnsi" w:cstheme="majorHAnsi"/>
                <w:lang w:val="es-ES_tradnl"/>
              </w:rPr>
              <w:t xml:space="preserve"> </w:t>
            </w:r>
            <w:r w:rsidR="00F35B0A" w:rsidRPr="0061608F">
              <w:rPr>
                <w:rFonts w:asciiTheme="majorHAnsi" w:hAnsiTheme="majorHAnsi" w:cstheme="majorHAnsi"/>
                <w:lang w:val="es-ES_tradnl"/>
              </w:rPr>
              <w:t>de</w:t>
            </w:r>
            <w:r w:rsidRPr="0061608F">
              <w:rPr>
                <w:rFonts w:asciiTheme="majorHAnsi" w:hAnsiTheme="majorHAnsi" w:cstheme="majorHAnsi"/>
                <w:lang w:val="es-ES_tradnl"/>
              </w:rPr>
              <w:t xml:space="preserve"> Defens</w:t>
            </w:r>
            <w:r w:rsidR="00F35B0A" w:rsidRPr="0061608F">
              <w:rPr>
                <w:rFonts w:asciiTheme="majorHAnsi" w:hAnsiTheme="majorHAnsi" w:cstheme="majorHAnsi"/>
                <w:lang w:val="es-ES_tradnl"/>
              </w:rPr>
              <w:t>a</w:t>
            </w:r>
          </w:p>
        </w:tc>
        <w:tc>
          <w:tcPr>
            <w:tcW w:w="2670" w:type="dxa"/>
          </w:tcPr>
          <w:p w14:paraId="09E09702" w14:textId="77777777" w:rsidR="00DF3C98" w:rsidRPr="0061608F" w:rsidRDefault="00DF3C98" w:rsidP="00DF3C98">
            <w:pPr>
              <w:jc w:val="center"/>
              <w:rPr>
                <w:rFonts w:asciiTheme="majorHAnsi" w:hAnsiTheme="majorHAnsi" w:cstheme="majorHAnsi"/>
                <w:lang w:val="es-ES_tradnl"/>
              </w:rPr>
            </w:pPr>
            <w:r w:rsidRPr="0061608F">
              <w:rPr>
                <w:rFonts w:asciiTheme="majorHAnsi" w:hAnsiTheme="majorHAnsi" w:cstheme="majorHAnsi"/>
                <w:noProof/>
                <w:lang w:val="es-ES_tradnl"/>
              </w:rPr>
              <w:drawing>
                <wp:inline distT="114300" distB="114300" distL="114300" distR="114300" wp14:anchorId="7A9117B5" wp14:editId="2B478107">
                  <wp:extent cx="694944" cy="722376"/>
                  <wp:effectExtent l="0" t="0" r="3810" b="1905"/>
                  <wp:docPr id="11" name="image9.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9.png" descr="A picture containing pattern, square, symmetry, pixel&#10;&#10;Description automatically generated"/>
                          <pic:cNvPicPr preferRelativeResize="0"/>
                        </pic:nvPicPr>
                        <pic:blipFill>
                          <a:blip r:embed="rId15"/>
                          <a:srcRect/>
                          <a:stretch>
                            <a:fillRect/>
                          </a:stretch>
                        </pic:blipFill>
                        <pic:spPr>
                          <a:xfrm>
                            <a:off x="0" y="0"/>
                            <a:ext cx="694944" cy="722376"/>
                          </a:xfrm>
                          <a:prstGeom prst="rect">
                            <a:avLst/>
                          </a:prstGeom>
                          <a:ln/>
                        </pic:spPr>
                      </pic:pic>
                    </a:graphicData>
                  </a:graphic>
                </wp:inline>
              </w:drawing>
            </w:r>
          </w:p>
        </w:tc>
        <w:tc>
          <w:tcPr>
            <w:tcW w:w="3570" w:type="dxa"/>
          </w:tcPr>
          <w:p w14:paraId="080DE4CC" w14:textId="77777777" w:rsidR="00DF3C98" w:rsidRPr="0061608F" w:rsidRDefault="00DF3C98" w:rsidP="00DF3C98">
            <w:pPr>
              <w:rPr>
                <w:rFonts w:asciiTheme="majorHAnsi" w:hAnsiTheme="majorHAnsi" w:cstheme="majorHAnsi"/>
                <w:lang w:val="es-ES_tradnl"/>
              </w:rPr>
            </w:pPr>
          </w:p>
        </w:tc>
      </w:tr>
      <w:tr w:rsidR="00DF3C98" w:rsidRPr="0061608F" w14:paraId="3F946A92" w14:textId="77777777" w:rsidTr="00DF3C98">
        <w:tc>
          <w:tcPr>
            <w:tcW w:w="3120" w:type="dxa"/>
          </w:tcPr>
          <w:p w14:paraId="168BFEB6" w14:textId="77777777" w:rsidR="00DF3C98" w:rsidRPr="0061608F" w:rsidRDefault="00DF3C98" w:rsidP="00DF3C98">
            <w:pPr>
              <w:pStyle w:val="Heading1"/>
              <w:rPr>
                <w:rFonts w:asciiTheme="majorHAnsi" w:hAnsiTheme="majorHAnsi" w:cstheme="majorHAnsi"/>
                <w:lang w:val="es-ES_tradnl"/>
              </w:rPr>
            </w:pPr>
          </w:p>
          <w:p w14:paraId="13B73D93" w14:textId="77777777" w:rsidR="00DF3C98" w:rsidRPr="0061608F" w:rsidRDefault="00DF3C98" w:rsidP="00DF3C98">
            <w:pPr>
              <w:rPr>
                <w:rFonts w:asciiTheme="majorHAnsi" w:hAnsiTheme="majorHAnsi" w:cstheme="majorHAnsi"/>
                <w:lang w:val="es-ES_tradnl"/>
              </w:rPr>
            </w:pPr>
          </w:p>
          <w:p w14:paraId="77C1DF61" w14:textId="77777777" w:rsidR="00DF3C98" w:rsidRPr="0061608F" w:rsidRDefault="00DF3C98" w:rsidP="00DF3C98">
            <w:pPr>
              <w:rPr>
                <w:rFonts w:asciiTheme="majorHAnsi" w:hAnsiTheme="majorHAnsi" w:cstheme="majorHAnsi"/>
                <w:lang w:val="es-ES_tradnl"/>
              </w:rPr>
            </w:pPr>
          </w:p>
        </w:tc>
        <w:tc>
          <w:tcPr>
            <w:tcW w:w="2670" w:type="dxa"/>
          </w:tcPr>
          <w:p w14:paraId="63A3882B" w14:textId="77777777" w:rsidR="00DF3C98" w:rsidRPr="0061608F" w:rsidRDefault="00DF3C98" w:rsidP="00DF3C98">
            <w:pPr>
              <w:rPr>
                <w:rFonts w:asciiTheme="majorHAnsi" w:hAnsiTheme="majorHAnsi" w:cstheme="majorHAnsi"/>
                <w:lang w:val="es-ES_tradnl"/>
              </w:rPr>
            </w:pPr>
          </w:p>
        </w:tc>
        <w:tc>
          <w:tcPr>
            <w:tcW w:w="3570" w:type="dxa"/>
          </w:tcPr>
          <w:p w14:paraId="13ABC43F" w14:textId="77777777" w:rsidR="00DF3C98" w:rsidRPr="0061608F" w:rsidRDefault="00DF3C98" w:rsidP="00DF3C98">
            <w:pPr>
              <w:rPr>
                <w:rFonts w:asciiTheme="majorHAnsi" w:hAnsiTheme="majorHAnsi" w:cstheme="majorHAnsi"/>
                <w:lang w:val="es-ES_tradnl"/>
              </w:rPr>
            </w:pPr>
          </w:p>
        </w:tc>
      </w:tr>
      <w:tr w:rsidR="00DF3C98" w:rsidRPr="0061608F" w14:paraId="421E9EF0" w14:textId="77777777" w:rsidTr="00DF3C98">
        <w:tc>
          <w:tcPr>
            <w:tcW w:w="3120" w:type="dxa"/>
          </w:tcPr>
          <w:p w14:paraId="3BC93A08" w14:textId="77777777" w:rsidR="00DF3C98" w:rsidRPr="0061608F" w:rsidRDefault="00DF3C98" w:rsidP="00DF3C98">
            <w:pPr>
              <w:pStyle w:val="Heading1"/>
              <w:rPr>
                <w:rFonts w:asciiTheme="majorHAnsi" w:hAnsiTheme="majorHAnsi" w:cstheme="majorHAnsi"/>
                <w:lang w:val="es-ES_tradnl"/>
              </w:rPr>
            </w:pPr>
          </w:p>
          <w:p w14:paraId="31C41A53" w14:textId="77777777" w:rsidR="00DF3C98" w:rsidRPr="0061608F" w:rsidRDefault="00DF3C98" w:rsidP="00DF3C98">
            <w:pPr>
              <w:rPr>
                <w:rFonts w:asciiTheme="majorHAnsi" w:hAnsiTheme="majorHAnsi" w:cstheme="majorHAnsi"/>
                <w:lang w:val="es-ES_tradnl"/>
              </w:rPr>
            </w:pPr>
          </w:p>
          <w:p w14:paraId="4B32BEB0" w14:textId="77777777" w:rsidR="00DF3C98" w:rsidRPr="0061608F" w:rsidRDefault="00DF3C98" w:rsidP="00DF3C98">
            <w:pPr>
              <w:rPr>
                <w:rFonts w:asciiTheme="majorHAnsi" w:hAnsiTheme="majorHAnsi" w:cstheme="majorHAnsi"/>
                <w:lang w:val="es-ES_tradnl"/>
              </w:rPr>
            </w:pPr>
          </w:p>
        </w:tc>
        <w:tc>
          <w:tcPr>
            <w:tcW w:w="2670" w:type="dxa"/>
          </w:tcPr>
          <w:p w14:paraId="74CA4C49" w14:textId="77777777" w:rsidR="00DF3C98" w:rsidRPr="0061608F" w:rsidRDefault="00DF3C98" w:rsidP="00DF3C98">
            <w:pPr>
              <w:rPr>
                <w:rFonts w:asciiTheme="majorHAnsi" w:hAnsiTheme="majorHAnsi" w:cstheme="majorHAnsi"/>
                <w:lang w:val="es-ES_tradnl"/>
              </w:rPr>
            </w:pPr>
          </w:p>
        </w:tc>
        <w:tc>
          <w:tcPr>
            <w:tcW w:w="3570" w:type="dxa"/>
          </w:tcPr>
          <w:p w14:paraId="0FDD915F" w14:textId="77777777" w:rsidR="00DF3C98" w:rsidRPr="0061608F" w:rsidRDefault="00DF3C98" w:rsidP="00DF3C98">
            <w:pPr>
              <w:rPr>
                <w:rFonts w:asciiTheme="majorHAnsi" w:hAnsiTheme="majorHAnsi" w:cstheme="majorHAnsi"/>
                <w:lang w:val="es-ES_tradnl"/>
              </w:rPr>
            </w:pPr>
          </w:p>
        </w:tc>
      </w:tr>
    </w:tbl>
    <w:p w14:paraId="42EEF24F" w14:textId="6186FE68" w:rsidR="00424510" w:rsidRPr="0061608F" w:rsidRDefault="00424510" w:rsidP="00DF3C98">
      <w:pPr>
        <w:spacing w:after="0" w:line="240" w:lineRule="auto"/>
        <w:rPr>
          <w:rFonts w:asciiTheme="majorHAnsi" w:hAnsiTheme="majorHAnsi" w:cstheme="majorHAnsi"/>
          <w:lang w:val="es-ES_tradnl"/>
        </w:rPr>
      </w:pPr>
    </w:p>
    <w:p w14:paraId="7D63291A" w14:textId="021DC44C" w:rsidR="00424510" w:rsidRPr="0061608F" w:rsidRDefault="006C6A6E">
      <w:pPr>
        <w:pStyle w:val="Heading1"/>
        <w:rPr>
          <w:rFonts w:asciiTheme="majorHAnsi" w:hAnsiTheme="majorHAnsi" w:cstheme="majorHAnsi"/>
          <w:lang w:val="es-ES_tradnl"/>
        </w:rPr>
      </w:pPr>
      <w:bookmarkStart w:id="0" w:name="_gjdgxs" w:colFirst="0" w:colLast="0"/>
      <w:bookmarkStart w:id="1" w:name="_ij7e9e9dz4al" w:colFirst="0" w:colLast="0"/>
      <w:bookmarkEnd w:id="0"/>
      <w:bookmarkEnd w:id="1"/>
      <w:r w:rsidRPr="0061608F">
        <w:rPr>
          <w:rFonts w:asciiTheme="majorHAnsi" w:hAnsiTheme="majorHAnsi" w:cstheme="majorHAnsi"/>
          <w:lang w:val="es-ES_tradnl"/>
        </w:rPr>
        <w:t>¿Qué? ¿</w:t>
      </w:r>
      <w:r w:rsidR="003D1977" w:rsidRPr="0061608F">
        <w:rPr>
          <w:rFonts w:asciiTheme="majorHAnsi" w:hAnsiTheme="majorHAnsi" w:cstheme="majorHAnsi"/>
          <w:lang w:val="es-ES_tradnl"/>
        </w:rPr>
        <w:t>Entonces</w:t>
      </w:r>
      <w:r w:rsidRPr="0061608F">
        <w:rPr>
          <w:rFonts w:asciiTheme="majorHAnsi" w:hAnsiTheme="majorHAnsi" w:cstheme="majorHAnsi"/>
          <w:lang w:val="es-ES_tradnl"/>
        </w:rPr>
        <w:t xml:space="preserve"> Qué? ¿Ahora Qué?</w:t>
      </w:r>
    </w:p>
    <w:p w14:paraId="602CD656" w14:textId="00251E96" w:rsidR="00424510" w:rsidRPr="0061608F" w:rsidRDefault="006C6A6E">
      <w:pPr>
        <w:numPr>
          <w:ilvl w:val="0"/>
          <w:numId w:val="7"/>
        </w:numPr>
        <w:rPr>
          <w:rFonts w:asciiTheme="majorHAnsi" w:hAnsiTheme="majorHAnsi" w:cstheme="majorHAnsi"/>
          <w:lang w:val="es-ES_tradnl"/>
        </w:rPr>
      </w:pPr>
      <w:r w:rsidRPr="0061608F">
        <w:rPr>
          <w:rFonts w:asciiTheme="majorHAnsi" w:hAnsiTheme="majorHAnsi" w:cstheme="majorHAnsi"/>
          <w:lang w:val="es-ES_tradnl"/>
        </w:rPr>
        <w:t>¿Qué aprendió?</w:t>
      </w:r>
    </w:p>
    <w:p w14:paraId="33277FE1" w14:textId="77777777" w:rsidR="00424510" w:rsidRPr="0061608F" w:rsidRDefault="00424510">
      <w:pPr>
        <w:rPr>
          <w:rFonts w:asciiTheme="majorHAnsi" w:hAnsiTheme="majorHAnsi" w:cstheme="majorHAnsi"/>
          <w:lang w:val="es-ES_tradnl"/>
        </w:rPr>
      </w:pPr>
    </w:p>
    <w:p w14:paraId="6C7999A1" w14:textId="77777777" w:rsidR="002A0C49" w:rsidRPr="0061608F" w:rsidRDefault="002A0C49">
      <w:pPr>
        <w:rPr>
          <w:rFonts w:asciiTheme="majorHAnsi" w:hAnsiTheme="majorHAnsi" w:cstheme="majorHAnsi"/>
          <w:lang w:val="es-ES_tradnl"/>
        </w:rPr>
      </w:pPr>
    </w:p>
    <w:p w14:paraId="0D619E07" w14:textId="77777777" w:rsidR="00424510" w:rsidRPr="0061608F" w:rsidRDefault="00424510">
      <w:pPr>
        <w:rPr>
          <w:rFonts w:asciiTheme="majorHAnsi" w:hAnsiTheme="majorHAnsi" w:cstheme="majorHAnsi"/>
          <w:lang w:val="es-ES_tradnl"/>
        </w:rPr>
      </w:pPr>
    </w:p>
    <w:p w14:paraId="74F82A5D" w14:textId="0A7B1B37" w:rsidR="00424510" w:rsidRPr="0061608F" w:rsidRDefault="003D1977">
      <w:pPr>
        <w:numPr>
          <w:ilvl w:val="0"/>
          <w:numId w:val="7"/>
        </w:numPr>
        <w:rPr>
          <w:rFonts w:asciiTheme="majorHAnsi" w:hAnsiTheme="majorHAnsi" w:cstheme="majorHAnsi"/>
          <w:lang w:val="es-ES_tradnl"/>
        </w:rPr>
      </w:pPr>
      <w:r w:rsidRPr="0061608F">
        <w:rPr>
          <w:rFonts w:asciiTheme="majorHAnsi" w:hAnsiTheme="majorHAnsi" w:cstheme="majorHAnsi"/>
          <w:lang w:val="es-ES_tradnl"/>
        </w:rPr>
        <w:t>Entonces, ¿qué becas podrían interesarle a su estudiante?</w:t>
      </w:r>
    </w:p>
    <w:p w14:paraId="6F7E17FC" w14:textId="77777777" w:rsidR="00424510" w:rsidRPr="0061608F" w:rsidRDefault="00424510">
      <w:pPr>
        <w:rPr>
          <w:rFonts w:asciiTheme="majorHAnsi" w:hAnsiTheme="majorHAnsi" w:cstheme="majorHAnsi"/>
          <w:lang w:val="es-ES_tradnl"/>
        </w:rPr>
      </w:pPr>
    </w:p>
    <w:p w14:paraId="536B1575" w14:textId="77777777" w:rsidR="00424510" w:rsidRPr="0061608F" w:rsidRDefault="00424510">
      <w:pPr>
        <w:rPr>
          <w:rFonts w:asciiTheme="majorHAnsi" w:hAnsiTheme="majorHAnsi" w:cstheme="majorHAnsi"/>
          <w:lang w:val="es-ES_tradnl"/>
        </w:rPr>
      </w:pPr>
    </w:p>
    <w:p w14:paraId="0EB32870" w14:textId="77777777" w:rsidR="002A0C49" w:rsidRPr="0061608F" w:rsidRDefault="002A0C49">
      <w:pPr>
        <w:rPr>
          <w:rFonts w:asciiTheme="majorHAnsi" w:hAnsiTheme="majorHAnsi" w:cstheme="majorHAnsi"/>
          <w:lang w:val="es-ES_tradnl"/>
        </w:rPr>
      </w:pPr>
    </w:p>
    <w:p w14:paraId="7EC215A3" w14:textId="77777777" w:rsidR="002A0C49" w:rsidRPr="0061608F" w:rsidRDefault="002A0C49">
      <w:pPr>
        <w:rPr>
          <w:rFonts w:asciiTheme="majorHAnsi" w:hAnsiTheme="majorHAnsi" w:cstheme="majorHAnsi"/>
          <w:lang w:val="es-ES_tradnl"/>
        </w:rPr>
      </w:pPr>
    </w:p>
    <w:p w14:paraId="4E230D88" w14:textId="77777777" w:rsidR="00424510" w:rsidRPr="0061608F" w:rsidRDefault="00424510">
      <w:pPr>
        <w:rPr>
          <w:rFonts w:asciiTheme="majorHAnsi" w:hAnsiTheme="majorHAnsi" w:cstheme="majorHAnsi"/>
          <w:lang w:val="es-ES_tradnl"/>
        </w:rPr>
      </w:pPr>
    </w:p>
    <w:p w14:paraId="31CB070E" w14:textId="463E8BBD" w:rsidR="00424510" w:rsidRPr="0061608F" w:rsidRDefault="003D1977">
      <w:pPr>
        <w:numPr>
          <w:ilvl w:val="0"/>
          <w:numId w:val="7"/>
        </w:numPr>
        <w:rPr>
          <w:rFonts w:asciiTheme="majorHAnsi" w:hAnsiTheme="majorHAnsi" w:cstheme="majorHAnsi"/>
          <w:lang w:val="es-ES_tradnl"/>
        </w:rPr>
      </w:pPr>
      <w:r w:rsidRPr="0061608F">
        <w:rPr>
          <w:rFonts w:asciiTheme="majorHAnsi" w:hAnsiTheme="majorHAnsi" w:cstheme="majorHAnsi"/>
          <w:lang w:val="es-ES_tradnl"/>
        </w:rPr>
        <w:t>Ahora, ¿qué pasos debe seguir para ayudar a su estudiante a pagar la universidad?</w:t>
      </w:r>
    </w:p>
    <w:p w14:paraId="54DA6619" w14:textId="77777777" w:rsidR="00424510" w:rsidRPr="0061608F" w:rsidRDefault="00424510">
      <w:pPr>
        <w:rPr>
          <w:rFonts w:asciiTheme="majorHAnsi" w:hAnsiTheme="majorHAnsi" w:cstheme="majorHAnsi"/>
          <w:lang w:val="es-ES_tradnl"/>
        </w:rPr>
      </w:pPr>
    </w:p>
    <w:p w14:paraId="598BA7E5" w14:textId="77777777" w:rsidR="00424510" w:rsidRPr="0061608F" w:rsidRDefault="00424510">
      <w:pPr>
        <w:pStyle w:val="Title"/>
        <w:rPr>
          <w:rFonts w:asciiTheme="majorHAnsi" w:hAnsiTheme="majorHAnsi" w:cstheme="majorHAnsi"/>
          <w:lang w:val="es-ES_tradnl"/>
        </w:rPr>
      </w:pPr>
    </w:p>
    <w:p w14:paraId="4846F2C9" w14:textId="77777777" w:rsidR="00DF3C98" w:rsidRPr="0061608F" w:rsidRDefault="00DF3C98">
      <w:pPr>
        <w:pStyle w:val="Title"/>
        <w:rPr>
          <w:rFonts w:asciiTheme="majorHAnsi" w:hAnsiTheme="majorHAnsi" w:cstheme="majorHAnsi"/>
          <w:lang w:val="es-ES_tradnl"/>
        </w:rPr>
      </w:pPr>
    </w:p>
    <w:p w14:paraId="088AA883" w14:textId="77777777" w:rsidR="00DF3C98" w:rsidRPr="0061608F" w:rsidRDefault="00DF3C98">
      <w:pPr>
        <w:pStyle w:val="Title"/>
        <w:rPr>
          <w:rFonts w:asciiTheme="majorHAnsi" w:hAnsiTheme="majorHAnsi" w:cstheme="majorHAnsi"/>
          <w:lang w:val="es-ES_tradnl"/>
        </w:rPr>
      </w:pPr>
    </w:p>
    <w:p w14:paraId="2DB9A231" w14:textId="77777777" w:rsidR="00DF3C98" w:rsidRPr="0061608F" w:rsidRDefault="00DF3C98">
      <w:pPr>
        <w:pStyle w:val="Title"/>
        <w:rPr>
          <w:rFonts w:asciiTheme="majorHAnsi" w:hAnsiTheme="majorHAnsi" w:cstheme="majorHAnsi"/>
          <w:lang w:val="es-ES_tradnl"/>
        </w:rPr>
      </w:pPr>
    </w:p>
    <w:p w14:paraId="5DB4DBB9" w14:textId="20A776A2" w:rsidR="00424510" w:rsidRPr="0061608F" w:rsidRDefault="000A5E16">
      <w:pPr>
        <w:pStyle w:val="Title"/>
        <w:rPr>
          <w:rFonts w:asciiTheme="majorHAnsi" w:hAnsiTheme="majorHAnsi" w:cstheme="majorHAnsi"/>
          <w:lang w:val="es-ES_tradnl"/>
        </w:rPr>
      </w:pPr>
      <w:r w:rsidRPr="0061608F">
        <w:rPr>
          <w:rFonts w:asciiTheme="majorHAnsi" w:hAnsiTheme="majorHAnsi" w:cstheme="majorHAnsi"/>
          <w:lang w:val="es-ES_tradnl"/>
        </w:rPr>
        <w:lastRenderedPageBreak/>
        <w:t>BECAS DE CAREERTECH</w:t>
      </w:r>
    </w:p>
    <w:p w14:paraId="7E5E38BF" w14:textId="3576559C" w:rsidR="00424510" w:rsidRPr="0061608F" w:rsidRDefault="000A5E16">
      <w:pPr>
        <w:rPr>
          <w:rFonts w:asciiTheme="majorHAnsi" w:hAnsiTheme="majorHAnsi" w:cstheme="majorHAnsi"/>
          <w:lang w:val="es-ES_tradnl"/>
        </w:rPr>
      </w:pPr>
      <w:r w:rsidRPr="0061608F">
        <w:rPr>
          <w:rFonts w:asciiTheme="majorHAnsi" w:hAnsiTheme="majorHAnsi" w:cstheme="majorHAnsi"/>
          <w:lang w:val="es-ES_tradnl"/>
        </w:rPr>
        <w:t xml:space="preserve">CareerTech ofrece varios tipos de ayuda, incluyendo becas, subvenciones, préstamos a largo plazo y asistencia de trabajo-estudio. Los estudiantes deben </w:t>
      </w:r>
      <w:r w:rsidR="00597FCF" w:rsidRPr="0061608F">
        <w:rPr>
          <w:rFonts w:asciiTheme="majorHAnsi" w:hAnsiTheme="majorHAnsi" w:cstheme="majorHAnsi"/>
          <w:lang w:val="es-ES_tradnl"/>
        </w:rPr>
        <w:t>complet</w:t>
      </w:r>
      <w:r w:rsidRPr="0061608F">
        <w:rPr>
          <w:rFonts w:asciiTheme="majorHAnsi" w:hAnsiTheme="majorHAnsi" w:cstheme="majorHAnsi"/>
          <w:lang w:val="es-ES_tradnl"/>
        </w:rPr>
        <w:t>ar primero la FAFSA (</w:t>
      </w:r>
      <w:r w:rsidR="005616E1" w:rsidRPr="0061608F">
        <w:rPr>
          <w:rFonts w:asciiTheme="majorHAnsi" w:hAnsiTheme="majorHAnsi" w:cstheme="majorHAnsi"/>
          <w:lang w:val="es-ES_tradnl"/>
        </w:rPr>
        <w:t>Solicitud Gratuita de Ayuda Federal para Estudiantes</w:t>
      </w:r>
      <w:r w:rsidRPr="0061608F">
        <w:rPr>
          <w:rFonts w:asciiTheme="majorHAnsi" w:hAnsiTheme="majorHAnsi" w:cstheme="majorHAnsi"/>
          <w:lang w:val="es-ES_tradnl"/>
        </w:rPr>
        <w:t>) antes de solicitarla.</w:t>
      </w:r>
    </w:p>
    <w:p w14:paraId="7FB3F0D8" w14:textId="12D30F46" w:rsidR="00424510" w:rsidRPr="0061608F" w:rsidRDefault="005616E1">
      <w:pPr>
        <w:pStyle w:val="Heading1"/>
        <w:rPr>
          <w:rFonts w:asciiTheme="majorHAnsi" w:hAnsiTheme="majorHAnsi" w:cstheme="majorHAnsi"/>
          <w:lang w:val="es-ES_tradnl"/>
        </w:rPr>
      </w:pPr>
      <w:bookmarkStart w:id="2" w:name="_najl9gcl4b60" w:colFirst="0" w:colLast="0"/>
      <w:bookmarkEnd w:id="2"/>
      <w:r w:rsidRPr="0061608F">
        <w:rPr>
          <w:rFonts w:asciiTheme="majorHAnsi" w:hAnsiTheme="majorHAnsi" w:cstheme="majorHAnsi"/>
          <w:lang w:val="es-ES_tradnl"/>
        </w:rPr>
        <w:t>Para más información visite: https://oklahoma.gov/careertech.html</w:t>
      </w:r>
    </w:p>
    <w:p w14:paraId="352B793E" w14:textId="4EEA2220" w:rsidR="00424510" w:rsidRPr="0061608F" w:rsidRDefault="00F53EE0">
      <w:pPr>
        <w:pStyle w:val="Heading1"/>
        <w:rPr>
          <w:rFonts w:asciiTheme="majorHAnsi" w:hAnsiTheme="majorHAnsi" w:cstheme="majorHAnsi"/>
          <w:lang w:val="es-ES_tradnl"/>
        </w:rPr>
      </w:pPr>
      <w:bookmarkStart w:id="3" w:name="_h0g3qcjky75u" w:colFirst="0" w:colLast="0"/>
      <w:bookmarkEnd w:id="3"/>
      <w:r w:rsidRPr="0061608F">
        <w:rPr>
          <w:rFonts w:asciiTheme="majorHAnsi" w:hAnsiTheme="majorHAnsi" w:cstheme="majorHAnsi"/>
          <w:lang w:val="es-ES_tradnl"/>
        </w:rPr>
        <w:t>Colecciones de Becas</w:t>
      </w:r>
    </w:p>
    <w:p w14:paraId="5FD71337" w14:textId="6FAB5FB0" w:rsidR="00424510" w:rsidRPr="0061608F" w:rsidRDefault="00173E91">
      <w:pPr>
        <w:numPr>
          <w:ilvl w:val="0"/>
          <w:numId w:val="6"/>
        </w:numPr>
        <w:spacing w:after="0"/>
        <w:rPr>
          <w:rFonts w:asciiTheme="majorHAnsi" w:hAnsiTheme="majorHAnsi" w:cstheme="majorHAnsi"/>
          <w:lang w:val="es-ES_tradnl"/>
        </w:rPr>
      </w:pPr>
      <w:r w:rsidRPr="0061608F">
        <w:rPr>
          <w:rFonts w:asciiTheme="majorHAnsi" w:hAnsiTheme="majorHAnsi" w:cstheme="majorHAnsi"/>
          <w:lang w:val="es-ES_tradnl"/>
        </w:rPr>
        <w:t>Exención de Matrícula</w:t>
      </w:r>
    </w:p>
    <w:p w14:paraId="5909210F" w14:textId="78C49617" w:rsidR="00424510" w:rsidRPr="0061608F" w:rsidRDefault="00552378">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Cada beca tiene diferentes requisitos específicos.</w:t>
      </w:r>
    </w:p>
    <w:p w14:paraId="4E4634DC" w14:textId="4163A022" w:rsidR="00424510" w:rsidRPr="0061608F" w:rsidRDefault="009F133A">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Consulte esta lista de becas disponibles</w:t>
      </w:r>
    </w:p>
    <w:p w14:paraId="5CBF725D" w14:textId="7101A5DC" w:rsidR="00424510" w:rsidRPr="0061608F" w:rsidRDefault="00000000" w:rsidP="0061608F">
      <w:pPr>
        <w:numPr>
          <w:ilvl w:val="2"/>
          <w:numId w:val="6"/>
        </w:numPr>
        <w:rPr>
          <w:rFonts w:asciiTheme="majorHAnsi" w:hAnsiTheme="majorHAnsi" w:cstheme="majorHAnsi"/>
          <w:lang w:val="es-ES_tradnl"/>
        </w:rPr>
      </w:pPr>
      <w:hyperlink r:id="rId16">
        <w:r w:rsidRPr="0061608F">
          <w:rPr>
            <w:rFonts w:asciiTheme="majorHAnsi" w:hAnsiTheme="majorHAnsi" w:cstheme="majorHAnsi"/>
            <w:color w:val="1155CC"/>
            <w:u w:val="single"/>
            <w:lang w:val="es-ES_tradnl"/>
          </w:rPr>
          <w:t>https://oklahoma.gov/careertech/educators/stem/career-planning/tuition-scholarships.html</w:t>
        </w:r>
      </w:hyperlink>
    </w:p>
    <w:p w14:paraId="37934DDA" w14:textId="27EBD7C6" w:rsidR="00424510" w:rsidRPr="0061608F" w:rsidRDefault="009F133A">
      <w:pPr>
        <w:numPr>
          <w:ilvl w:val="0"/>
          <w:numId w:val="6"/>
        </w:numPr>
        <w:spacing w:after="0"/>
        <w:rPr>
          <w:rFonts w:asciiTheme="majorHAnsi" w:hAnsiTheme="majorHAnsi" w:cstheme="majorHAnsi"/>
          <w:lang w:val="es-ES_tradnl"/>
        </w:rPr>
      </w:pPr>
      <w:r w:rsidRPr="0061608F">
        <w:rPr>
          <w:rFonts w:asciiTheme="majorHAnsi" w:hAnsiTheme="majorHAnsi" w:cstheme="majorHAnsi"/>
          <w:lang w:val="es-ES_tradnl"/>
        </w:rPr>
        <w:t>Becas de la Fundación CareerTech de Oklahoma</w:t>
      </w:r>
    </w:p>
    <w:p w14:paraId="291E6589" w14:textId="4AD08D59" w:rsidR="00424510" w:rsidRPr="0061608F" w:rsidRDefault="001F3633">
      <w:pPr>
        <w:numPr>
          <w:ilvl w:val="1"/>
          <w:numId w:val="6"/>
        </w:numPr>
        <w:spacing w:after="0"/>
        <w:rPr>
          <w:rFonts w:asciiTheme="majorHAnsi" w:hAnsiTheme="majorHAnsi" w:cstheme="majorHAnsi"/>
          <w:lang w:val="es-ES_tradnl"/>
        </w:rPr>
      </w:pPr>
      <w:r w:rsidRPr="0061608F">
        <w:rPr>
          <w:rFonts w:asciiTheme="majorHAnsi" w:hAnsiTheme="majorHAnsi" w:cstheme="majorHAnsi"/>
          <w:lang w:val="es-ES_tradnl"/>
        </w:rPr>
        <w:t>Son para estudiantes universitarios y de centros tecnológicos.</w:t>
      </w:r>
    </w:p>
    <w:p w14:paraId="0E29FB3C" w14:textId="77777777" w:rsidR="00424510" w:rsidRPr="0061608F" w:rsidRDefault="00000000">
      <w:pPr>
        <w:numPr>
          <w:ilvl w:val="1"/>
          <w:numId w:val="6"/>
        </w:numPr>
        <w:rPr>
          <w:rFonts w:asciiTheme="majorHAnsi" w:hAnsiTheme="majorHAnsi" w:cstheme="majorHAnsi"/>
          <w:lang w:val="es-ES_tradnl"/>
        </w:rPr>
      </w:pPr>
      <w:hyperlink r:id="rId17">
        <w:r w:rsidRPr="0061608F">
          <w:rPr>
            <w:rFonts w:asciiTheme="majorHAnsi" w:hAnsiTheme="majorHAnsi" w:cstheme="majorHAnsi"/>
            <w:color w:val="1155CC"/>
            <w:u w:val="single"/>
            <w:lang w:val="es-ES_tradnl"/>
          </w:rPr>
          <w:t>https://oklahoma.gov/careertech/about/foundation/scholarships.html</w:t>
        </w:r>
      </w:hyperlink>
    </w:p>
    <w:p w14:paraId="7B97E4B1" w14:textId="555DBA81" w:rsidR="00424510" w:rsidRPr="0061608F" w:rsidRDefault="001F3633">
      <w:pPr>
        <w:pStyle w:val="Heading1"/>
        <w:rPr>
          <w:rFonts w:asciiTheme="majorHAnsi" w:hAnsiTheme="majorHAnsi" w:cstheme="majorHAnsi"/>
          <w:lang w:val="es-ES_tradnl"/>
        </w:rPr>
      </w:pPr>
      <w:bookmarkStart w:id="4" w:name="_knq206179jkc" w:colFirst="0" w:colLast="0"/>
      <w:bookmarkEnd w:id="4"/>
      <w:r w:rsidRPr="0061608F">
        <w:rPr>
          <w:rFonts w:asciiTheme="majorHAnsi" w:hAnsiTheme="majorHAnsi" w:cstheme="majorHAnsi"/>
          <w:lang w:val="es-ES_tradnl"/>
        </w:rPr>
        <w:t>Ayuda para Estudiantes</w:t>
      </w:r>
    </w:p>
    <w:p w14:paraId="0D2D477A" w14:textId="337A0C25" w:rsidR="00424510" w:rsidRPr="0061608F" w:rsidRDefault="00014B8E">
      <w:pPr>
        <w:numPr>
          <w:ilvl w:val="0"/>
          <w:numId w:val="8"/>
        </w:numPr>
        <w:spacing w:after="0"/>
        <w:rPr>
          <w:rFonts w:asciiTheme="majorHAnsi" w:hAnsiTheme="majorHAnsi" w:cstheme="majorHAnsi"/>
          <w:lang w:val="es-ES_tradnl"/>
        </w:rPr>
      </w:pPr>
      <w:r w:rsidRPr="0061608F">
        <w:rPr>
          <w:rFonts w:asciiTheme="majorHAnsi" w:hAnsiTheme="majorHAnsi" w:cstheme="majorHAnsi"/>
          <w:lang w:val="es-ES_tradnl"/>
        </w:rPr>
        <w:t xml:space="preserve">Ayuda financiera está disponible para varias carreras. </w:t>
      </w:r>
      <w:r w:rsidR="00FB06AB" w:rsidRPr="0061608F">
        <w:rPr>
          <w:rFonts w:asciiTheme="majorHAnsi" w:hAnsiTheme="majorHAnsi" w:cstheme="majorHAnsi"/>
          <w:lang w:val="es-ES_tradnl"/>
        </w:rPr>
        <w:t>P</w:t>
      </w:r>
      <w:r w:rsidRPr="0061608F">
        <w:rPr>
          <w:rFonts w:asciiTheme="majorHAnsi" w:hAnsiTheme="majorHAnsi" w:cstheme="majorHAnsi"/>
          <w:lang w:val="es-ES_tradnl"/>
        </w:rPr>
        <w:t>or e</w:t>
      </w:r>
      <w:r w:rsidR="00FB06AB" w:rsidRPr="0061608F">
        <w:rPr>
          <w:rFonts w:asciiTheme="majorHAnsi" w:hAnsiTheme="majorHAnsi" w:cstheme="majorHAnsi"/>
          <w:lang w:val="es-ES_tradnl"/>
        </w:rPr>
        <w:t>jemplo</w:t>
      </w:r>
      <w:r w:rsidRPr="0061608F">
        <w:rPr>
          <w:rFonts w:asciiTheme="majorHAnsi" w:hAnsiTheme="majorHAnsi" w:cstheme="majorHAnsi"/>
          <w:lang w:val="es-ES_tradnl"/>
        </w:rPr>
        <w:t>:</w:t>
      </w:r>
    </w:p>
    <w:p w14:paraId="1D1BB976" w14:textId="2A65B57A" w:rsidR="00424510" w:rsidRPr="0061608F" w:rsidRDefault="00000000">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Cosmet</w:t>
      </w:r>
      <w:r w:rsidR="00FB06AB" w:rsidRPr="0061608F">
        <w:rPr>
          <w:rFonts w:asciiTheme="majorHAnsi" w:hAnsiTheme="majorHAnsi" w:cstheme="majorHAnsi"/>
          <w:lang w:val="es-ES_tradnl"/>
        </w:rPr>
        <w:t>ó</w:t>
      </w:r>
      <w:r w:rsidRPr="0061608F">
        <w:rPr>
          <w:rFonts w:asciiTheme="majorHAnsi" w:hAnsiTheme="majorHAnsi" w:cstheme="majorHAnsi"/>
          <w:lang w:val="es-ES_tradnl"/>
        </w:rPr>
        <w:t>log</w:t>
      </w:r>
      <w:r w:rsidR="00FB06AB" w:rsidRPr="0061608F">
        <w:rPr>
          <w:rFonts w:asciiTheme="majorHAnsi" w:hAnsiTheme="majorHAnsi" w:cstheme="majorHAnsi"/>
          <w:lang w:val="es-ES_tradnl"/>
        </w:rPr>
        <w:t>o</w:t>
      </w:r>
      <w:r w:rsidR="005301F8" w:rsidRPr="0061608F">
        <w:rPr>
          <w:rFonts w:asciiTheme="majorHAnsi" w:hAnsiTheme="majorHAnsi" w:cstheme="majorHAnsi"/>
          <w:lang w:val="es-ES_tradnl"/>
        </w:rPr>
        <w:t>s</w:t>
      </w:r>
    </w:p>
    <w:p w14:paraId="4BA6A8CD" w14:textId="3C1B1795" w:rsidR="00424510" w:rsidRPr="0061608F" w:rsidRDefault="00544FC1">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 xml:space="preserve">Técnicos de reparación de </w:t>
      </w:r>
      <w:r w:rsidR="00B87566" w:rsidRPr="0061608F">
        <w:rPr>
          <w:rFonts w:asciiTheme="majorHAnsi" w:hAnsiTheme="majorHAnsi" w:cstheme="majorHAnsi"/>
          <w:lang w:val="es-ES_tradnl"/>
        </w:rPr>
        <w:t>carrocerías</w:t>
      </w:r>
    </w:p>
    <w:p w14:paraId="53A69E82" w14:textId="1A6AA39E" w:rsidR="00424510" w:rsidRPr="0061608F" w:rsidRDefault="00B87566">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Soldadores</w:t>
      </w:r>
    </w:p>
    <w:p w14:paraId="3A1BB97E" w14:textId="0727982C"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Ingenieros</w:t>
      </w:r>
    </w:p>
    <w:p w14:paraId="54A7EF90" w14:textId="4EC28FFD"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Licenciados en enfermería</w:t>
      </w:r>
    </w:p>
    <w:p w14:paraId="499E4A84" w14:textId="75CFA9CA" w:rsidR="00424510" w:rsidRPr="0061608F" w:rsidRDefault="00F965AB">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Mecánicos aeronáuticos</w:t>
      </w:r>
    </w:p>
    <w:p w14:paraId="589D96AC" w14:textId="1D5D8614" w:rsidR="00424510" w:rsidRPr="0061608F" w:rsidRDefault="007E7508">
      <w:pPr>
        <w:numPr>
          <w:ilvl w:val="1"/>
          <w:numId w:val="8"/>
        </w:numPr>
        <w:spacing w:after="0"/>
        <w:rPr>
          <w:rFonts w:asciiTheme="majorHAnsi" w:hAnsiTheme="majorHAnsi" w:cstheme="majorHAnsi"/>
          <w:lang w:val="es-ES_tradnl"/>
        </w:rPr>
      </w:pPr>
      <w:r w:rsidRPr="0061608F">
        <w:rPr>
          <w:rFonts w:asciiTheme="majorHAnsi" w:hAnsiTheme="majorHAnsi" w:cstheme="majorHAnsi"/>
          <w:lang w:val="es-ES_tradnl"/>
        </w:rPr>
        <w:t>Administradores de sistemas informáticos</w:t>
      </w:r>
    </w:p>
    <w:p w14:paraId="30AA33D4" w14:textId="5C40B624" w:rsidR="00424510" w:rsidRPr="0061608F" w:rsidRDefault="009B60F7">
      <w:pPr>
        <w:numPr>
          <w:ilvl w:val="0"/>
          <w:numId w:val="8"/>
        </w:numPr>
        <w:rPr>
          <w:rFonts w:asciiTheme="majorHAnsi" w:hAnsiTheme="majorHAnsi" w:cstheme="majorHAnsi"/>
          <w:lang w:val="es-ES_tradnl"/>
        </w:rPr>
      </w:pPr>
      <w:r w:rsidRPr="0061608F">
        <w:rPr>
          <w:rFonts w:asciiTheme="majorHAnsi" w:hAnsiTheme="majorHAnsi" w:cstheme="majorHAnsi"/>
          <w:lang w:val="es-ES_tradnl"/>
        </w:rPr>
        <w:t xml:space="preserve">Consulte este enlace para obtener más información:  </w:t>
      </w:r>
      <w:hyperlink r:id="rId18">
        <w:r w:rsidRPr="0061608F">
          <w:rPr>
            <w:rFonts w:asciiTheme="majorHAnsi" w:hAnsiTheme="majorHAnsi" w:cstheme="majorHAnsi"/>
            <w:color w:val="1155CC"/>
            <w:u w:val="single"/>
            <w:lang w:val="es-ES_tradnl"/>
          </w:rPr>
          <w:t>https://oklahoma.gov/careertech/students/student-aid.html</w:t>
        </w:r>
      </w:hyperlink>
    </w:p>
    <w:p w14:paraId="0C9322B6" w14:textId="77777777" w:rsidR="00424510" w:rsidRPr="0061608F" w:rsidRDefault="00424510">
      <w:pPr>
        <w:rPr>
          <w:rFonts w:asciiTheme="majorHAnsi" w:hAnsiTheme="majorHAnsi" w:cstheme="majorHAnsi"/>
          <w:lang w:val="es-ES_tradnl"/>
        </w:rPr>
      </w:pPr>
    </w:p>
    <w:p w14:paraId="03A759AB" w14:textId="77777777" w:rsidR="00424510" w:rsidRPr="0061608F" w:rsidRDefault="00424510">
      <w:pPr>
        <w:rPr>
          <w:rFonts w:asciiTheme="majorHAnsi" w:hAnsiTheme="majorHAnsi" w:cstheme="majorHAnsi"/>
          <w:lang w:val="es-ES_tradnl"/>
        </w:rPr>
      </w:pPr>
    </w:p>
    <w:p w14:paraId="4627956A" w14:textId="77777777" w:rsidR="00424510" w:rsidRPr="0061608F" w:rsidRDefault="00424510">
      <w:pPr>
        <w:rPr>
          <w:rFonts w:asciiTheme="majorHAnsi" w:hAnsiTheme="majorHAnsi" w:cstheme="majorHAnsi"/>
          <w:lang w:val="es-ES_tradnl"/>
        </w:rPr>
      </w:pPr>
    </w:p>
    <w:p w14:paraId="779BE85C" w14:textId="77777777" w:rsidR="00424510" w:rsidRPr="0061608F" w:rsidRDefault="00424510">
      <w:pPr>
        <w:rPr>
          <w:rFonts w:asciiTheme="majorHAnsi" w:hAnsiTheme="majorHAnsi" w:cstheme="majorHAnsi"/>
          <w:lang w:val="es-ES_tradnl"/>
        </w:rPr>
      </w:pPr>
    </w:p>
    <w:p w14:paraId="332DFDFE" w14:textId="77777777" w:rsidR="00424510" w:rsidRPr="0061608F" w:rsidRDefault="00424510">
      <w:pPr>
        <w:rPr>
          <w:rFonts w:asciiTheme="majorHAnsi" w:hAnsiTheme="majorHAnsi" w:cstheme="majorHAnsi"/>
          <w:lang w:val="es-ES_tradnl"/>
        </w:rPr>
      </w:pPr>
    </w:p>
    <w:p w14:paraId="0675DAC2" w14:textId="77777777" w:rsidR="00424510" w:rsidRPr="0061608F" w:rsidRDefault="00424510">
      <w:pPr>
        <w:pStyle w:val="Title"/>
        <w:rPr>
          <w:rFonts w:asciiTheme="majorHAnsi" w:hAnsiTheme="majorHAnsi" w:cstheme="majorHAnsi"/>
          <w:lang w:val="es-ES_tradnl"/>
        </w:rPr>
      </w:pPr>
    </w:p>
    <w:p w14:paraId="2FEC70F9" w14:textId="2DF58661" w:rsidR="00E302CF" w:rsidRPr="0061608F" w:rsidRDefault="00000000" w:rsidP="00D971BF">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JOB CORPS</w:t>
      </w:r>
    </w:p>
    <w:p w14:paraId="68E4E87D" w14:textId="7B82951E" w:rsidR="00424510" w:rsidRPr="0061608F" w:rsidRDefault="00E302CF" w:rsidP="00E302CF">
      <w:pPr>
        <w:rPr>
          <w:rFonts w:asciiTheme="majorHAnsi" w:hAnsiTheme="majorHAnsi" w:cstheme="majorHAnsi"/>
          <w:lang w:val="es-ES_tradnl"/>
        </w:rPr>
      </w:pPr>
      <w:r w:rsidRPr="0061608F">
        <w:rPr>
          <w:rFonts w:asciiTheme="majorHAnsi" w:hAnsiTheme="majorHAnsi" w:cstheme="majorHAnsi"/>
          <w:lang w:val="es-ES_tradnl"/>
        </w:rPr>
        <w:t xml:space="preserve">¡Aprende y gana! Los programas de Job Corps proporcionan alojamiento, comidas, atención médica y un subsidio de subsistencia a los estudiantes mientras se forman para una carrera profesional. Job Corps es gratuito para estudiantes que cumplen los requisitos y está financiado por el gobierno federal. Job Corps también puede ayudar a los estudiantes a obtener su diploma de </w:t>
      </w:r>
      <w:r w:rsidR="00F52988" w:rsidRPr="0061608F">
        <w:rPr>
          <w:rFonts w:asciiTheme="majorHAnsi" w:hAnsiTheme="majorHAnsi" w:cstheme="majorHAnsi"/>
          <w:lang w:val="es-ES_tradnl"/>
        </w:rPr>
        <w:t>preparatoria</w:t>
      </w:r>
      <w:r w:rsidRPr="0061608F">
        <w:rPr>
          <w:rFonts w:asciiTheme="majorHAnsi" w:hAnsiTheme="majorHAnsi" w:cstheme="majorHAnsi"/>
          <w:lang w:val="es-ES_tradnl"/>
        </w:rPr>
        <w:t>. Proporcionan un plan de carrera en profundidad, formación en el puesto de trabajo y colocación laboral</w:t>
      </w:r>
      <w:r w:rsidR="005301F8" w:rsidRPr="0061608F">
        <w:rPr>
          <w:rFonts w:asciiTheme="majorHAnsi" w:hAnsiTheme="majorHAnsi" w:cstheme="majorHAnsi"/>
          <w:lang w:val="es-ES_tradnl"/>
        </w:rPr>
        <w:t>.</w:t>
      </w:r>
    </w:p>
    <w:p w14:paraId="30B7F7ED" w14:textId="3581DD14" w:rsidR="00424510" w:rsidRPr="0061608F" w:rsidRDefault="00E07AB5">
      <w:pPr>
        <w:pStyle w:val="Heading1"/>
        <w:rPr>
          <w:rFonts w:asciiTheme="majorHAnsi" w:hAnsiTheme="majorHAnsi" w:cstheme="majorHAnsi"/>
          <w:lang w:val="es-ES_tradnl"/>
        </w:rPr>
      </w:pPr>
      <w:bookmarkStart w:id="5" w:name="_c806n23qj53h" w:colFirst="0" w:colLast="0"/>
      <w:bookmarkEnd w:id="5"/>
      <w:r w:rsidRPr="0061608F">
        <w:rPr>
          <w:rFonts w:asciiTheme="majorHAnsi" w:hAnsiTheme="majorHAnsi" w:cstheme="majorHAnsi"/>
          <w:lang w:val="es-ES_tradnl"/>
        </w:rPr>
        <w:t>Sobre Job Corps</w:t>
      </w:r>
    </w:p>
    <w:p w14:paraId="1CAF03E2" w14:textId="5863E25F" w:rsidR="00424510" w:rsidRPr="0061608F" w:rsidRDefault="00072F3A">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Los estudiantes deben tener entre 16 y 24 años y ser estudiantes de bajos ingresos.</w:t>
      </w:r>
    </w:p>
    <w:p w14:paraId="0134C534" w14:textId="6879B7AE" w:rsidR="00424510" w:rsidRPr="0061608F" w:rsidRDefault="00000000">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 xml:space="preserve">Oklahoma </w:t>
      </w:r>
      <w:r w:rsidR="00072F3A" w:rsidRPr="0061608F">
        <w:rPr>
          <w:rFonts w:asciiTheme="majorHAnsi" w:hAnsiTheme="majorHAnsi" w:cstheme="majorHAnsi"/>
          <w:lang w:val="es-ES_tradnl"/>
        </w:rPr>
        <w:t>tiene 3 ubicaciones de Job Corps: Guthrie, Tahlequah y Tulsa. Hay otras sedes de Job Corps en todo el país.</w:t>
      </w:r>
    </w:p>
    <w:p w14:paraId="607E1609" w14:textId="2453FFE0" w:rsidR="00424510" w:rsidRPr="0061608F" w:rsidRDefault="00000000">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Job Corps pro</w:t>
      </w:r>
      <w:r w:rsidR="00072F3A" w:rsidRPr="0061608F">
        <w:rPr>
          <w:rFonts w:asciiTheme="majorHAnsi" w:hAnsiTheme="majorHAnsi" w:cstheme="majorHAnsi"/>
          <w:lang w:val="es-ES_tradnl"/>
        </w:rPr>
        <w:t>porciona</w:t>
      </w:r>
      <w:r w:rsidRPr="0061608F">
        <w:rPr>
          <w:rFonts w:asciiTheme="majorHAnsi" w:hAnsiTheme="majorHAnsi" w:cstheme="majorHAnsi"/>
          <w:lang w:val="es-ES_tradnl"/>
        </w:rPr>
        <w:t>:</w:t>
      </w:r>
    </w:p>
    <w:p w14:paraId="60202F4F" w14:textId="25ED6DBB"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Un plan de carrera en profundidad</w:t>
      </w:r>
    </w:p>
    <w:p w14:paraId="4DC3DF69" w14:textId="776C05F7"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Formación en el puesto de trabajo</w:t>
      </w:r>
    </w:p>
    <w:p w14:paraId="6E5EA6B1" w14:textId="077DFC17"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Asistencia para la colocación laboral</w:t>
      </w:r>
    </w:p>
    <w:p w14:paraId="402DD58D" w14:textId="0D1DA888"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alojamiento</w:t>
      </w:r>
    </w:p>
    <w:p w14:paraId="396668CD" w14:textId="29245019" w:rsidR="00424510" w:rsidRPr="0061608F" w:rsidRDefault="00204576">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comida</w:t>
      </w:r>
    </w:p>
    <w:p w14:paraId="28CF4D80" w14:textId="0093AD8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Asistencia médica y dental</w:t>
      </w:r>
    </w:p>
    <w:p w14:paraId="33DCF6DA" w14:textId="3A303E5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Subsidio de subsistencia quincenal</w:t>
      </w:r>
    </w:p>
    <w:p w14:paraId="3EF6CA62" w14:textId="0F27127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Uniforme básico y equipamiento para la formación profesional</w:t>
      </w:r>
    </w:p>
    <w:p w14:paraId="1CBEEC7E" w14:textId="54D64919"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Tutores académicos</w:t>
      </w:r>
    </w:p>
    <w:p w14:paraId="63835DE9" w14:textId="129DA2CB" w:rsidR="00424510" w:rsidRPr="0061608F" w:rsidRDefault="00E07AB5">
      <w:pPr>
        <w:numPr>
          <w:ilvl w:val="0"/>
          <w:numId w:val="14"/>
        </w:numPr>
        <w:spacing w:after="0"/>
        <w:rPr>
          <w:rFonts w:asciiTheme="majorHAnsi" w:hAnsiTheme="majorHAnsi" w:cstheme="majorHAnsi"/>
          <w:lang w:val="es-ES_tradnl"/>
        </w:rPr>
      </w:pPr>
      <w:r w:rsidRPr="0061608F">
        <w:rPr>
          <w:rFonts w:asciiTheme="majorHAnsi" w:hAnsiTheme="majorHAnsi" w:cstheme="majorHAnsi"/>
          <w:lang w:val="es-ES_tradnl"/>
        </w:rPr>
        <w:t>Hay programas de formación en los siguientes sectores:</w:t>
      </w:r>
    </w:p>
    <w:p w14:paraId="41B6A011" w14:textId="4A0B87E9"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Fabricación Avanzada</w:t>
      </w:r>
    </w:p>
    <w:p w14:paraId="16277FA6" w14:textId="6A65C6CC"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Reparación de automóviles y maquinaria</w:t>
      </w:r>
    </w:p>
    <w:p w14:paraId="0458C41F" w14:textId="3529A29B" w:rsidR="00424510" w:rsidRPr="0061608F" w:rsidRDefault="00000000">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Construc</w:t>
      </w:r>
      <w:r w:rsidR="00E07AB5" w:rsidRPr="0061608F">
        <w:rPr>
          <w:rFonts w:asciiTheme="majorHAnsi" w:hAnsiTheme="majorHAnsi" w:cstheme="majorHAnsi"/>
          <w:lang w:val="es-ES_tradnl"/>
        </w:rPr>
        <w:t>c</w:t>
      </w:r>
      <w:r w:rsidRPr="0061608F">
        <w:rPr>
          <w:rFonts w:asciiTheme="majorHAnsi" w:hAnsiTheme="majorHAnsi" w:cstheme="majorHAnsi"/>
          <w:lang w:val="es-ES_tradnl"/>
        </w:rPr>
        <w:t>i</w:t>
      </w:r>
      <w:r w:rsidR="00E07AB5" w:rsidRPr="0061608F">
        <w:rPr>
          <w:rFonts w:asciiTheme="majorHAnsi" w:hAnsiTheme="majorHAnsi" w:cstheme="majorHAnsi"/>
          <w:lang w:val="es-ES_tradnl"/>
        </w:rPr>
        <w:t>ó</w:t>
      </w:r>
      <w:r w:rsidRPr="0061608F">
        <w:rPr>
          <w:rFonts w:asciiTheme="majorHAnsi" w:hAnsiTheme="majorHAnsi" w:cstheme="majorHAnsi"/>
          <w:lang w:val="es-ES_tradnl"/>
        </w:rPr>
        <w:t>n</w:t>
      </w:r>
    </w:p>
    <w:p w14:paraId="5C68914F" w14:textId="3DEBD038" w:rsidR="00424510" w:rsidRPr="0061608F" w:rsidRDefault="00000000">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Finan</w:t>
      </w:r>
      <w:r w:rsidR="00E07AB5" w:rsidRPr="0061608F">
        <w:rPr>
          <w:rFonts w:asciiTheme="majorHAnsi" w:hAnsiTheme="majorHAnsi" w:cstheme="majorHAnsi"/>
          <w:lang w:val="es-ES_tradnl"/>
        </w:rPr>
        <w:t>zas</w:t>
      </w:r>
      <w:r w:rsidRPr="0061608F">
        <w:rPr>
          <w:rFonts w:asciiTheme="majorHAnsi" w:hAnsiTheme="majorHAnsi" w:cstheme="majorHAnsi"/>
          <w:lang w:val="es-ES_tradnl"/>
        </w:rPr>
        <w:t xml:space="preserve"> </w:t>
      </w:r>
      <w:r w:rsidR="00E07AB5" w:rsidRPr="0061608F">
        <w:rPr>
          <w:rFonts w:asciiTheme="majorHAnsi" w:hAnsiTheme="majorHAnsi" w:cstheme="majorHAnsi"/>
          <w:lang w:val="es-ES_tradnl"/>
        </w:rPr>
        <w:t>y empresas</w:t>
      </w:r>
    </w:p>
    <w:p w14:paraId="329B5872" w14:textId="31318940"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Salud</w:t>
      </w:r>
    </w:p>
    <w:p w14:paraId="0C9CD19A" w14:textId="3DCDEED3"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Seguridad nacional</w:t>
      </w:r>
    </w:p>
    <w:p w14:paraId="7721BFA8" w14:textId="1812F0CA" w:rsidR="00424510" w:rsidRPr="0061608F" w:rsidRDefault="00396023">
      <w:pPr>
        <w:numPr>
          <w:ilvl w:val="1"/>
          <w:numId w:val="14"/>
        </w:numPr>
        <w:spacing w:after="0"/>
        <w:rPr>
          <w:rFonts w:asciiTheme="majorHAnsi" w:hAnsiTheme="majorHAnsi" w:cstheme="majorHAnsi"/>
          <w:lang w:val="es-ES_tradnl"/>
        </w:rPr>
      </w:pPr>
      <w:r w:rsidRPr="0061608F">
        <w:rPr>
          <w:rFonts w:asciiTheme="majorHAnsi" w:hAnsiTheme="majorHAnsi" w:cstheme="majorHAnsi"/>
          <w:noProof/>
          <w:lang w:val="es-ES_tradnl"/>
        </w:rPr>
        <w:drawing>
          <wp:anchor distT="114300" distB="114300" distL="114300" distR="114300" simplePos="0" relativeHeight="251658240" behindDoc="0" locked="0" layoutInCell="1" hidden="0" allowOverlap="1" wp14:anchorId="52D1C27A" wp14:editId="139F2A0D">
            <wp:simplePos x="0" y="0"/>
            <wp:positionH relativeFrom="column">
              <wp:posOffset>4657725</wp:posOffset>
            </wp:positionH>
            <wp:positionV relativeFrom="paragraph">
              <wp:posOffset>91950</wp:posOffset>
            </wp:positionV>
            <wp:extent cx="1099820" cy="1099820"/>
            <wp:effectExtent l="0" t="0" r="5080" b="508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099820" cy="1099820"/>
                    </a:xfrm>
                    <a:prstGeom prst="rect">
                      <a:avLst/>
                    </a:prstGeom>
                    <a:ln/>
                  </pic:spPr>
                </pic:pic>
              </a:graphicData>
            </a:graphic>
          </wp:anchor>
        </w:drawing>
      </w:r>
      <w:r w:rsidRPr="0061608F">
        <w:rPr>
          <w:rFonts w:asciiTheme="majorHAnsi" w:hAnsiTheme="majorHAnsi" w:cstheme="majorHAnsi"/>
          <w:lang w:val="es-ES_tradnl"/>
        </w:rPr>
        <w:t>Hospitali</w:t>
      </w:r>
      <w:r w:rsidR="00E07AB5" w:rsidRPr="0061608F">
        <w:rPr>
          <w:rFonts w:asciiTheme="majorHAnsi" w:hAnsiTheme="majorHAnsi" w:cstheme="majorHAnsi"/>
          <w:lang w:val="es-ES_tradnl"/>
        </w:rPr>
        <w:t>dad</w:t>
      </w:r>
    </w:p>
    <w:p w14:paraId="64C29181" w14:textId="089E2ADE"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Tecnología de Información</w:t>
      </w:r>
    </w:p>
    <w:p w14:paraId="1754FD46" w14:textId="2C38BF63" w:rsidR="00424510" w:rsidRPr="0061608F" w:rsidRDefault="00E07AB5">
      <w:pPr>
        <w:numPr>
          <w:ilvl w:val="1"/>
          <w:numId w:val="14"/>
        </w:numPr>
        <w:spacing w:after="0"/>
        <w:rPr>
          <w:rFonts w:asciiTheme="majorHAnsi" w:hAnsiTheme="majorHAnsi" w:cstheme="majorHAnsi"/>
          <w:lang w:val="es-ES_tradnl"/>
        </w:rPr>
      </w:pPr>
      <w:r w:rsidRPr="0061608F">
        <w:rPr>
          <w:rFonts w:asciiTheme="majorHAnsi" w:hAnsiTheme="majorHAnsi" w:cstheme="majorHAnsi"/>
          <w:lang w:val="es-ES_tradnl"/>
        </w:rPr>
        <w:t>Recursos renovables y energía</w:t>
      </w:r>
    </w:p>
    <w:p w14:paraId="32852020" w14:textId="0DB20B37" w:rsidR="00424510" w:rsidRPr="0061608F" w:rsidRDefault="00000000">
      <w:pPr>
        <w:numPr>
          <w:ilvl w:val="1"/>
          <w:numId w:val="14"/>
        </w:numPr>
        <w:rPr>
          <w:rFonts w:asciiTheme="majorHAnsi" w:hAnsiTheme="majorHAnsi" w:cstheme="majorHAnsi"/>
          <w:lang w:val="es-ES_tradnl"/>
        </w:rPr>
      </w:pPr>
      <w:r w:rsidRPr="0061608F">
        <w:rPr>
          <w:rFonts w:asciiTheme="majorHAnsi" w:hAnsiTheme="majorHAnsi" w:cstheme="majorHAnsi"/>
          <w:lang w:val="es-ES_tradnl"/>
        </w:rPr>
        <w:t>Transport</w:t>
      </w:r>
      <w:r w:rsidR="00E07AB5" w:rsidRPr="0061608F">
        <w:rPr>
          <w:rFonts w:asciiTheme="majorHAnsi" w:hAnsiTheme="majorHAnsi" w:cstheme="majorHAnsi"/>
          <w:lang w:val="es-ES_tradnl"/>
        </w:rPr>
        <w:t>e</w:t>
      </w:r>
    </w:p>
    <w:p w14:paraId="382E4038" w14:textId="10D22238" w:rsidR="00424510" w:rsidRPr="0061608F" w:rsidRDefault="00D971BF">
      <w:pPr>
        <w:pStyle w:val="Heading1"/>
        <w:rPr>
          <w:rFonts w:asciiTheme="majorHAnsi" w:hAnsiTheme="majorHAnsi" w:cstheme="majorHAnsi"/>
          <w:lang w:val="es-ES_tradnl"/>
        </w:rPr>
      </w:pPr>
      <w:bookmarkStart w:id="6" w:name="_76mio76rd5w7" w:colFirst="0" w:colLast="0"/>
      <w:bookmarkEnd w:id="6"/>
      <w:r w:rsidRPr="0061608F">
        <w:rPr>
          <w:rFonts w:asciiTheme="majorHAnsi" w:hAnsiTheme="majorHAnsi" w:cstheme="majorHAnsi"/>
          <w:lang w:val="es-ES_tradnl"/>
        </w:rPr>
        <w:t>Cómo unirse a Job Corps:</w:t>
      </w:r>
    </w:p>
    <w:p w14:paraId="6A14AD79" w14:textId="601A852E" w:rsidR="00D971BF" w:rsidRPr="0061608F" w:rsidRDefault="004E5081" w:rsidP="00D971BF">
      <w:pPr>
        <w:numPr>
          <w:ilvl w:val="0"/>
          <w:numId w:val="16"/>
        </w:numPr>
        <w:rPr>
          <w:rFonts w:asciiTheme="majorHAnsi" w:hAnsiTheme="majorHAnsi" w:cstheme="majorHAnsi"/>
          <w:lang w:val="es-ES_tradnl"/>
        </w:rPr>
      </w:pPr>
      <w:r w:rsidRPr="0061608F">
        <w:rPr>
          <w:rFonts w:asciiTheme="majorHAnsi" w:hAnsiTheme="majorHAnsi" w:cstheme="majorHAnsi"/>
          <w:lang w:val="es-ES_tradnl"/>
        </w:rPr>
        <w:t>Complet</w:t>
      </w:r>
      <w:r w:rsidR="00DF2D9D">
        <w:rPr>
          <w:rFonts w:asciiTheme="majorHAnsi" w:hAnsiTheme="majorHAnsi" w:cstheme="majorHAnsi"/>
          <w:lang w:val="es-ES_tradnl"/>
        </w:rPr>
        <w:t>e</w:t>
      </w:r>
      <w:r w:rsidRPr="0061608F">
        <w:rPr>
          <w:rFonts w:asciiTheme="majorHAnsi" w:hAnsiTheme="majorHAnsi" w:cstheme="majorHAnsi"/>
          <w:lang w:val="es-ES_tradnl"/>
        </w:rPr>
        <w:t xml:space="preserve"> la herramienta MyJobCorps Inter</w:t>
      </w:r>
      <w:r w:rsidR="00396023" w:rsidRPr="0061608F">
        <w:rPr>
          <w:rFonts w:asciiTheme="majorHAnsi" w:hAnsiTheme="majorHAnsi" w:cstheme="majorHAnsi"/>
          <w:lang w:val="es-ES_tradnl"/>
        </w:rPr>
        <w:t>é</w:t>
      </w:r>
      <w:r w:rsidRPr="0061608F">
        <w:rPr>
          <w:rFonts w:asciiTheme="majorHAnsi" w:hAnsiTheme="majorHAnsi" w:cstheme="majorHAnsi"/>
          <w:lang w:val="es-ES_tradnl"/>
        </w:rPr>
        <w:t>s</w:t>
      </w:r>
      <w:r w:rsidR="00262EFC" w:rsidRPr="0061608F">
        <w:rPr>
          <w:rFonts w:asciiTheme="majorHAnsi" w:hAnsiTheme="majorHAnsi" w:cstheme="majorHAnsi"/>
          <w:lang w:val="es-ES_tradnl"/>
        </w:rPr>
        <w:t xml:space="preserve"> Expreso</w:t>
      </w:r>
      <w:r w:rsidRPr="0061608F">
        <w:rPr>
          <w:rFonts w:asciiTheme="majorHAnsi" w:hAnsiTheme="majorHAnsi" w:cstheme="majorHAnsi"/>
          <w:lang w:val="es-ES_tradnl"/>
        </w:rPr>
        <w:t xml:space="preserve"> us</w:t>
      </w:r>
      <w:r w:rsidR="00396023" w:rsidRPr="0061608F">
        <w:rPr>
          <w:rFonts w:asciiTheme="majorHAnsi" w:hAnsiTheme="majorHAnsi" w:cstheme="majorHAnsi"/>
          <w:lang w:val="es-ES_tradnl"/>
        </w:rPr>
        <w:t>ando</w:t>
      </w:r>
      <w:r w:rsidRPr="0061608F">
        <w:rPr>
          <w:rFonts w:asciiTheme="majorHAnsi" w:hAnsiTheme="majorHAnsi" w:cstheme="majorHAnsi"/>
          <w:lang w:val="es-ES_tradnl"/>
        </w:rPr>
        <w:t xml:space="preserve"> </w:t>
      </w:r>
      <w:r w:rsidR="00396023" w:rsidRPr="0061608F">
        <w:rPr>
          <w:rFonts w:asciiTheme="majorHAnsi" w:hAnsiTheme="majorHAnsi" w:cstheme="majorHAnsi"/>
          <w:lang w:val="es-ES_tradnl"/>
        </w:rPr>
        <w:t>el código</w:t>
      </w:r>
      <w:r w:rsidRPr="0061608F">
        <w:rPr>
          <w:rFonts w:asciiTheme="majorHAnsi" w:hAnsiTheme="majorHAnsi" w:cstheme="majorHAnsi"/>
          <w:lang w:val="es-ES_tradnl"/>
        </w:rPr>
        <w:t xml:space="preserve"> QR.</w:t>
      </w:r>
      <w:bookmarkStart w:id="7" w:name="_b3r5imy6tefq" w:colFirst="0" w:colLast="0"/>
      <w:bookmarkEnd w:id="7"/>
    </w:p>
    <w:p w14:paraId="0390A0BC" w14:textId="02DD7CA7" w:rsidR="00424510" w:rsidRPr="0061608F" w:rsidRDefault="00000000" w:rsidP="00D971BF">
      <w:pPr>
        <w:numPr>
          <w:ilvl w:val="0"/>
          <w:numId w:val="16"/>
        </w:numPr>
        <w:rPr>
          <w:rFonts w:asciiTheme="majorHAnsi" w:hAnsiTheme="majorHAnsi" w:cstheme="majorHAnsi"/>
          <w:lang w:val="es-ES_tradnl"/>
        </w:rPr>
      </w:pPr>
      <w:r w:rsidRPr="0061608F">
        <w:rPr>
          <w:rFonts w:asciiTheme="majorHAnsi" w:hAnsiTheme="majorHAnsi" w:cstheme="majorHAnsi"/>
          <w:lang w:val="es-ES_tradnl"/>
        </w:rPr>
        <w:t>Visit</w:t>
      </w:r>
      <w:r w:rsidR="00D971BF" w:rsidRPr="0061608F">
        <w:rPr>
          <w:rFonts w:asciiTheme="majorHAnsi" w:hAnsiTheme="majorHAnsi" w:cstheme="majorHAnsi"/>
          <w:lang w:val="es-ES_tradnl"/>
        </w:rPr>
        <w:t>e</w:t>
      </w:r>
      <w:r w:rsidRPr="0061608F">
        <w:rPr>
          <w:rFonts w:asciiTheme="majorHAnsi" w:hAnsiTheme="majorHAnsi" w:cstheme="majorHAnsi"/>
          <w:lang w:val="es-ES_tradnl"/>
        </w:rPr>
        <w:t>: https://www.jobcorps.gov/</w:t>
      </w:r>
    </w:p>
    <w:p w14:paraId="5E730205" w14:textId="1B2CAD65" w:rsidR="00424510" w:rsidRPr="0061608F" w:rsidRDefault="00C17D47" w:rsidP="0061608F">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APRENDIZAJES REGISTRADOS</w:t>
      </w:r>
    </w:p>
    <w:p w14:paraId="7D215CB8" w14:textId="1E6389E4" w:rsidR="00424510" w:rsidRPr="0061608F" w:rsidRDefault="00DA51E1" w:rsidP="0061608F">
      <w:pPr>
        <w:spacing w:line="240" w:lineRule="auto"/>
        <w:rPr>
          <w:rFonts w:asciiTheme="majorHAnsi" w:hAnsiTheme="majorHAnsi" w:cstheme="majorHAnsi"/>
          <w:lang w:val="es-ES_tradnl"/>
        </w:rPr>
      </w:pPr>
      <w:r w:rsidRPr="0061608F">
        <w:rPr>
          <w:rFonts w:asciiTheme="majorHAnsi" w:hAnsiTheme="majorHAnsi" w:cstheme="majorHAnsi"/>
          <w:lang w:val="es-ES_tradnl"/>
        </w:rPr>
        <w:t>¡Gana mientras aprendes! Los programas de aprendizaje proporcionan capacitación remunerada en el trabajo junto con instrucciones en el aula. Los programas de Aprendizaje Registrado permiten obtener experiencia relevante en el trabajo, habilidades y credenciales mientras recibes una remuneración.</w:t>
      </w:r>
    </w:p>
    <w:p w14:paraId="03EEF60F" w14:textId="1F38AB58" w:rsidR="00424510" w:rsidRPr="0061608F" w:rsidRDefault="00165260">
      <w:pPr>
        <w:pStyle w:val="Heading1"/>
        <w:rPr>
          <w:rFonts w:asciiTheme="majorHAnsi" w:hAnsiTheme="majorHAnsi" w:cstheme="majorHAnsi"/>
          <w:lang w:val="es-ES_tradnl"/>
        </w:rPr>
      </w:pPr>
      <w:bookmarkStart w:id="8" w:name="_tuq474nwzrzb" w:colFirst="0" w:colLast="0"/>
      <w:bookmarkEnd w:id="8"/>
      <w:r w:rsidRPr="0061608F">
        <w:rPr>
          <w:rFonts w:asciiTheme="majorHAnsi" w:hAnsiTheme="majorHAnsi" w:cstheme="majorHAnsi"/>
          <w:lang w:val="es-ES_tradnl"/>
        </w:rPr>
        <w:t>Lo que necesitas saber:</w:t>
      </w:r>
    </w:p>
    <w:p w14:paraId="016250A1" w14:textId="64BD8222"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Aprendices suelen ser estudiantes de entre 16 y 24 años.</w:t>
      </w:r>
    </w:p>
    <w:p w14:paraId="33BBE64A" w14:textId="597F068D" w:rsidR="00424510" w:rsidRPr="0061608F" w:rsidRDefault="006B0B72">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O</w:t>
      </w:r>
      <w:r w:rsidR="005C70C9" w:rsidRPr="0061608F">
        <w:rPr>
          <w:rFonts w:asciiTheme="majorHAnsi" w:hAnsiTheme="majorHAnsi" w:cstheme="majorHAnsi"/>
          <w:lang w:val="es-ES_tradnl"/>
        </w:rPr>
        <w:t>portunidades se ofrecen a través de un empleador o patrocinador del programa</w:t>
      </w:r>
      <w:r w:rsidRPr="0061608F">
        <w:rPr>
          <w:rFonts w:asciiTheme="majorHAnsi" w:hAnsiTheme="majorHAnsi" w:cstheme="majorHAnsi"/>
          <w:lang w:val="es-ES_tradnl"/>
        </w:rPr>
        <w:t>.</w:t>
      </w:r>
    </w:p>
    <w:p w14:paraId="4A7E6865" w14:textId="6C492238"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Los aprendizajes son inclusivos, incluidos los estudiantes con discapacidades.</w:t>
      </w:r>
    </w:p>
    <w:p w14:paraId="6E77C2EB" w14:textId="348AB816" w:rsidR="00424510" w:rsidRPr="0061608F" w:rsidRDefault="005C70C9">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 xml:space="preserve">La mayoría de </w:t>
      </w:r>
      <w:r w:rsidR="0061608F" w:rsidRPr="0061608F">
        <w:rPr>
          <w:rFonts w:asciiTheme="majorHAnsi" w:hAnsiTheme="majorHAnsi" w:cstheme="majorHAnsi"/>
          <w:lang w:val="es-ES_tradnl"/>
        </w:rPr>
        <w:t>programas</w:t>
      </w:r>
      <w:r w:rsidRPr="0061608F">
        <w:rPr>
          <w:rFonts w:asciiTheme="majorHAnsi" w:hAnsiTheme="majorHAnsi" w:cstheme="majorHAnsi"/>
          <w:lang w:val="es-ES_tradnl"/>
        </w:rPr>
        <w:t xml:space="preserve"> ofrecen educación complementaria y créditos universitarios.</w:t>
      </w:r>
    </w:p>
    <w:p w14:paraId="037D99D3" w14:textId="18B894E7" w:rsidR="00424510" w:rsidRPr="0061608F" w:rsidRDefault="003627D1">
      <w:pPr>
        <w:numPr>
          <w:ilvl w:val="0"/>
          <w:numId w:val="11"/>
        </w:numPr>
        <w:spacing w:after="0"/>
        <w:rPr>
          <w:rFonts w:asciiTheme="majorHAnsi" w:hAnsiTheme="majorHAnsi" w:cstheme="majorHAnsi"/>
          <w:lang w:val="es-ES_tradnl"/>
        </w:rPr>
      </w:pPr>
      <w:r w:rsidRPr="0061608F">
        <w:rPr>
          <w:rFonts w:asciiTheme="majorHAnsi" w:hAnsiTheme="majorHAnsi" w:cstheme="majorHAnsi"/>
          <w:lang w:val="es-ES_tradnl"/>
        </w:rPr>
        <w:t>Aprendices obtienen una credencial reconocida a nivel nacional.</w:t>
      </w:r>
    </w:p>
    <w:p w14:paraId="0482EF39" w14:textId="2C601733" w:rsidR="00424510" w:rsidRPr="0061608F" w:rsidRDefault="00C8455B">
      <w:pPr>
        <w:numPr>
          <w:ilvl w:val="0"/>
          <w:numId w:val="11"/>
        </w:numPr>
        <w:rPr>
          <w:rFonts w:asciiTheme="majorHAnsi" w:hAnsiTheme="majorHAnsi" w:cstheme="majorHAnsi"/>
          <w:lang w:val="es-ES_tradnl"/>
        </w:rPr>
      </w:pPr>
      <w:r w:rsidRPr="0061608F">
        <w:rPr>
          <w:rFonts w:asciiTheme="majorHAnsi" w:hAnsiTheme="majorHAnsi" w:cstheme="majorHAnsi"/>
          <w:lang w:val="es-ES_tradnl"/>
        </w:rPr>
        <w:t>Estos programas son empleos desde el primer día y pueden proporcionar salarios de sustento familiar.</w:t>
      </w:r>
    </w:p>
    <w:p w14:paraId="2E2020B2" w14:textId="4E002E1F" w:rsidR="00424510" w:rsidRPr="0061608F" w:rsidRDefault="00000000">
      <w:pPr>
        <w:pStyle w:val="Heading1"/>
        <w:rPr>
          <w:rFonts w:asciiTheme="majorHAnsi" w:hAnsiTheme="majorHAnsi" w:cstheme="majorHAnsi"/>
          <w:lang w:val="es-ES_tradnl"/>
        </w:rPr>
      </w:pPr>
      <w:bookmarkStart w:id="9" w:name="_dcfx93m7g3y8" w:colFirst="0" w:colLast="0"/>
      <w:bookmarkEnd w:id="9"/>
      <w:r w:rsidRPr="0061608F">
        <w:rPr>
          <w:rFonts w:asciiTheme="majorHAnsi" w:hAnsiTheme="majorHAnsi" w:cstheme="majorHAnsi"/>
          <w:lang w:val="es-ES_tradnl"/>
        </w:rPr>
        <w:t>Program</w:t>
      </w:r>
      <w:r w:rsidR="00354CFE" w:rsidRPr="0061608F">
        <w:rPr>
          <w:rFonts w:asciiTheme="majorHAnsi" w:hAnsiTheme="majorHAnsi" w:cstheme="majorHAnsi"/>
          <w:lang w:val="es-ES_tradnl"/>
        </w:rPr>
        <w:t>a</w:t>
      </w:r>
      <w:r w:rsidRPr="0061608F">
        <w:rPr>
          <w:rFonts w:asciiTheme="majorHAnsi" w:hAnsiTheme="majorHAnsi" w:cstheme="majorHAnsi"/>
          <w:lang w:val="es-ES_tradnl"/>
        </w:rPr>
        <w:t xml:space="preserve">s </w:t>
      </w:r>
      <w:r w:rsidR="00354CFE" w:rsidRPr="0061608F">
        <w:rPr>
          <w:rFonts w:asciiTheme="majorHAnsi" w:hAnsiTheme="majorHAnsi" w:cstheme="majorHAnsi"/>
          <w:lang w:val="es-ES_tradnl"/>
        </w:rPr>
        <w:t>disponibles</w:t>
      </w:r>
      <w:r w:rsidRPr="0061608F">
        <w:rPr>
          <w:rFonts w:asciiTheme="majorHAnsi" w:hAnsiTheme="majorHAnsi" w:cstheme="majorHAnsi"/>
          <w:lang w:val="es-ES_tradnl"/>
        </w:rPr>
        <w:t>:</w:t>
      </w:r>
    </w:p>
    <w:p w14:paraId="21930EFA" w14:textId="57EE4641"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Fabricación avanzada</w:t>
      </w:r>
    </w:p>
    <w:p w14:paraId="21B25D25" w14:textId="7B437C04"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Agricultur</w:t>
      </w:r>
      <w:r w:rsidR="004572E3" w:rsidRPr="0061608F">
        <w:rPr>
          <w:rFonts w:asciiTheme="majorHAnsi" w:hAnsiTheme="majorHAnsi" w:cstheme="majorHAnsi"/>
          <w:lang w:val="es-ES_tradnl"/>
        </w:rPr>
        <w:t>a</w:t>
      </w:r>
    </w:p>
    <w:p w14:paraId="52AC237D" w14:textId="667F8240"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Economía asistencial (servicios sociales y educación)</w:t>
      </w:r>
    </w:p>
    <w:p w14:paraId="30DA6474" w14:textId="2463F139"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Construc</w:t>
      </w:r>
      <w:r w:rsidR="004572E3" w:rsidRPr="0061608F">
        <w:rPr>
          <w:rFonts w:asciiTheme="majorHAnsi" w:hAnsiTheme="majorHAnsi" w:cstheme="majorHAnsi"/>
          <w:lang w:val="es-ES_tradnl"/>
        </w:rPr>
        <w:t>c</w:t>
      </w:r>
      <w:r w:rsidRPr="0061608F">
        <w:rPr>
          <w:rFonts w:asciiTheme="majorHAnsi" w:hAnsiTheme="majorHAnsi" w:cstheme="majorHAnsi"/>
          <w:lang w:val="es-ES_tradnl"/>
        </w:rPr>
        <w:t>i</w:t>
      </w:r>
      <w:r w:rsidR="004572E3" w:rsidRPr="0061608F">
        <w:rPr>
          <w:rFonts w:asciiTheme="majorHAnsi" w:hAnsiTheme="majorHAnsi" w:cstheme="majorHAnsi"/>
          <w:lang w:val="es-ES_tradnl"/>
        </w:rPr>
        <w:t>ó</w:t>
      </w:r>
      <w:r w:rsidRPr="0061608F">
        <w:rPr>
          <w:rFonts w:asciiTheme="majorHAnsi" w:hAnsiTheme="majorHAnsi" w:cstheme="majorHAnsi"/>
          <w:lang w:val="es-ES_tradnl"/>
        </w:rPr>
        <w:t>n</w:t>
      </w:r>
    </w:p>
    <w:p w14:paraId="454C7B26" w14:textId="44C7FA72"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C</w:t>
      </w:r>
      <w:r w:rsidR="004572E3" w:rsidRPr="0061608F">
        <w:rPr>
          <w:rFonts w:asciiTheme="majorHAnsi" w:hAnsiTheme="majorHAnsi" w:cstheme="majorHAnsi"/>
          <w:lang w:val="es-ES_tradnl"/>
        </w:rPr>
        <w:t>i</w:t>
      </w:r>
      <w:r w:rsidRPr="0061608F">
        <w:rPr>
          <w:rFonts w:asciiTheme="majorHAnsi" w:hAnsiTheme="majorHAnsi" w:cstheme="majorHAnsi"/>
          <w:lang w:val="es-ES_tradnl"/>
        </w:rPr>
        <w:t>berse</w:t>
      </w:r>
      <w:r w:rsidR="004572E3" w:rsidRPr="0061608F">
        <w:rPr>
          <w:rFonts w:asciiTheme="majorHAnsi" w:hAnsiTheme="majorHAnsi" w:cstheme="majorHAnsi"/>
          <w:lang w:val="es-ES_tradnl"/>
        </w:rPr>
        <w:t>guridad</w:t>
      </w:r>
    </w:p>
    <w:p w14:paraId="221D45CF" w14:textId="5D03C29C"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Energ</w:t>
      </w:r>
      <w:r w:rsidR="004572E3" w:rsidRPr="0061608F">
        <w:rPr>
          <w:rFonts w:asciiTheme="majorHAnsi" w:hAnsiTheme="majorHAnsi" w:cstheme="majorHAnsi"/>
          <w:lang w:val="es-ES_tradnl"/>
        </w:rPr>
        <w:t>ía</w:t>
      </w:r>
    </w:p>
    <w:p w14:paraId="580BEA58" w14:textId="46305015"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Servicios financieros</w:t>
      </w:r>
    </w:p>
    <w:p w14:paraId="5C2A0B22" w14:textId="6CDB3B71"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Salud</w:t>
      </w:r>
    </w:p>
    <w:p w14:paraId="53F9F709" w14:textId="5188B999"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Hospitali</w:t>
      </w:r>
      <w:r w:rsidR="004572E3" w:rsidRPr="0061608F">
        <w:rPr>
          <w:rFonts w:asciiTheme="majorHAnsi" w:hAnsiTheme="majorHAnsi" w:cstheme="majorHAnsi"/>
          <w:lang w:val="es-ES_tradnl"/>
        </w:rPr>
        <w:t>dad</w:t>
      </w:r>
    </w:p>
    <w:p w14:paraId="3786EC63" w14:textId="06C3ACDA"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Tecnologías de información</w:t>
      </w:r>
    </w:p>
    <w:p w14:paraId="4E275CD1" w14:textId="74547387"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Tecnología farmacéutica</w:t>
      </w:r>
    </w:p>
    <w:p w14:paraId="5720A95F" w14:textId="1CC5603E"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Plomería</w:t>
      </w:r>
    </w:p>
    <w:p w14:paraId="1B0E8D7C" w14:textId="32C64DE0" w:rsidR="00424510" w:rsidRPr="0061608F" w:rsidRDefault="004572E3">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Servicios públicos</w:t>
      </w:r>
    </w:p>
    <w:p w14:paraId="18569E13" w14:textId="0D068B71"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Telecomunica</w:t>
      </w:r>
      <w:r w:rsidR="004572E3" w:rsidRPr="0061608F">
        <w:rPr>
          <w:rFonts w:asciiTheme="majorHAnsi" w:hAnsiTheme="majorHAnsi" w:cstheme="majorHAnsi"/>
          <w:lang w:val="es-ES_tradnl"/>
        </w:rPr>
        <w:t>c</w:t>
      </w:r>
      <w:r w:rsidRPr="0061608F">
        <w:rPr>
          <w:rFonts w:asciiTheme="majorHAnsi" w:hAnsiTheme="majorHAnsi" w:cstheme="majorHAnsi"/>
          <w:lang w:val="es-ES_tradnl"/>
        </w:rPr>
        <w:t>ion</w:t>
      </w:r>
      <w:r w:rsidR="004572E3" w:rsidRPr="0061608F">
        <w:rPr>
          <w:rFonts w:asciiTheme="majorHAnsi" w:hAnsiTheme="majorHAnsi" w:cstheme="majorHAnsi"/>
          <w:lang w:val="es-ES_tradnl"/>
        </w:rPr>
        <w:t>e</w:t>
      </w:r>
      <w:r w:rsidRPr="0061608F">
        <w:rPr>
          <w:rFonts w:asciiTheme="majorHAnsi" w:hAnsiTheme="majorHAnsi" w:cstheme="majorHAnsi"/>
          <w:lang w:val="es-ES_tradnl"/>
        </w:rPr>
        <w:t>s</w:t>
      </w:r>
    </w:p>
    <w:p w14:paraId="4DFAF214" w14:textId="469763BC" w:rsidR="00424510" w:rsidRPr="0061608F" w:rsidRDefault="00000000">
      <w:pPr>
        <w:numPr>
          <w:ilvl w:val="0"/>
          <w:numId w:val="18"/>
        </w:numPr>
        <w:spacing w:after="0"/>
        <w:rPr>
          <w:rFonts w:asciiTheme="majorHAnsi" w:hAnsiTheme="majorHAnsi" w:cstheme="majorHAnsi"/>
          <w:lang w:val="es-ES_tradnl"/>
        </w:rPr>
      </w:pPr>
      <w:r w:rsidRPr="0061608F">
        <w:rPr>
          <w:rFonts w:asciiTheme="majorHAnsi" w:hAnsiTheme="majorHAnsi" w:cstheme="majorHAnsi"/>
          <w:lang w:val="es-ES_tradnl"/>
        </w:rPr>
        <w:t>Transport</w:t>
      </w:r>
      <w:r w:rsidR="00DE5942"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r w:rsidR="00DE5942" w:rsidRPr="0061608F">
        <w:rPr>
          <w:rFonts w:asciiTheme="majorHAnsi" w:hAnsiTheme="majorHAnsi" w:cstheme="majorHAnsi"/>
          <w:lang w:val="es-ES_tradnl"/>
        </w:rPr>
        <w:t>conducción de camiones</w:t>
      </w:r>
      <w:r w:rsidRPr="0061608F">
        <w:rPr>
          <w:rFonts w:asciiTheme="majorHAnsi" w:hAnsiTheme="majorHAnsi" w:cstheme="majorHAnsi"/>
          <w:lang w:val="es-ES_tradnl"/>
        </w:rPr>
        <w:t>)</w:t>
      </w:r>
    </w:p>
    <w:p w14:paraId="2F25C56E" w14:textId="4A23EFB7" w:rsidR="00424510" w:rsidRPr="0061608F" w:rsidRDefault="00DE5942">
      <w:pPr>
        <w:numPr>
          <w:ilvl w:val="0"/>
          <w:numId w:val="18"/>
        </w:numPr>
        <w:rPr>
          <w:rFonts w:asciiTheme="majorHAnsi" w:hAnsiTheme="majorHAnsi" w:cstheme="majorHAnsi"/>
          <w:lang w:val="es-ES_tradnl"/>
        </w:rPr>
      </w:pPr>
      <w:r w:rsidRPr="0061608F">
        <w:rPr>
          <w:rFonts w:asciiTheme="majorHAnsi" w:hAnsiTheme="majorHAnsi" w:cstheme="majorHAnsi"/>
          <w:lang w:val="es-ES_tradnl"/>
        </w:rPr>
        <w:t>¡Y mucho más!</w:t>
      </w:r>
    </w:p>
    <w:p w14:paraId="5713D078" w14:textId="5612EF71" w:rsidR="00424510" w:rsidRPr="0061608F" w:rsidRDefault="00DE5942">
      <w:pPr>
        <w:pStyle w:val="Heading1"/>
        <w:rPr>
          <w:rFonts w:asciiTheme="majorHAnsi" w:hAnsiTheme="majorHAnsi" w:cstheme="majorHAnsi"/>
          <w:lang w:val="es-ES_tradnl"/>
        </w:rPr>
      </w:pPr>
      <w:bookmarkStart w:id="10" w:name="_qkegnfvylmgp" w:colFirst="0" w:colLast="0"/>
      <w:bookmarkEnd w:id="10"/>
      <w:r w:rsidRPr="0061608F">
        <w:rPr>
          <w:rFonts w:asciiTheme="majorHAnsi" w:hAnsiTheme="majorHAnsi" w:cstheme="majorHAnsi"/>
          <w:lang w:val="es-ES_tradnl"/>
        </w:rPr>
        <w:t>Próximos Pasos:</w:t>
      </w:r>
    </w:p>
    <w:p w14:paraId="2E317EAF" w14:textId="2F789AD8" w:rsidR="00424510" w:rsidRPr="0061608F" w:rsidRDefault="00000000">
      <w:pPr>
        <w:widowControl w:val="0"/>
        <w:numPr>
          <w:ilvl w:val="0"/>
          <w:numId w:val="10"/>
        </w:numPr>
        <w:spacing w:before="240" w:after="0"/>
        <w:rPr>
          <w:rFonts w:asciiTheme="majorHAnsi" w:hAnsiTheme="majorHAnsi" w:cstheme="majorHAnsi"/>
          <w:lang w:val="es-ES_tradnl"/>
        </w:rPr>
      </w:pPr>
      <w:r w:rsidRPr="0061608F">
        <w:rPr>
          <w:rFonts w:asciiTheme="majorHAnsi" w:hAnsiTheme="majorHAnsi" w:cstheme="majorHAnsi"/>
          <w:lang w:val="es-ES_tradnl"/>
        </w:rPr>
        <w:t>Visit</w:t>
      </w:r>
      <w:r w:rsidR="00DE5942"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hyperlink r:id="rId20" w:history="1">
        <w:r w:rsidRPr="0061608F">
          <w:rPr>
            <w:rStyle w:val="Hyperlink"/>
            <w:rFonts w:asciiTheme="majorHAnsi" w:hAnsiTheme="majorHAnsi" w:cstheme="majorHAnsi"/>
            <w:lang w:val="es-ES_tradnl"/>
          </w:rPr>
          <w:t>https://www.apprenticeship.gov/</w:t>
        </w:r>
      </w:hyperlink>
    </w:p>
    <w:p w14:paraId="3BD5D96A" w14:textId="4971D139" w:rsidR="00424510" w:rsidRPr="0061608F" w:rsidRDefault="00F7486B">
      <w:pPr>
        <w:numPr>
          <w:ilvl w:val="0"/>
          <w:numId w:val="10"/>
        </w:numPr>
        <w:rPr>
          <w:rFonts w:asciiTheme="majorHAnsi" w:hAnsiTheme="majorHAnsi" w:cstheme="majorHAnsi"/>
          <w:lang w:val="es-ES_tradnl"/>
        </w:rPr>
      </w:pPr>
      <w:r w:rsidRPr="0061608F">
        <w:rPr>
          <w:rFonts w:asciiTheme="majorHAnsi" w:hAnsiTheme="majorHAnsi" w:cstheme="majorHAnsi"/>
          <w:lang w:val="es-ES_tradnl"/>
        </w:rPr>
        <w:t>Bus</w:t>
      </w:r>
      <w:r w:rsidR="00DF2D9D">
        <w:rPr>
          <w:rFonts w:asciiTheme="majorHAnsi" w:hAnsiTheme="majorHAnsi" w:cstheme="majorHAnsi"/>
          <w:lang w:val="es-ES_tradnl"/>
        </w:rPr>
        <w:t>que</w:t>
      </w:r>
      <w:r w:rsidRPr="0061608F">
        <w:rPr>
          <w:rFonts w:asciiTheme="majorHAnsi" w:hAnsiTheme="majorHAnsi" w:cstheme="majorHAnsi"/>
          <w:lang w:val="es-ES_tradnl"/>
        </w:rPr>
        <w:t xml:space="preserve"> oportunidades usando el Buscador de Aprendizaje y solicit</w:t>
      </w:r>
      <w:r w:rsidR="00DF2D9D">
        <w:rPr>
          <w:rFonts w:asciiTheme="majorHAnsi" w:hAnsiTheme="majorHAnsi" w:cstheme="majorHAnsi"/>
          <w:lang w:val="es-ES_tradnl"/>
        </w:rPr>
        <w:t>e</w:t>
      </w:r>
      <w:r w:rsidRPr="0061608F">
        <w:rPr>
          <w:rFonts w:asciiTheme="majorHAnsi" w:hAnsiTheme="majorHAnsi" w:cstheme="majorHAnsi"/>
          <w:lang w:val="es-ES_tradnl"/>
        </w:rPr>
        <w:t xml:space="preserve"> directamente con el empleador o patrocinador del programa. </w:t>
      </w:r>
      <w:hyperlink r:id="rId21" w:history="1">
        <w:r w:rsidRPr="0061608F">
          <w:rPr>
            <w:rStyle w:val="Hyperlink"/>
            <w:rFonts w:asciiTheme="majorHAnsi" w:hAnsiTheme="majorHAnsi" w:cstheme="majorHAnsi"/>
            <w:lang w:val="es-ES_tradnl"/>
          </w:rPr>
          <w:t>https://www.apprenticeship.gov/apprenticeship-job-finder</w:t>
        </w:r>
      </w:hyperlink>
    </w:p>
    <w:p w14:paraId="1602892F" w14:textId="668352DD" w:rsidR="00424510" w:rsidRPr="0061608F" w:rsidRDefault="00116B41" w:rsidP="003B1DE9">
      <w:pPr>
        <w:pStyle w:val="Title"/>
        <w:spacing w:after="0"/>
        <w:rPr>
          <w:rFonts w:asciiTheme="majorHAnsi" w:hAnsiTheme="majorHAnsi" w:cstheme="majorHAnsi"/>
          <w:lang w:val="es-ES_tradnl"/>
        </w:rPr>
      </w:pPr>
      <w:r w:rsidRPr="0061608F">
        <w:rPr>
          <w:rFonts w:asciiTheme="majorHAnsi" w:hAnsiTheme="majorHAnsi" w:cstheme="majorHAnsi"/>
          <w:lang w:val="es-ES_tradnl"/>
        </w:rPr>
        <w:lastRenderedPageBreak/>
        <w:t>VÍAS MILITARES</w:t>
      </w:r>
    </w:p>
    <w:p w14:paraId="7A558319" w14:textId="04D44D59" w:rsidR="00424510" w:rsidRPr="0061608F" w:rsidRDefault="00116B41" w:rsidP="007F112E">
      <w:pPr>
        <w:spacing w:line="240" w:lineRule="auto"/>
        <w:rPr>
          <w:rFonts w:asciiTheme="majorHAnsi" w:hAnsiTheme="majorHAnsi" w:cstheme="majorHAnsi"/>
          <w:lang w:val="es-ES_tradnl"/>
        </w:rPr>
      </w:pPr>
      <w:r w:rsidRPr="0061608F">
        <w:rPr>
          <w:rFonts w:asciiTheme="majorHAnsi" w:hAnsiTheme="majorHAnsi" w:cstheme="majorHAnsi"/>
          <w:lang w:val="es-ES_tradnl"/>
        </w:rPr>
        <w:t>Estudiantes que sirven en el Ejército, la Armada, la Fuerza Aérea, la Guardia Costera, el Cuerpo de Marines o la Fuerza Espacial pueden recibir asistencia de matrícula para pagar la universidad. Ponte en contacto con los reclutadores locales para obtener más información. Todas las becas tienen estándares físicos que deben cumplirse. Algunas becas pueden requerir que estudiantes tomen el examen ASVAB (Armed Services Vocational Aptitude Battery). Estudiantes pueden ser desplegados mientras asisten a la universidad.</w:t>
      </w:r>
    </w:p>
    <w:p w14:paraId="3D934AAC" w14:textId="44635690" w:rsidR="00424510" w:rsidRPr="0061608F" w:rsidRDefault="00447568">
      <w:pPr>
        <w:pStyle w:val="Heading1"/>
        <w:rPr>
          <w:rFonts w:asciiTheme="majorHAnsi" w:hAnsiTheme="majorHAnsi" w:cstheme="majorHAnsi"/>
          <w:lang w:val="es-ES_tradnl"/>
        </w:rPr>
      </w:pPr>
      <w:bookmarkStart w:id="11" w:name="_3lcr3adu1t7t" w:colFirst="0" w:colLast="0"/>
      <w:bookmarkEnd w:id="11"/>
      <w:r w:rsidRPr="0061608F">
        <w:rPr>
          <w:rFonts w:asciiTheme="majorHAnsi" w:hAnsiTheme="majorHAnsi" w:cstheme="majorHAnsi"/>
          <w:lang w:val="es-ES_tradnl"/>
        </w:rPr>
        <w:t>Ejército (ROTC)</w:t>
      </w:r>
    </w:p>
    <w:p w14:paraId="56A4743C" w14:textId="2E815193" w:rsidR="00424510" w:rsidRPr="0061608F" w:rsidRDefault="007F112E">
      <w:pPr>
        <w:numPr>
          <w:ilvl w:val="0"/>
          <w:numId w:val="1"/>
        </w:numPr>
        <w:spacing w:after="0"/>
        <w:rPr>
          <w:rFonts w:asciiTheme="majorHAnsi" w:hAnsiTheme="majorHAnsi" w:cstheme="majorHAnsi"/>
          <w:lang w:val="es-ES_tradnl"/>
        </w:rPr>
      </w:pPr>
      <w:r w:rsidRPr="0061608F">
        <w:rPr>
          <w:rFonts w:asciiTheme="majorHAnsi" w:hAnsiTheme="majorHAnsi" w:cstheme="majorHAnsi"/>
          <w:lang w:val="es-ES_tradnl"/>
        </w:rPr>
        <w:t>La beca ROTC puede cubrir la matrícula y las cuotas, o el alojamiento y la comida, y cada una viene con dinero para la manutención y los libros.</w:t>
      </w:r>
    </w:p>
    <w:p w14:paraId="7E0C1422" w14:textId="007FAE2B" w:rsidR="00424510" w:rsidRPr="0061608F" w:rsidRDefault="00DC085D">
      <w:pPr>
        <w:numPr>
          <w:ilvl w:val="0"/>
          <w:numId w:val="1"/>
        </w:numPr>
        <w:spacing w:after="0"/>
        <w:rPr>
          <w:rFonts w:asciiTheme="majorHAnsi" w:hAnsiTheme="majorHAnsi" w:cstheme="majorHAnsi"/>
          <w:lang w:val="es-ES_tradnl"/>
        </w:rPr>
      </w:pPr>
      <w:r>
        <w:rPr>
          <w:rFonts w:asciiTheme="majorHAnsi" w:hAnsiTheme="majorHAnsi" w:cstheme="majorHAnsi"/>
          <w:lang w:val="es-ES_tradnl"/>
        </w:rPr>
        <w:t>L</w:t>
      </w:r>
      <w:r w:rsidR="007F112E" w:rsidRPr="0061608F">
        <w:rPr>
          <w:rFonts w:asciiTheme="majorHAnsi" w:hAnsiTheme="majorHAnsi" w:cstheme="majorHAnsi"/>
          <w:lang w:val="es-ES_tradnl"/>
        </w:rPr>
        <w:t>ogros y calificaciones determinan si se te otorgará una beca, no la ayuda financiera</w:t>
      </w:r>
      <w:r w:rsidRPr="0061608F">
        <w:rPr>
          <w:rFonts w:asciiTheme="majorHAnsi" w:hAnsiTheme="majorHAnsi" w:cstheme="majorHAnsi"/>
          <w:lang w:val="es-ES_tradnl"/>
        </w:rPr>
        <w:t>.</w:t>
      </w:r>
    </w:p>
    <w:p w14:paraId="306D6399" w14:textId="70D695BB" w:rsidR="00424510" w:rsidRPr="0061608F" w:rsidRDefault="00DC085D">
      <w:pPr>
        <w:numPr>
          <w:ilvl w:val="0"/>
          <w:numId w:val="1"/>
        </w:numPr>
        <w:rPr>
          <w:rFonts w:asciiTheme="majorHAnsi" w:hAnsiTheme="majorHAnsi" w:cstheme="majorHAnsi"/>
          <w:lang w:val="es-ES_tradnl"/>
        </w:rPr>
      </w:pPr>
      <w:r>
        <w:rPr>
          <w:rFonts w:asciiTheme="majorHAnsi" w:hAnsiTheme="majorHAnsi" w:cstheme="majorHAnsi"/>
          <w:lang w:val="es-ES_tradnl"/>
        </w:rPr>
        <w:t>O</w:t>
      </w:r>
      <w:r w:rsidR="00BB684E" w:rsidRPr="0061608F">
        <w:rPr>
          <w:rFonts w:asciiTheme="majorHAnsi" w:hAnsiTheme="majorHAnsi" w:cstheme="majorHAnsi"/>
          <w:lang w:val="es-ES_tradnl"/>
        </w:rPr>
        <w:t>bliga</w:t>
      </w:r>
      <w:r>
        <w:rPr>
          <w:rFonts w:asciiTheme="majorHAnsi" w:hAnsiTheme="majorHAnsi" w:cstheme="majorHAnsi"/>
          <w:lang w:val="es-ES_tradnl"/>
        </w:rPr>
        <w:t>ción</w:t>
      </w:r>
      <w:r w:rsidR="00BB684E" w:rsidRPr="0061608F">
        <w:rPr>
          <w:rFonts w:asciiTheme="majorHAnsi" w:hAnsiTheme="majorHAnsi" w:cstheme="majorHAnsi"/>
          <w:lang w:val="es-ES_tradnl"/>
        </w:rPr>
        <w:t xml:space="preserve"> </w:t>
      </w:r>
      <w:r>
        <w:rPr>
          <w:rFonts w:asciiTheme="majorHAnsi" w:hAnsiTheme="majorHAnsi" w:cstheme="majorHAnsi"/>
          <w:lang w:val="es-ES_tradnl"/>
        </w:rPr>
        <w:t>de</w:t>
      </w:r>
      <w:r w:rsidR="00BB684E" w:rsidRPr="0061608F">
        <w:rPr>
          <w:rFonts w:asciiTheme="majorHAnsi" w:hAnsiTheme="majorHAnsi" w:cstheme="majorHAnsi"/>
          <w:lang w:val="es-ES_tradnl"/>
        </w:rPr>
        <w:t xml:space="preserve"> servir ocho años en el servicio del Ejército con requisitos de servicio activo en el Ejército o en las Reservas del Ejército</w:t>
      </w:r>
      <w:r w:rsidRPr="0061608F">
        <w:rPr>
          <w:rFonts w:asciiTheme="majorHAnsi" w:hAnsiTheme="majorHAnsi" w:cstheme="majorHAnsi"/>
          <w:lang w:val="es-ES_tradnl"/>
        </w:rPr>
        <w:t>.</w:t>
      </w:r>
    </w:p>
    <w:p w14:paraId="6F92B92C" w14:textId="0D5A6AB9" w:rsidR="00424510" w:rsidRPr="0061608F" w:rsidRDefault="004B6ECA" w:rsidP="004B6ECA">
      <w:pPr>
        <w:pStyle w:val="Heading1"/>
        <w:tabs>
          <w:tab w:val="left" w:pos="1260"/>
        </w:tabs>
        <w:rPr>
          <w:rFonts w:asciiTheme="majorHAnsi" w:hAnsiTheme="majorHAnsi" w:cstheme="majorHAnsi"/>
          <w:lang w:val="es-ES_tradnl"/>
        </w:rPr>
      </w:pPr>
      <w:bookmarkStart w:id="12" w:name="_s3hjm047q5ud" w:colFirst="0" w:colLast="0"/>
      <w:bookmarkEnd w:id="12"/>
      <w:r w:rsidRPr="0061608F">
        <w:rPr>
          <w:rFonts w:asciiTheme="majorHAnsi" w:hAnsiTheme="majorHAnsi" w:cstheme="majorHAnsi"/>
          <w:lang w:val="es-ES_tradnl"/>
        </w:rPr>
        <w:t>Fuerza Aérea ROTC (AFROTC)/Fuerza Espacial</w:t>
      </w:r>
    </w:p>
    <w:p w14:paraId="6AD6CFF5" w14:textId="3421EC64" w:rsidR="00424510" w:rsidRPr="0061608F" w:rsidRDefault="004B6ECA">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Paga el 100% de la matrícula universitaria y las tasas autorizadas en cualquier institución pública o privada con un destacamento del ROTC de las Fuerzas Aéreas.</w:t>
      </w:r>
    </w:p>
    <w:p w14:paraId="4DF4D753" w14:textId="7C1AAE70" w:rsidR="00424510" w:rsidRPr="0061608F" w:rsidRDefault="00000000">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SAT comp</w:t>
      </w:r>
      <w:r w:rsidR="004B6ECA"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1240 o ACT comp</w:t>
      </w:r>
      <w:r w:rsidR="004B6ECA"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26.</w:t>
      </w:r>
    </w:p>
    <w:p w14:paraId="44F56597" w14:textId="733B2137" w:rsidR="00424510" w:rsidRPr="0061608F" w:rsidRDefault="00000000">
      <w:pPr>
        <w:numPr>
          <w:ilvl w:val="0"/>
          <w:numId w:val="4"/>
        </w:numPr>
        <w:spacing w:after="0"/>
        <w:rPr>
          <w:rFonts w:asciiTheme="majorHAnsi" w:hAnsiTheme="majorHAnsi" w:cstheme="majorHAnsi"/>
          <w:lang w:val="es-ES_tradnl"/>
        </w:rPr>
      </w:pPr>
      <w:r w:rsidRPr="0061608F">
        <w:rPr>
          <w:rFonts w:asciiTheme="majorHAnsi" w:hAnsiTheme="majorHAnsi" w:cstheme="majorHAnsi"/>
          <w:lang w:val="es-ES_tradnl"/>
        </w:rPr>
        <w:t>GPA</w:t>
      </w:r>
      <w:r w:rsidR="004B6ECA" w:rsidRPr="0061608F">
        <w:rPr>
          <w:rFonts w:asciiTheme="majorHAnsi" w:hAnsiTheme="majorHAnsi" w:cstheme="majorHAnsi"/>
          <w:lang w:val="es-ES_tradnl"/>
        </w:rPr>
        <w:t xml:space="preserve"> cumulativo de</w:t>
      </w:r>
      <w:r w:rsidRPr="0061608F">
        <w:rPr>
          <w:rFonts w:asciiTheme="majorHAnsi" w:hAnsiTheme="majorHAnsi" w:cstheme="majorHAnsi"/>
          <w:lang w:val="es-ES_tradnl"/>
        </w:rPr>
        <w:t xml:space="preserve"> 3.0 o </w:t>
      </w:r>
      <w:r w:rsidR="004B6ECA" w:rsidRPr="0061608F">
        <w:rPr>
          <w:rFonts w:asciiTheme="majorHAnsi" w:hAnsiTheme="majorHAnsi" w:cstheme="majorHAnsi"/>
          <w:lang w:val="es-ES_tradnl"/>
        </w:rPr>
        <w:t>superior</w:t>
      </w:r>
    </w:p>
    <w:p w14:paraId="154734EA" w14:textId="1818DFE3" w:rsidR="00424510" w:rsidRPr="0061608F" w:rsidRDefault="00DC085D">
      <w:pPr>
        <w:numPr>
          <w:ilvl w:val="0"/>
          <w:numId w:val="4"/>
        </w:numPr>
        <w:spacing w:after="0"/>
        <w:rPr>
          <w:rFonts w:asciiTheme="majorHAnsi" w:hAnsiTheme="majorHAnsi" w:cstheme="majorHAnsi"/>
          <w:lang w:val="es-ES_tradnl"/>
        </w:rPr>
      </w:pPr>
      <w:r>
        <w:rPr>
          <w:rFonts w:asciiTheme="majorHAnsi" w:hAnsiTheme="majorHAnsi" w:cstheme="majorHAnsi"/>
          <w:lang w:val="es-ES_tradnl"/>
        </w:rPr>
        <w:t>Se d</w:t>
      </w:r>
      <w:r w:rsidR="004B6ECA" w:rsidRPr="0061608F">
        <w:rPr>
          <w:rFonts w:asciiTheme="majorHAnsi" w:hAnsiTheme="majorHAnsi" w:cstheme="majorHAnsi"/>
          <w:lang w:val="es-ES_tradnl"/>
        </w:rPr>
        <w:t>ebe pasar una Revisión de Examen Médico del Departamento de Defensa y una Evaluación de Aptitud Física.</w:t>
      </w:r>
    </w:p>
    <w:p w14:paraId="67C5AD6D" w14:textId="54325130" w:rsidR="00424510" w:rsidRPr="0061608F" w:rsidRDefault="00F339D1">
      <w:pPr>
        <w:numPr>
          <w:ilvl w:val="0"/>
          <w:numId w:val="4"/>
        </w:numPr>
        <w:rPr>
          <w:rFonts w:asciiTheme="majorHAnsi" w:hAnsiTheme="majorHAnsi" w:cstheme="majorHAnsi"/>
          <w:lang w:val="es-ES_tradnl"/>
        </w:rPr>
      </w:pPr>
      <w:r w:rsidRPr="0061608F">
        <w:rPr>
          <w:rFonts w:asciiTheme="majorHAnsi" w:hAnsiTheme="majorHAnsi" w:cstheme="majorHAnsi"/>
          <w:lang w:val="es-ES_tradnl"/>
        </w:rPr>
        <w:t xml:space="preserve">Si se acepta la beca, </w:t>
      </w:r>
      <w:r w:rsidR="00EE2237">
        <w:rPr>
          <w:rFonts w:asciiTheme="majorHAnsi" w:hAnsiTheme="majorHAnsi" w:cstheme="majorHAnsi"/>
          <w:lang w:val="es-ES_tradnl"/>
        </w:rPr>
        <w:t>tendrá</w:t>
      </w:r>
      <w:r w:rsidRPr="0061608F">
        <w:rPr>
          <w:rFonts w:asciiTheme="majorHAnsi" w:hAnsiTheme="majorHAnsi" w:cstheme="majorHAnsi"/>
          <w:lang w:val="es-ES_tradnl"/>
        </w:rPr>
        <w:t xml:space="preserve"> obliga</w:t>
      </w:r>
      <w:r w:rsidR="00EE2237">
        <w:rPr>
          <w:rFonts w:asciiTheme="majorHAnsi" w:hAnsiTheme="majorHAnsi" w:cstheme="majorHAnsi"/>
          <w:lang w:val="es-ES_tradnl"/>
        </w:rPr>
        <w:t>ción</w:t>
      </w:r>
      <w:r w:rsidRPr="0061608F">
        <w:rPr>
          <w:rFonts w:asciiTheme="majorHAnsi" w:hAnsiTheme="majorHAnsi" w:cstheme="majorHAnsi"/>
          <w:lang w:val="es-ES_tradnl"/>
        </w:rPr>
        <w:t xml:space="preserve"> </w:t>
      </w:r>
      <w:r w:rsidR="00EE2237">
        <w:rPr>
          <w:rFonts w:asciiTheme="majorHAnsi" w:hAnsiTheme="majorHAnsi" w:cstheme="majorHAnsi"/>
          <w:lang w:val="es-ES_tradnl"/>
        </w:rPr>
        <w:t>de</w:t>
      </w:r>
      <w:r w:rsidRPr="0061608F">
        <w:rPr>
          <w:rFonts w:asciiTheme="majorHAnsi" w:hAnsiTheme="majorHAnsi" w:cstheme="majorHAnsi"/>
          <w:lang w:val="es-ES_tradnl"/>
        </w:rPr>
        <w:t xml:space="preserve"> servir en la Fuerza Aérea o la Fuerza Espacial de los Estados Unidos.</w:t>
      </w:r>
    </w:p>
    <w:p w14:paraId="259B262F" w14:textId="2449ABAD" w:rsidR="00424510" w:rsidRPr="0061608F" w:rsidRDefault="00E95BC9">
      <w:pPr>
        <w:pStyle w:val="Heading1"/>
        <w:rPr>
          <w:rFonts w:asciiTheme="majorHAnsi" w:hAnsiTheme="majorHAnsi" w:cstheme="majorHAnsi"/>
          <w:lang w:val="es-ES_tradnl"/>
        </w:rPr>
      </w:pPr>
      <w:bookmarkStart w:id="13" w:name="_aexxb76tav8x" w:colFirst="0" w:colLast="0"/>
      <w:bookmarkEnd w:id="13"/>
      <w:r w:rsidRPr="0061608F">
        <w:rPr>
          <w:rFonts w:asciiTheme="majorHAnsi" w:hAnsiTheme="majorHAnsi" w:cstheme="majorHAnsi"/>
          <w:lang w:val="es-ES_tradnl"/>
        </w:rPr>
        <w:t>Marina (NROTC) y Cuerpo de Marines ROTC</w:t>
      </w:r>
    </w:p>
    <w:p w14:paraId="4C14AF04" w14:textId="7DB627DC" w:rsidR="00424510" w:rsidRPr="0061608F" w:rsidRDefault="009F4A33">
      <w:pPr>
        <w:numPr>
          <w:ilvl w:val="0"/>
          <w:numId w:val="17"/>
        </w:numPr>
        <w:spacing w:after="0"/>
        <w:rPr>
          <w:rFonts w:asciiTheme="majorHAnsi" w:hAnsiTheme="majorHAnsi" w:cstheme="majorHAnsi"/>
          <w:lang w:val="es-ES_tradnl"/>
        </w:rPr>
      </w:pPr>
      <w:r w:rsidRPr="0061608F">
        <w:rPr>
          <w:rFonts w:asciiTheme="majorHAnsi" w:hAnsiTheme="majorHAnsi" w:cstheme="majorHAnsi"/>
          <w:lang w:val="es-ES_tradnl"/>
        </w:rPr>
        <w:t>Varios programas de becas, para carreras específicas, que ayudan a pagar la vida universitaria antes de comenzar una carrera en la Marina.</w:t>
      </w:r>
    </w:p>
    <w:p w14:paraId="508B1367" w14:textId="28E7FB5B" w:rsidR="00424510" w:rsidRPr="0061608F" w:rsidRDefault="00112C37">
      <w:pPr>
        <w:numPr>
          <w:ilvl w:val="0"/>
          <w:numId w:val="17"/>
        </w:numPr>
        <w:spacing w:after="0"/>
        <w:rPr>
          <w:rFonts w:asciiTheme="majorHAnsi" w:hAnsiTheme="majorHAnsi" w:cstheme="majorHAnsi"/>
          <w:lang w:val="es-ES_tradnl"/>
        </w:rPr>
      </w:pPr>
      <w:r>
        <w:rPr>
          <w:rFonts w:asciiTheme="majorHAnsi" w:hAnsiTheme="majorHAnsi" w:cstheme="majorHAnsi"/>
          <w:lang w:val="es-ES_tradnl"/>
        </w:rPr>
        <w:t>Estudiantes i</w:t>
      </w:r>
      <w:r w:rsidR="00D342F9" w:rsidRPr="0061608F">
        <w:rPr>
          <w:rFonts w:asciiTheme="majorHAnsi" w:hAnsiTheme="majorHAnsi" w:cstheme="majorHAnsi"/>
          <w:lang w:val="es-ES_tradnl"/>
        </w:rPr>
        <w:t>ngresará</w:t>
      </w:r>
      <w:r>
        <w:rPr>
          <w:rFonts w:asciiTheme="majorHAnsi" w:hAnsiTheme="majorHAnsi" w:cstheme="majorHAnsi"/>
          <w:lang w:val="es-ES_tradnl"/>
        </w:rPr>
        <w:t>n</w:t>
      </w:r>
      <w:r w:rsidR="00D342F9" w:rsidRPr="0061608F">
        <w:rPr>
          <w:rFonts w:asciiTheme="majorHAnsi" w:hAnsiTheme="majorHAnsi" w:cstheme="majorHAnsi"/>
          <w:lang w:val="es-ES_tradnl"/>
        </w:rPr>
        <w:t xml:space="preserve"> en la Marina co</w:t>
      </w:r>
      <w:r w:rsidR="008D56A6">
        <w:rPr>
          <w:rFonts w:asciiTheme="majorHAnsi" w:hAnsiTheme="majorHAnsi" w:cstheme="majorHAnsi"/>
          <w:lang w:val="es-ES_tradnl"/>
        </w:rPr>
        <w:t>mo</w:t>
      </w:r>
      <w:r w:rsidR="00D342F9" w:rsidRPr="0061608F">
        <w:rPr>
          <w:rFonts w:asciiTheme="majorHAnsi" w:hAnsiTheme="majorHAnsi" w:cstheme="majorHAnsi"/>
          <w:lang w:val="es-ES_tradnl"/>
        </w:rPr>
        <w:t xml:space="preserve"> Oficial Comisionado, con un compromiso de servicio de 3 a 5 años.</w:t>
      </w:r>
    </w:p>
    <w:p w14:paraId="0274464A" w14:textId="28EB1E30" w:rsidR="00424510" w:rsidRPr="0061608F" w:rsidRDefault="00C92673">
      <w:pPr>
        <w:numPr>
          <w:ilvl w:val="0"/>
          <w:numId w:val="17"/>
        </w:numPr>
        <w:spacing w:after="0"/>
        <w:rPr>
          <w:rFonts w:asciiTheme="majorHAnsi" w:hAnsiTheme="majorHAnsi" w:cstheme="majorHAnsi"/>
          <w:lang w:val="es-ES_tradnl"/>
        </w:rPr>
      </w:pPr>
      <w:r w:rsidRPr="0061608F">
        <w:rPr>
          <w:rFonts w:asciiTheme="majorHAnsi" w:hAnsiTheme="majorHAnsi" w:cstheme="majorHAnsi"/>
          <w:lang w:val="es-ES_tradnl"/>
        </w:rPr>
        <w:t xml:space="preserve">La Marina ofrece una beca Navy ROTC </w:t>
      </w:r>
      <w:r w:rsidR="0024512D" w:rsidRPr="0061608F">
        <w:rPr>
          <w:rFonts w:asciiTheme="majorHAnsi" w:hAnsiTheme="majorHAnsi" w:cstheme="majorHAnsi"/>
          <w:lang w:val="es-ES_tradnl"/>
        </w:rPr>
        <w:t xml:space="preserve">Opción para </w:t>
      </w:r>
      <w:r w:rsidRPr="0061608F">
        <w:rPr>
          <w:rFonts w:asciiTheme="majorHAnsi" w:hAnsiTheme="majorHAnsi" w:cstheme="majorHAnsi"/>
          <w:lang w:val="es-ES_tradnl"/>
        </w:rPr>
        <w:t>Marine</w:t>
      </w:r>
      <w:r w:rsidR="0024512D" w:rsidRPr="0061608F">
        <w:rPr>
          <w:rFonts w:asciiTheme="majorHAnsi" w:hAnsiTheme="majorHAnsi" w:cstheme="majorHAnsi"/>
          <w:lang w:val="es-ES_tradnl"/>
        </w:rPr>
        <w:t>s</w:t>
      </w:r>
      <w:r w:rsidRPr="0061608F">
        <w:rPr>
          <w:rFonts w:asciiTheme="majorHAnsi" w:hAnsiTheme="majorHAnsi" w:cstheme="majorHAnsi"/>
          <w:lang w:val="es-ES_tradnl"/>
        </w:rPr>
        <w:t>.</w:t>
      </w:r>
    </w:p>
    <w:p w14:paraId="41B93FA0" w14:textId="0F3B6A00" w:rsidR="00424510" w:rsidRPr="0061608F" w:rsidRDefault="00000000">
      <w:pPr>
        <w:numPr>
          <w:ilvl w:val="0"/>
          <w:numId w:val="17"/>
        </w:numPr>
        <w:rPr>
          <w:rFonts w:asciiTheme="majorHAnsi" w:hAnsiTheme="majorHAnsi" w:cstheme="majorHAnsi"/>
          <w:lang w:val="es-ES_tradnl"/>
        </w:rPr>
      </w:pPr>
      <w:r w:rsidRPr="0061608F">
        <w:rPr>
          <w:rFonts w:asciiTheme="majorHAnsi" w:hAnsiTheme="majorHAnsi" w:cstheme="majorHAnsi"/>
          <w:lang w:val="es-ES_tradnl"/>
        </w:rPr>
        <w:t>SAT comp</w:t>
      </w:r>
      <w:r w:rsidR="001A10EB"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1000 </w:t>
      </w:r>
      <w:r w:rsidR="001A10EB" w:rsidRPr="0061608F">
        <w:rPr>
          <w:rFonts w:asciiTheme="majorHAnsi" w:hAnsiTheme="majorHAnsi" w:cstheme="majorHAnsi"/>
          <w:lang w:val="es-ES_tradnl"/>
        </w:rPr>
        <w:t>y</w:t>
      </w:r>
      <w:r w:rsidRPr="0061608F">
        <w:rPr>
          <w:rFonts w:asciiTheme="majorHAnsi" w:hAnsiTheme="majorHAnsi" w:cstheme="majorHAnsi"/>
          <w:lang w:val="es-ES_tradnl"/>
        </w:rPr>
        <w:t xml:space="preserve"> ACT comp</w:t>
      </w:r>
      <w:r w:rsidR="001A10EB" w:rsidRPr="0061608F">
        <w:rPr>
          <w:rFonts w:asciiTheme="majorHAnsi" w:hAnsiTheme="majorHAnsi" w:cstheme="majorHAnsi"/>
          <w:lang w:val="es-ES_tradnl"/>
        </w:rPr>
        <w:t>uesto de</w:t>
      </w:r>
      <w:r w:rsidRPr="0061608F">
        <w:rPr>
          <w:rFonts w:asciiTheme="majorHAnsi" w:hAnsiTheme="majorHAnsi" w:cstheme="majorHAnsi"/>
          <w:lang w:val="es-ES_tradnl"/>
        </w:rPr>
        <w:t xml:space="preserve"> 22.</w:t>
      </w:r>
    </w:p>
    <w:p w14:paraId="7ACAC68C" w14:textId="5AA62C93" w:rsidR="00424510" w:rsidRPr="0061608F" w:rsidRDefault="00057CFB">
      <w:pPr>
        <w:pStyle w:val="Heading1"/>
        <w:rPr>
          <w:rFonts w:asciiTheme="majorHAnsi" w:hAnsiTheme="majorHAnsi" w:cstheme="majorHAnsi"/>
          <w:lang w:val="es-ES_tradnl"/>
        </w:rPr>
      </w:pPr>
      <w:bookmarkStart w:id="14" w:name="_nxgkvdpokccb" w:colFirst="0" w:colLast="0"/>
      <w:bookmarkEnd w:id="14"/>
      <w:r w:rsidRPr="0061608F">
        <w:rPr>
          <w:rFonts w:asciiTheme="majorHAnsi" w:hAnsiTheme="majorHAnsi" w:cstheme="majorHAnsi"/>
          <w:lang w:val="es-ES_tradnl"/>
        </w:rPr>
        <w:t>Guardia Nacional</w:t>
      </w:r>
    </w:p>
    <w:p w14:paraId="502FEF81" w14:textId="460AC12E" w:rsidR="00424510" w:rsidRPr="0061608F" w:rsidRDefault="001C62D1">
      <w:pPr>
        <w:numPr>
          <w:ilvl w:val="0"/>
          <w:numId w:val="15"/>
        </w:numPr>
        <w:spacing w:after="0"/>
        <w:rPr>
          <w:rFonts w:asciiTheme="majorHAnsi" w:hAnsiTheme="majorHAnsi" w:cstheme="majorHAnsi"/>
          <w:lang w:val="es-ES_tradnl"/>
        </w:rPr>
      </w:pPr>
      <w:r w:rsidRPr="0061608F">
        <w:rPr>
          <w:rFonts w:asciiTheme="majorHAnsi" w:hAnsiTheme="majorHAnsi" w:cstheme="majorHAnsi"/>
          <w:lang w:val="es-ES_tradnl"/>
        </w:rPr>
        <w:t>Ofrecen muchos programas de asistencia que ayudan a los costes de matrícula y otros gastos educativos.</w:t>
      </w:r>
    </w:p>
    <w:p w14:paraId="5A041170" w14:textId="21F23744" w:rsidR="00424510" w:rsidRPr="0061608F" w:rsidRDefault="001C62D1">
      <w:pPr>
        <w:numPr>
          <w:ilvl w:val="0"/>
          <w:numId w:val="15"/>
        </w:numPr>
        <w:rPr>
          <w:rFonts w:asciiTheme="majorHAnsi" w:hAnsiTheme="majorHAnsi" w:cstheme="majorHAnsi"/>
          <w:lang w:val="es-ES_tradnl"/>
        </w:rPr>
      </w:pPr>
      <w:r w:rsidRPr="0061608F">
        <w:rPr>
          <w:rFonts w:asciiTheme="majorHAnsi" w:hAnsiTheme="majorHAnsi" w:cstheme="majorHAnsi"/>
          <w:lang w:val="es-ES_tradnl"/>
        </w:rPr>
        <w:t>Programas de asesoramiento para ayudar a los estudiantes con los exámenes de nivel universitario, pruebas estandarizadas y otras pruebas basadas en la carrera.</w:t>
      </w:r>
    </w:p>
    <w:p w14:paraId="691DCCE7" w14:textId="35FDC7E2" w:rsidR="00424510" w:rsidRPr="0061608F" w:rsidRDefault="00E95BC9" w:rsidP="008D56A6">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LA PROMESA DE OKLAHOMA</w:t>
      </w:r>
    </w:p>
    <w:p w14:paraId="374AA43E" w14:textId="39382CCB" w:rsidR="00424510" w:rsidRPr="0061608F" w:rsidRDefault="002A6A39" w:rsidP="008D56A6">
      <w:pPr>
        <w:spacing w:line="240" w:lineRule="auto"/>
        <w:rPr>
          <w:rFonts w:asciiTheme="majorHAnsi" w:hAnsiTheme="majorHAnsi" w:cstheme="majorHAnsi"/>
          <w:lang w:val="es-ES_tradnl"/>
        </w:rPr>
      </w:pPr>
      <w:r w:rsidRPr="0061608F">
        <w:rPr>
          <w:rFonts w:asciiTheme="majorHAnsi" w:hAnsiTheme="majorHAnsi" w:cstheme="majorHAnsi"/>
          <w:lang w:val="es-ES_tradnl"/>
        </w:rPr>
        <w:t>La Promesa de Oklahoma permite obtener una beca a los estudiantes que cumplan ciertos requisitos de ingresos, académicos y de conducta. Esta beca proporciona una exención total de la matrícula en universidades públicas de dos o cuatro años y en muchos centros CareerTech de Oklahoma. Proporciona una matrícula parcial en universidades privadas y en algunos programas de formación profesional. No cubre cuotas, libros, alojamiento ni comidas.</w:t>
      </w:r>
    </w:p>
    <w:p w14:paraId="458BAEB2" w14:textId="1B556F3B" w:rsidR="00424510" w:rsidRPr="0061608F" w:rsidRDefault="002A6A39">
      <w:pPr>
        <w:pStyle w:val="Heading1"/>
        <w:rPr>
          <w:rFonts w:asciiTheme="majorHAnsi" w:hAnsiTheme="majorHAnsi" w:cstheme="majorHAnsi"/>
          <w:lang w:val="es-ES_tradnl"/>
        </w:rPr>
      </w:pPr>
      <w:bookmarkStart w:id="15" w:name="_rcpo0xcq86f5" w:colFirst="0" w:colLast="0"/>
      <w:bookmarkEnd w:id="15"/>
      <w:r w:rsidRPr="0061608F">
        <w:rPr>
          <w:rFonts w:asciiTheme="majorHAnsi" w:hAnsiTheme="majorHAnsi" w:cstheme="majorHAnsi"/>
          <w:lang w:val="es-ES_tradnl"/>
        </w:rPr>
        <w:t>Para más información visit</w:t>
      </w:r>
      <w:r w:rsidR="009F63FF" w:rsidRPr="0061608F">
        <w:rPr>
          <w:rFonts w:asciiTheme="majorHAnsi" w:hAnsiTheme="majorHAnsi" w:cstheme="majorHAnsi"/>
          <w:lang w:val="es-ES_tradnl"/>
        </w:rPr>
        <w:t>e</w:t>
      </w:r>
      <w:r w:rsidRPr="0061608F">
        <w:rPr>
          <w:rFonts w:asciiTheme="majorHAnsi" w:hAnsiTheme="majorHAnsi" w:cstheme="majorHAnsi"/>
          <w:lang w:val="es-ES_tradnl"/>
        </w:rPr>
        <w:t xml:space="preserve">: </w:t>
      </w:r>
      <w:hyperlink r:id="rId22" w:history="1">
        <w:r w:rsidRPr="0061608F">
          <w:rPr>
            <w:rStyle w:val="Hyperlink"/>
            <w:rFonts w:asciiTheme="majorHAnsi" w:hAnsiTheme="majorHAnsi" w:cstheme="majorHAnsi"/>
            <w:lang w:val="es-ES_tradnl"/>
          </w:rPr>
          <w:t>https://www.okhighered.org/okpromise/</w:t>
        </w:r>
      </w:hyperlink>
    </w:p>
    <w:p w14:paraId="1AB9CA25" w14:textId="22F68F16" w:rsidR="00424510" w:rsidRPr="0061608F" w:rsidRDefault="0036253E">
      <w:pPr>
        <w:pStyle w:val="Heading1"/>
        <w:rPr>
          <w:rFonts w:asciiTheme="majorHAnsi" w:hAnsiTheme="majorHAnsi" w:cstheme="majorHAnsi"/>
          <w:lang w:val="es-ES_tradnl"/>
        </w:rPr>
      </w:pPr>
      <w:bookmarkStart w:id="16" w:name="_xej081bxn1fb" w:colFirst="0" w:colLast="0"/>
      <w:bookmarkEnd w:id="16"/>
      <w:r w:rsidRPr="0061608F">
        <w:rPr>
          <w:rFonts w:asciiTheme="majorHAnsi" w:hAnsiTheme="majorHAnsi" w:cstheme="majorHAnsi"/>
          <w:lang w:val="es-ES_tradnl"/>
        </w:rPr>
        <w:t>Para inscribirse en el Programa Promesa de Oklahoma, su estudiante debe:</w:t>
      </w:r>
    </w:p>
    <w:p w14:paraId="648C9AFF" w14:textId="40AB32D7" w:rsidR="00424510" w:rsidRPr="0061608F" w:rsidRDefault="00995CC4">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Ser residente de Oklahoma.</w:t>
      </w:r>
    </w:p>
    <w:p w14:paraId="01231344" w14:textId="5D25F622" w:rsidR="00424510" w:rsidRPr="0061608F" w:rsidRDefault="006F6C80">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Presentar la solicitud mientras cursan del 8º al 11º grado.</w:t>
      </w:r>
    </w:p>
    <w:p w14:paraId="39A6B706" w14:textId="6FC1E886" w:rsidR="00424510" w:rsidRPr="0061608F" w:rsidRDefault="00196913">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Tener un promedio general de 2.5 Y en los cursos requeridos para la Promesa de Oklahoma cuando se gradúen de la escuela preparatoria.</w:t>
      </w:r>
    </w:p>
    <w:p w14:paraId="4BC8382C" w14:textId="7ACFCF22" w:rsidR="00424510" w:rsidRPr="0061608F" w:rsidRDefault="00C12087">
      <w:pPr>
        <w:numPr>
          <w:ilvl w:val="0"/>
          <w:numId w:val="2"/>
        </w:numPr>
        <w:spacing w:after="0"/>
        <w:rPr>
          <w:rFonts w:asciiTheme="majorHAnsi" w:hAnsiTheme="majorHAnsi" w:cstheme="majorHAnsi"/>
          <w:lang w:val="es-ES_tradnl"/>
        </w:rPr>
      </w:pPr>
      <w:r w:rsidRPr="0061608F">
        <w:rPr>
          <w:rFonts w:asciiTheme="majorHAnsi" w:hAnsiTheme="majorHAnsi" w:cstheme="majorHAnsi"/>
          <w:lang w:val="es-ES_tradnl"/>
        </w:rPr>
        <w:t>Los ingresos brutos ajustados federales de los padres no superan:</w:t>
      </w:r>
    </w:p>
    <w:p w14:paraId="5B1FD0DE" w14:textId="0FCD80D2" w:rsidR="00424510" w:rsidRPr="0061608F" w:rsidRDefault="00000000">
      <w:pPr>
        <w:numPr>
          <w:ilvl w:val="1"/>
          <w:numId w:val="2"/>
        </w:numPr>
        <w:spacing w:after="0"/>
        <w:rPr>
          <w:rFonts w:asciiTheme="majorHAnsi" w:hAnsiTheme="majorHAnsi" w:cstheme="majorHAnsi"/>
          <w:lang w:val="es-ES_tradnl"/>
        </w:rPr>
      </w:pPr>
      <w:r w:rsidRPr="0061608F">
        <w:rPr>
          <w:rFonts w:asciiTheme="majorHAnsi" w:hAnsiTheme="majorHAnsi" w:cstheme="majorHAnsi"/>
          <w:lang w:val="es-ES_tradnl"/>
        </w:rPr>
        <w:t>$60,000 o</w:t>
      </w:r>
      <w:r w:rsidR="00777B01" w:rsidRPr="0061608F">
        <w:rPr>
          <w:rFonts w:asciiTheme="majorHAnsi" w:hAnsiTheme="majorHAnsi" w:cstheme="majorHAnsi"/>
          <w:lang w:val="es-ES_tradnl"/>
        </w:rPr>
        <w:t xml:space="preserve"> menos con </w:t>
      </w:r>
      <w:r w:rsidRPr="0061608F">
        <w:rPr>
          <w:rFonts w:asciiTheme="majorHAnsi" w:hAnsiTheme="majorHAnsi" w:cstheme="majorHAnsi"/>
          <w:lang w:val="es-ES_tradnl"/>
        </w:rPr>
        <w:t xml:space="preserve">1 o 2 </w:t>
      </w:r>
      <w:r w:rsidR="00777B01" w:rsidRPr="0061608F">
        <w:rPr>
          <w:rFonts w:asciiTheme="majorHAnsi" w:hAnsiTheme="majorHAnsi" w:cstheme="majorHAnsi"/>
          <w:lang w:val="es-ES_tradnl"/>
        </w:rPr>
        <w:t xml:space="preserve">hijos </w:t>
      </w:r>
      <w:r w:rsidRPr="0061608F">
        <w:rPr>
          <w:rFonts w:asciiTheme="majorHAnsi" w:hAnsiTheme="majorHAnsi" w:cstheme="majorHAnsi"/>
          <w:lang w:val="es-ES_tradnl"/>
        </w:rPr>
        <w:t>depend</w:t>
      </w:r>
      <w:r w:rsidR="00777B01" w:rsidRPr="0061608F">
        <w:rPr>
          <w:rFonts w:asciiTheme="majorHAnsi" w:hAnsiTheme="majorHAnsi" w:cstheme="majorHAnsi"/>
          <w:lang w:val="es-ES_tradnl"/>
        </w:rPr>
        <w:t>i</w:t>
      </w:r>
      <w:r w:rsidR="009120C1" w:rsidRPr="0061608F">
        <w:rPr>
          <w:rFonts w:asciiTheme="majorHAnsi" w:hAnsiTheme="majorHAnsi" w:cstheme="majorHAnsi"/>
          <w:lang w:val="es-ES_tradnl"/>
        </w:rPr>
        <w:t>e</w:t>
      </w:r>
      <w:r w:rsidRPr="0061608F">
        <w:rPr>
          <w:rFonts w:asciiTheme="majorHAnsi" w:hAnsiTheme="majorHAnsi" w:cstheme="majorHAnsi"/>
          <w:lang w:val="es-ES_tradnl"/>
        </w:rPr>
        <w:t>nt</w:t>
      </w:r>
      <w:r w:rsidR="00777B01" w:rsidRPr="0061608F">
        <w:rPr>
          <w:rFonts w:asciiTheme="majorHAnsi" w:hAnsiTheme="majorHAnsi" w:cstheme="majorHAnsi"/>
          <w:lang w:val="es-ES_tradnl"/>
        </w:rPr>
        <w:t>es</w:t>
      </w:r>
      <w:r w:rsidR="009120C1" w:rsidRPr="0061608F">
        <w:rPr>
          <w:rFonts w:asciiTheme="majorHAnsi" w:hAnsiTheme="majorHAnsi" w:cstheme="majorHAnsi"/>
          <w:lang w:val="es-ES_tradnl"/>
        </w:rPr>
        <w:t>.</w:t>
      </w:r>
    </w:p>
    <w:p w14:paraId="6E9CA92A" w14:textId="7302B95C" w:rsidR="00424510" w:rsidRPr="0061608F" w:rsidRDefault="00000000">
      <w:pPr>
        <w:numPr>
          <w:ilvl w:val="1"/>
          <w:numId w:val="2"/>
        </w:numPr>
        <w:spacing w:after="0"/>
        <w:rPr>
          <w:rFonts w:asciiTheme="majorHAnsi" w:hAnsiTheme="majorHAnsi" w:cstheme="majorHAnsi"/>
          <w:lang w:val="es-ES_tradnl"/>
        </w:rPr>
      </w:pPr>
      <w:r w:rsidRPr="0061608F">
        <w:rPr>
          <w:rFonts w:asciiTheme="majorHAnsi" w:hAnsiTheme="majorHAnsi" w:cstheme="majorHAnsi"/>
          <w:lang w:val="es-ES_tradnl"/>
        </w:rPr>
        <w:t>$70,000 o</w:t>
      </w:r>
      <w:r w:rsidR="00777B01" w:rsidRPr="0061608F">
        <w:rPr>
          <w:rFonts w:asciiTheme="majorHAnsi" w:hAnsiTheme="majorHAnsi" w:cstheme="majorHAnsi"/>
          <w:lang w:val="es-ES_tradnl"/>
        </w:rPr>
        <w:t xml:space="preserve"> menos</w:t>
      </w:r>
      <w:r w:rsidRPr="0061608F">
        <w:rPr>
          <w:rFonts w:asciiTheme="majorHAnsi" w:hAnsiTheme="majorHAnsi" w:cstheme="majorHAnsi"/>
          <w:lang w:val="es-ES_tradnl"/>
        </w:rPr>
        <w:t xml:space="preserve"> </w:t>
      </w:r>
      <w:r w:rsidR="00777B01" w:rsidRPr="0061608F">
        <w:rPr>
          <w:rFonts w:asciiTheme="majorHAnsi" w:hAnsiTheme="majorHAnsi" w:cstheme="majorHAnsi"/>
          <w:lang w:val="es-ES_tradnl"/>
        </w:rPr>
        <w:t>con</w:t>
      </w:r>
      <w:r w:rsidRPr="0061608F">
        <w:rPr>
          <w:rFonts w:asciiTheme="majorHAnsi" w:hAnsiTheme="majorHAnsi" w:cstheme="majorHAnsi"/>
          <w:lang w:val="es-ES_tradnl"/>
        </w:rPr>
        <w:t xml:space="preserve"> 3 o 4 </w:t>
      </w:r>
      <w:r w:rsidR="00777B01" w:rsidRPr="0061608F">
        <w:rPr>
          <w:rFonts w:asciiTheme="majorHAnsi" w:hAnsiTheme="majorHAnsi" w:cstheme="majorHAnsi"/>
          <w:lang w:val="es-ES_tradnl"/>
        </w:rPr>
        <w:t xml:space="preserve">hijos </w:t>
      </w:r>
      <w:r w:rsidRPr="0061608F">
        <w:rPr>
          <w:rFonts w:asciiTheme="majorHAnsi" w:hAnsiTheme="majorHAnsi" w:cstheme="majorHAnsi"/>
          <w:lang w:val="es-ES_tradnl"/>
        </w:rPr>
        <w:t>depend</w:t>
      </w:r>
      <w:r w:rsidR="00777B01" w:rsidRPr="0061608F">
        <w:rPr>
          <w:rFonts w:asciiTheme="majorHAnsi" w:hAnsiTheme="majorHAnsi" w:cstheme="majorHAnsi"/>
          <w:lang w:val="es-ES_tradnl"/>
        </w:rPr>
        <w:t>i</w:t>
      </w:r>
      <w:r w:rsidRPr="0061608F">
        <w:rPr>
          <w:rFonts w:asciiTheme="majorHAnsi" w:hAnsiTheme="majorHAnsi" w:cstheme="majorHAnsi"/>
          <w:lang w:val="es-ES_tradnl"/>
        </w:rPr>
        <w:t>ent</w:t>
      </w:r>
      <w:r w:rsidR="00777B01" w:rsidRPr="0061608F">
        <w:rPr>
          <w:rFonts w:asciiTheme="majorHAnsi" w:hAnsiTheme="majorHAnsi" w:cstheme="majorHAnsi"/>
          <w:lang w:val="es-ES_tradnl"/>
        </w:rPr>
        <w:t>es</w:t>
      </w:r>
      <w:r w:rsidRPr="0061608F">
        <w:rPr>
          <w:rFonts w:asciiTheme="majorHAnsi" w:hAnsiTheme="majorHAnsi" w:cstheme="majorHAnsi"/>
          <w:lang w:val="es-ES_tradnl"/>
        </w:rPr>
        <w:t>.</w:t>
      </w:r>
    </w:p>
    <w:p w14:paraId="0B12AC45" w14:textId="0A7C1D6A" w:rsidR="00424510" w:rsidRPr="0061608F" w:rsidRDefault="00000000">
      <w:pPr>
        <w:numPr>
          <w:ilvl w:val="1"/>
          <w:numId w:val="2"/>
        </w:numPr>
        <w:rPr>
          <w:rFonts w:asciiTheme="majorHAnsi" w:hAnsiTheme="majorHAnsi" w:cstheme="majorHAnsi"/>
          <w:lang w:val="es-ES_tradnl"/>
        </w:rPr>
      </w:pPr>
      <w:r w:rsidRPr="0061608F">
        <w:rPr>
          <w:rFonts w:asciiTheme="majorHAnsi" w:hAnsiTheme="majorHAnsi" w:cstheme="majorHAnsi"/>
          <w:lang w:val="es-ES_tradnl"/>
        </w:rPr>
        <w:t>$80,000 o</w:t>
      </w:r>
      <w:r w:rsidR="00777B01" w:rsidRPr="0061608F">
        <w:rPr>
          <w:rFonts w:asciiTheme="majorHAnsi" w:hAnsiTheme="majorHAnsi" w:cstheme="majorHAnsi"/>
          <w:lang w:val="es-ES_tradnl"/>
        </w:rPr>
        <w:t xml:space="preserve"> menos</w:t>
      </w:r>
      <w:r w:rsidRPr="0061608F">
        <w:rPr>
          <w:rFonts w:asciiTheme="majorHAnsi" w:hAnsiTheme="majorHAnsi" w:cstheme="majorHAnsi"/>
          <w:lang w:val="es-ES_tradnl"/>
        </w:rPr>
        <w:t xml:space="preserve"> </w:t>
      </w:r>
      <w:r w:rsidR="00777B01" w:rsidRPr="0061608F">
        <w:rPr>
          <w:rFonts w:asciiTheme="majorHAnsi" w:hAnsiTheme="majorHAnsi" w:cstheme="majorHAnsi"/>
          <w:lang w:val="es-ES_tradnl"/>
        </w:rPr>
        <w:t xml:space="preserve">con </w:t>
      </w:r>
      <w:r w:rsidRPr="0061608F">
        <w:rPr>
          <w:rFonts w:asciiTheme="majorHAnsi" w:hAnsiTheme="majorHAnsi" w:cstheme="majorHAnsi"/>
          <w:lang w:val="es-ES_tradnl"/>
        </w:rPr>
        <w:t>5 o</w:t>
      </w:r>
      <w:r w:rsidR="00777B01" w:rsidRPr="0061608F">
        <w:rPr>
          <w:rFonts w:asciiTheme="majorHAnsi" w:hAnsiTheme="majorHAnsi" w:cstheme="majorHAnsi"/>
          <w:lang w:val="es-ES_tradnl"/>
        </w:rPr>
        <w:t xml:space="preserve"> más hijos</w:t>
      </w:r>
      <w:r w:rsidRPr="0061608F">
        <w:rPr>
          <w:rFonts w:asciiTheme="majorHAnsi" w:hAnsiTheme="majorHAnsi" w:cstheme="majorHAnsi"/>
          <w:lang w:val="es-ES_tradnl"/>
        </w:rPr>
        <w:t xml:space="preserve"> depend</w:t>
      </w:r>
      <w:r w:rsidR="00777B01" w:rsidRPr="0061608F">
        <w:rPr>
          <w:rFonts w:asciiTheme="majorHAnsi" w:hAnsiTheme="majorHAnsi" w:cstheme="majorHAnsi"/>
          <w:lang w:val="es-ES_tradnl"/>
        </w:rPr>
        <w:t>i</w:t>
      </w:r>
      <w:r w:rsidRPr="0061608F">
        <w:rPr>
          <w:rFonts w:asciiTheme="majorHAnsi" w:hAnsiTheme="majorHAnsi" w:cstheme="majorHAnsi"/>
          <w:lang w:val="es-ES_tradnl"/>
        </w:rPr>
        <w:t>ent</w:t>
      </w:r>
      <w:r w:rsidR="00777B01" w:rsidRPr="0061608F">
        <w:rPr>
          <w:rFonts w:asciiTheme="majorHAnsi" w:hAnsiTheme="majorHAnsi" w:cstheme="majorHAnsi"/>
          <w:lang w:val="es-ES_tradnl"/>
        </w:rPr>
        <w:t>es</w:t>
      </w:r>
      <w:r w:rsidRPr="0061608F">
        <w:rPr>
          <w:rFonts w:asciiTheme="majorHAnsi" w:hAnsiTheme="majorHAnsi" w:cstheme="majorHAnsi"/>
          <w:lang w:val="es-ES_tradnl"/>
        </w:rPr>
        <w:t>.</w:t>
      </w:r>
    </w:p>
    <w:p w14:paraId="666777DB" w14:textId="012F38B8" w:rsidR="00424510" w:rsidRPr="0061608F" w:rsidRDefault="00F74771">
      <w:pPr>
        <w:pStyle w:val="Heading1"/>
        <w:rPr>
          <w:rFonts w:asciiTheme="majorHAnsi" w:hAnsiTheme="majorHAnsi" w:cstheme="majorHAnsi"/>
          <w:lang w:val="es-ES_tradnl"/>
        </w:rPr>
      </w:pPr>
      <w:bookmarkStart w:id="17" w:name="_e7sw1j7w8d31" w:colFirst="0" w:colLast="0"/>
      <w:bookmarkEnd w:id="17"/>
      <w:r w:rsidRPr="0061608F">
        <w:rPr>
          <w:rFonts w:asciiTheme="majorHAnsi" w:hAnsiTheme="majorHAnsi" w:cstheme="majorHAnsi"/>
          <w:lang w:val="es-ES_tradnl"/>
        </w:rPr>
        <w:t>Pueden aplicarse disposiciones especiales en materia de ingresos a:</w:t>
      </w:r>
    </w:p>
    <w:p w14:paraId="2A6DED84" w14:textId="03DB383D" w:rsidR="00424510" w:rsidRPr="0061608F" w:rsidRDefault="0027694F">
      <w:pPr>
        <w:numPr>
          <w:ilvl w:val="0"/>
          <w:numId w:val="13"/>
        </w:numPr>
        <w:spacing w:after="0"/>
        <w:rPr>
          <w:rFonts w:asciiTheme="majorHAnsi" w:hAnsiTheme="majorHAnsi" w:cstheme="majorHAnsi"/>
          <w:lang w:val="es-ES_tradnl"/>
        </w:rPr>
      </w:pPr>
      <w:r w:rsidRPr="0061608F">
        <w:rPr>
          <w:rFonts w:asciiTheme="majorHAnsi" w:hAnsiTheme="majorHAnsi" w:cstheme="majorHAnsi"/>
          <w:lang w:val="es-ES_tradnl"/>
        </w:rPr>
        <w:t>Niños adoptados de ciertas custodias ordenadas por un tribunal y niños bajo la custodia de tutores legales designados por un tribunal.</w:t>
      </w:r>
    </w:p>
    <w:p w14:paraId="563DBC71" w14:textId="5EAD8402" w:rsidR="00424510" w:rsidRPr="0061608F" w:rsidRDefault="00523ED4">
      <w:pPr>
        <w:numPr>
          <w:ilvl w:val="0"/>
          <w:numId w:val="13"/>
        </w:numPr>
        <w:rPr>
          <w:rFonts w:asciiTheme="majorHAnsi" w:hAnsiTheme="majorHAnsi" w:cstheme="majorHAnsi"/>
          <w:lang w:val="es-ES_tradnl"/>
        </w:rPr>
      </w:pPr>
      <w:r w:rsidRPr="0061608F">
        <w:rPr>
          <w:rFonts w:asciiTheme="majorHAnsi" w:hAnsiTheme="majorHAnsi" w:cstheme="majorHAnsi"/>
          <w:lang w:val="es-ES_tradnl"/>
        </w:rPr>
        <w:t>Beneficios</w:t>
      </w:r>
      <w:r w:rsidR="0027694F" w:rsidRPr="0061608F">
        <w:rPr>
          <w:rFonts w:asciiTheme="majorHAnsi" w:hAnsiTheme="majorHAnsi" w:cstheme="majorHAnsi"/>
          <w:lang w:val="es-ES_tradnl"/>
        </w:rPr>
        <w:t xml:space="preserve"> de la Seguridad Social basadas en la incapacidad o el fallecimiento de</w:t>
      </w:r>
      <w:r w:rsidR="008C132C" w:rsidRPr="0061608F">
        <w:rPr>
          <w:rFonts w:asciiTheme="majorHAnsi" w:hAnsiTheme="majorHAnsi" w:cstheme="majorHAnsi"/>
          <w:lang w:val="es-ES_tradnl"/>
        </w:rPr>
        <w:t xml:space="preserve"> los padres </w:t>
      </w:r>
      <w:r w:rsidR="0027694F" w:rsidRPr="0061608F">
        <w:rPr>
          <w:rFonts w:asciiTheme="majorHAnsi" w:hAnsiTheme="majorHAnsi" w:cstheme="majorHAnsi"/>
          <w:lang w:val="es-ES_tradnl"/>
        </w:rPr>
        <w:t xml:space="preserve">del </w:t>
      </w:r>
      <w:r w:rsidR="008C132C" w:rsidRPr="0061608F">
        <w:rPr>
          <w:rFonts w:asciiTheme="majorHAnsi" w:hAnsiTheme="majorHAnsi" w:cstheme="majorHAnsi"/>
          <w:lang w:val="es-ES_tradnl"/>
        </w:rPr>
        <w:t>estudiante</w:t>
      </w:r>
      <w:r w:rsidR="0027694F" w:rsidRPr="0061608F">
        <w:rPr>
          <w:rFonts w:asciiTheme="majorHAnsi" w:hAnsiTheme="majorHAnsi" w:cstheme="majorHAnsi"/>
          <w:lang w:val="es-ES_tradnl"/>
        </w:rPr>
        <w:t xml:space="preserve">. </w:t>
      </w:r>
    </w:p>
    <w:p w14:paraId="19730C93" w14:textId="364CF8C8" w:rsidR="00424510" w:rsidRPr="0061608F" w:rsidRDefault="003969A3">
      <w:pPr>
        <w:pStyle w:val="Heading1"/>
        <w:rPr>
          <w:rFonts w:asciiTheme="majorHAnsi" w:hAnsiTheme="majorHAnsi" w:cstheme="majorHAnsi"/>
          <w:lang w:val="es-ES_tradnl"/>
        </w:rPr>
      </w:pPr>
      <w:bookmarkStart w:id="18" w:name="_sanfl7h0u1hx" w:colFirst="0" w:colLast="0"/>
      <w:bookmarkEnd w:id="18"/>
      <w:r w:rsidRPr="0061608F">
        <w:rPr>
          <w:rFonts w:asciiTheme="majorHAnsi" w:hAnsiTheme="majorHAnsi" w:cstheme="majorHAnsi"/>
          <w:lang w:val="es-ES_tradnl"/>
        </w:rPr>
        <w:t>Para los estudiantes de último año de preparatoria:</w:t>
      </w:r>
    </w:p>
    <w:p w14:paraId="6DB62EDA" w14:textId="2D6C85E1"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Mantén un registro de tus calificaciones en los cursos requeridos.</w:t>
      </w:r>
    </w:p>
    <w:p w14:paraId="01305E08" w14:textId="3E729BBC"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Completa la FAFSA. Esto es obligatorio.</w:t>
      </w:r>
    </w:p>
    <w:p w14:paraId="3793FDB2" w14:textId="436E2D37" w:rsidR="00424510" w:rsidRPr="0061608F" w:rsidRDefault="00F13778">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Si te has mudado de escuela, verifica que tu consejera lo tenga en su expediente para</w:t>
      </w:r>
      <w:r w:rsidR="00EE21A5" w:rsidRPr="0061608F">
        <w:rPr>
          <w:rFonts w:asciiTheme="majorHAnsi" w:hAnsiTheme="majorHAnsi" w:cstheme="majorHAnsi"/>
          <w:lang w:val="es-ES_tradnl"/>
        </w:rPr>
        <w:t xml:space="preserve"> la Promesa de</w:t>
      </w:r>
      <w:r w:rsidRPr="0061608F">
        <w:rPr>
          <w:rFonts w:asciiTheme="majorHAnsi" w:hAnsiTheme="majorHAnsi" w:cstheme="majorHAnsi"/>
          <w:lang w:val="es-ES_tradnl"/>
        </w:rPr>
        <w:t xml:space="preserve"> Oklahoma. Esto permite que </w:t>
      </w:r>
      <w:r w:rsidR="00EE21A5" w:rsidRPr="0061608F">
        <w:rPr>
          <w:rFonts w:asciiTheme="majorHAnsi" w:hAnsiTheme="majorHAnsi" w:cstheme="majorHAnsi"/>
          <w:lang w:val="es-ES_tradnl"/>
        </w:rPr>
        <w:t xml:space="preserve">la Promesa de </w:t>
      </w:r>
      <w:r w:rsidRPr="0061608F">
        <w:rPr>
          <w:rFonts w:asciiTheme="majorHAnsi" w:hAnsiTheme="majorHAnsi" w:cstheme="majorHAnsi"/>
          <w:lang w:val="es-ES_tradnl"/>
        </w:rPr>
        <w:t xml:space="preserve">Oklahoma se asegure de enviar tu documentación a la </w:t>
      </w:r>
      <w:r w:rsidR="00B708DA" w:rsidRPr="0061608F">
        <w:rPr>
          <w:rFonts w:asciiTheme="majorHAnsi" w:hAnsiTheme="majorHAnsi" w:cstheme="majorHAnsi"/>
          <w:lang w:val="es-ES_tradnl"/>
        </w:rPr>
        <w:t>universidad</w:t>
      </w:r>
      <w:r w:rsidRPr="0061608F">
        <w:rPr>
          <w:rFonts w:asciiTheme="majorHAnsi" w:hAnsiTheme="majorHAnsi" w:cstheme="majorHAnsi"/>
          <w:lang w:val="es-ES_tradnl"/>
        </w:rPr>
        <w:t xml:space="preserve"> correcta.</w:t>
      </w:r>
    </w:p>
    <w:p w14:paraId="4378769F" w14:textId="3EC3F384" w:rsidR="00424510" w:rsidRPr="0061608F" w:rsidRDefault="00B708DA">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 xml:space="preserve">Después de que se publiquen las calificaciones finales, </w:t>
      </w:r>
      <w:r w:rsidR="00727E99" w:rsidRPr="0061608F">
        <w:rPr>
          <w:rFonts w:asciiTheme="majorHAnsi" w:hAnsiTheme="majorHAnsi" w:cstheme="majorHAnsi"/>
          <w:lang w:val="es-ES_tradnl"/>
        </w:rPr>
        <w:t>t</w:t>
      </w:r>
      <w:r w:rsidRPr="0061608F">
        <w:rPr>
          <w:rFonts w:asciiTheme="majorHAnsi" w:hAnsiTheme="majorHAnsi" w:cstheme="majorHAnsi"/>
          <w:lang w:val="es-ES_tradnl"/>
        </w:rPr>
        <w:t xml:space="preserve">u escuela completará el formulario de Verificación del Programa Promesa de Oklahoma y lo enviará con </w:t>
      </w:r>
      <w:r w:rsidR="00727E99" w:rsidRPr="0061608F">
        <w:rPr>
          <w:rFonts w:asciiTheme="majorHAnsi" w:hAnsiTheme="majorHAnsi" w:cstheme="majorHAnsi"/>
          <w:lang w:val="es-ES_tradnl"/>
        </w:rPr>
        <w:t>t</w:t>
      </w:r>
      <w:r w:rsidRPr="0061608F">
        <w:rPr>
          <w:rFonts w:asciiTheme="majorHAnsi" w:hAnsiTheme="majorHAnsi" w:cstheme="majorHAnsi"/>
          <w:lang w:val="es-ES_tradnl"/>
        </w:rPr>
        <w:t>us transcripciones.</w:t>
      </w:r>
    </w:p>
    <w:p w14:paraId="7F6B98B6" w14:textId="19CE1C73" w:rsidR="00424510" w:rsidRPr="0061608F" w:rsidRDefault="00727E99">
      <w:pPr>
        <w:numPr>
          <w:ilvl w:val="0"/>
          <w:numId w:val="3"/>
        </w:numPr>
        <w:spacing w:after="0"/>
        <w:rPr>
          <w:rFonts w:asciiTheme="majorHAnsi" w:hAnsiTheme="majorHAnsi" w:cstheme="majorHAnsi"/>
          <w:lang w:val="es-ES_tradnl"/>
        </w:rPr>
      </w:pPr>
      <w:r w:rsidRPr="0061608F">
        <w:rPr>
          <w:rFonts w:asciiTheme="majorHAnsi" w:hAnsiTheme="majorHAnsi" w:cstheme="majorHAnsi"/>
          <w:lang w:val="es-ES_tradnl"/>
        </w:rPr>
        <w:t>Se te notificará por escrito si eres elegible.</w:t>
      </w:r>
    </w:p>
    <w:p w14:paraId="6172F8F6" w14:textId="452E7A1E" w:rsidR="00424510" w:rsidRPr="0061608F" w:rsidRDefault="00727E99" w:rsidP="00727E99">
      <w:pPr>
        <w:numPr>
          <w:ilvl w:val="0"/>
          <w:numId w:val="3"/>
        </w:numPr>
        <w:rPr>
          <w:rFonts w:asciiTheme="majorHAnsi" w:hAnsiTheme="majorHAnsi" w:cstheme="majorHAnsi"/>
          <w:lang w:val="es-ES_tradnl"/>
        </w:rPr>
      </w:pPr>
      <w:r w:rsidRPr="0061608F">
        <w:rPr>
          <w:rFonts w:asciiTheme="majorHAnsi" w:hAnsiTheme="majorHAnsi" w:cstheme="majorHAnsi"/>
          <w:lang w:val="es-ES_tradnl"/>
        </w:rPr>
        <w:t>Es tu responsabilidad informar a la universidad que eres estudiante de la Promesa de Oklahoma.</w:t>
      </w:r>
      <w:bookmarkStart w:id="19" w:name="_hhv0061ed87k" w:colFirst="0" w:colLast="0"/>
      <w:bookmarkEnd w:id="19"/>
    </w:p>
    <w:p w14:paraId="0C70A277" w14:textId="77777777" w:rsidR="00AD60CF" w:rsidRPr="0061608F" w:rsidRDefault="00AD60CF" w:rsidP="00AD60CF">
      <w:pPr>
        <w:rPr>
          <w:rFonts w:asciiTheme="majorHAnsi" w:hAnsiTheme="majorHAnsi" w:cstheme="majorHAnsi"/>
          <w:lang w:val="es-ES_tradnl"/>
        </w:rPr>
      </w:pPr>
    </w:p>
    <w:p w14:paraId="12C5E0E4" w14:textId="091C3D1E" w:rsidR="00424510" w:rsidRPr="0061608F" w:rsidRDefault="00000000" w:rsidP="00427DE2">
      <w:pPr>
        <w:pStyle w:val="Title"/>
        <w:spacing w:after="120"/>
        <w:rPr>
          <w:rFonts w:asciiTheme="majorHAnsi" w:hAnsiTheme="majorHAnsi" w:cstheme="majorHAnsi"/>
          <w:lang w:val="es-ES_tradnl"/>
        </w:rPr>
      </w:pPr>
      <w:r w:rsidRPr="0061608F">
        <w:rPr>
          <w:rFonts w:asciiTheme="majorHAnsi" w:hAnsiTheme="majorHAnsi" w:cstheme="majorHAnsi"/>
          <w:lang w:val="es-ES_tradnl"/>
        </w:rPr>
        <w:lastRenderedPageBreak/>
        <w:t>DEPART</w:t>
      </w:r>
      <w:r w:rsidR="00A857B8" w:rsidRPr="0061608F">
        <w:rPr>
          <w:rFonts w:asciiTheme="majorHAnsi" w:hAnsiTheme="majorHAnsi" w:cstheme="majorHAnsi"/>
          <w:lang w:val="es-ES_tradnl"/>
        </w:rPr>
        <w:t>A</w:t>
      </w:r>
      <w:r w:rsidRPr="0061608F">
        <w:rPr>
          <w:rFonts w:asciiTheme="majorHAnsi" w:hAnsiTheme="majorHAnsi" w:cstheme="majorHAnsi"/>
          <w:lang w:val="es-ES_tradnl"/>
        </w:rPr>
        <w:t>MENT</w:t>
      </w:r>
      <w:r w:rsidR="00AC013C" w:rsidRPr="0061608F">
        <w:rPr>
          <w:rFonts w:asciiTheme="majorHAnsi" w:hAnsiTheme="majorHAnsi" w:cstheme="majorHAnsi"/>
          <w:lang w:val="es-ES_tradnl"/>
        </w:rPr>
        <w:t>O</w:t>
      </w:r>
      <w:r w:rsidRPr="0061608F">
        <w:rPr>
          <w:rFonts w:asciiTheme="majorHAnsi" w:hAnsiTheme="majorHAnsi" w:cstheme="majorHAnsi"/>
          <w:lang w:val="es-ES_tradnl"/>
        </w:rPr>
        <w:t xml:space="preserve"> </w:t>
      </w:r>
      <w:r w:rsidR="00AC013C" w:rsidRPr="0061608F">
        <w:rPr>
          <w:rFonts w:asciiTheme="majorHAnsi" w:hAnsiTheme="majorHAnsi" w:cstheme="majorHAnsi"/>
          <w:lang w:val="es-ES_tradnl"/>
        </w:rPr>
        <w:t>DE</w:t>
      </w:r>
      <w:r w:rsidRPr="0061608F">
        <w:rPr>
          <w:rFonts w:asciiTheme="majorHAnsi" w:hAnsiTheme="majorHAnsi" w:cstheme="majorHAnsi"/>
          <w:lang w:val="es-ES_tradnl"/>
        </w:rPr>
        <w:t xml:space="preserve"> DEFENS</w:t>
      </w:r>
      <w:r w:rsidR="00AC013C" w:rsidRPr="0061608F">
        <w:rPr>
          <w:rFonts w:asciiTheme="majorHAnsi" w:hAnsiTheme="majorHAnsi" w:cstheme="majorHAnsi"/>
          <w:lang w:val="es-ES_tradnl"/>
        </w:rPr>
        <w:t>A</w:t>
      </w:r>
    </w:p>
    <w:p w14:paraId="4C515768" w14:textId="2A9D2C80" w:rsidR="00424510" w:rsidRPr="0061608F" w:rsidRDefault="002C7CB9" w:rsidP="00427DE2">
      <w:pPr>
        <w:spacing w:line="240" w:lineRule="auto"/>
        <w:rPr>
          <w:rFonts w:asciiTheme="majorHAnsi" w:hAnsiTheme="majorHAnsi" w:cstheme="majorHAnsi"/>
          <w:lang w:val="es-ES_tradnl"/>
        </w:rPr>
      </w:pPr>
      <w:r w:rsidRPr="0061608F">
        <w:rPr>
          <w:rFonts w:asciiTheme="majorHAnsi" w:hAnsiTheme="majorHAnsi" w:cstheme="majorHAnsi"/>
          <w:lang w:val="es-ES_tradnl"/>
        </w:rPr>
        <w:t xml:space="preserve">Ciencias, Matemáticas e Investigación para la Transformación (SMART) es un programa de becas del Departamento de Defensa para estudiantes STEM. Ofrecen becas para programas de licenciatura, maestría y doctorado en carreras STEM. </w:t>
      </w:r>
      <w:r w:rsidR="00931288" w:rsidRPr="0061608F">
        <w:rPr>
          <w:rFonts w:asciiTheme="majorHAnsi" w:hAnsiTheme="majorHAnsi" w:cstheme="majorHAnsi"/>
          <w:lang w:val="es-ES_tradnl"/>
        </w:rPr>
        <w:t>El Departamento de Defensa apoya 21 diferentes disciplinas STEM.</w:t>
      </w:r>
    </w:p>
    <w:p w14:paraId="6792FCAE" w14:textId="451D3996" w:rsidR="00424510" w:rsidRPr="0061608F" w:rsidRDefault="00931288">
      <w:pPr>
        <w:pStyle w:val="Heading1"/>
        <w:rPr>
          <w:rFonts w:asciiTheme="majorHAnsi" w:hAnsiTheme="majorHAnsi" w:cstheme="majorHAnsi"/>
          <w:lang w:val="es-ES_tradnl"/>
        </w:rPr>
      </w:pPr>
      <w:bookmarkStart w:id="20" w:name="_4r2prks9aoew" w:colFirst="0" w:colLast="0"/>
      <w:bookmarkEnd w:id="20"/>
      <w:r w:rsidRPr="0061608F">
        <w:rPr>
          <w:rFonts w:asciiTheme="majorHAnsi" w:hAnsiTheme="majorHAnsi" w:cstheme="majorHAnsi"/>
          <w:lang w:val="es-ES_tradnl"/>
        </w:rPr>
        <w:t xml:space="preserve">Para más información visita: </w:t>
      </w:r>
      <w:hyperlink r:id="rId23" w:history="1">
        <w:r w:rsidRPr="0061608F">
          <w:rPr>
            <w:rStyle w:val="Hyperlink"/>
            <w:rFonts w:asciiTheme="majorHAnsi" w:hAnsiTheme="majorHAnsi" w:cstheme="majorHAnsi"/>
            <w:lang w:val="es-ES_tradnl"/>
          </w:rPr>
          <w:t>https://www.smartscholarship.org/smart</w:t>
        </w:r>
      </w:hyperlink>
    </w:p>
    <w:p w14:paraId="0CF49F7E" w14:textId="33E2E575" w:rsidR="00424510" w:rsidRPr="0061608F" w:rsidRDefault="00931288">
      <w:pPr>
        <w:pStyle w:val="Heading1"/>
        <w:rPr>
          <w:rFonts w:asciiTheme="majorHAnsi" w:hAnsiTheme="majorHAnsi" w:cstheme="majorHAnsi"/>
          <w:lang w:val="es-ES_tradnl"/>
        </w:rPr>
      </w:pPr>
      <w:bookmarkStart w:id="21" w:name="_nacqxhr1lzj6" w:colFirst="0" w:colLast="0"/>
      <w:bookmarkEnd w:id="21"/>
      <w:r w:rsidRPr="0061608F">
        <w:rPr>
          <w:rFonts w:asciiTheme="majorHAnsi" w:hAnsiTheme="majorHAnsi" w:cstheme="majorHAnsi"/>
          <w:lang w:val="es-ES_tradnl"/>
        </w:rPr>
        <w:t>Lo que necesitas saber</w:t>
      </w:r>
    </w:p>
    <w:p w14:paraId="1F97570D" w14:textId="373AF8BC" w:rsidR="00424510" w:rsidRPr="0061608F" w:rsidRDefault="0056152D">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Estudiantes necesitan un mínimo promedio acumulativo (GPA) de 3.0 en una escala de 4.0.</w:t>
      </w:r>
    </w:p>
    <w:p w14:paraId="0BF362FF" w14:textId="4E4F3E6F" w:rsidR="00424510" w:rsidRPr="0061608F" w:rsidRDefault="00CA5366">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Estudiantes necesitan ser capaces de completar al menos una pasantía de verano.</w:t>
      </w:r>
    </w:p>
    <w:p w14:paraId="132978E0" w14:textId="19C0B23A" w:rsidR="00424510" w:rsidRPr="0061608F" w:rsidRDefault="00294499">
      <w:pPr>
        <w:numPr>
          <w:ilvl w:val="0"/>
          <w:numId w:val="12"/>
        </w:numPr>
        <w:spacing w:after="0"/>
        <w:rPr>
          <w:rFonts w:asciiTheme="majorHAnsi" w:hAnsiTheme="majorHAnsi" w:cstheme="majorHAnsi"/>
          <w:lang w:val="es-ES_tradnl"/>
        </w:rPr>
      </w:pPr>
      <w:r w:rsidRPr="0061608F">
        <w:rPr>
          <w:rFonts w:asciiTheme="majorHAnsi" w:hAnsiTheme="majorHAnsi" w:cstheme="majorHAnsi"/>
          <w:lang w:val="es-ES_tradnl"/>
        </w:rPr>
        <w:t>Las becas son para un mínimo de un año y un máximo de cinco años, dependiendo de la titulación.</w:t>
      </w:r>
    </w:p>
    <w:p w14:paraId="390EF19B" w14:textId="4562CEB4" w:rsidR="00424510" w:rsidRPr="0061608F" w:rsidRDefault="00097F53">
      <w:pPr>
        <w:numPr>
          <w:ilvl w:val="0"/>
          <w:numId w:val="12"/>
        </w:numPr>
        <w:rPr>
          <w:rFonts w:asciiTheme="majorHAnsi" w:hAnsiTheme="majorHAnsi" w:cstheme="majorHAnsi"/>
          <w:lang w:val="es-ES_tradnl"/>
        </w:rPr>
      </w:pPr>
      <w:r w:rsidRPr="0061608F">
        <w:rPr>
          <w:rFonts w:asciiTheme="majorHAnsi" w:hAnsiTheme="majorHAnsi" w:cstheme="majorHAnsi"/>
          <w:lang w:val="es-ES_tradnl"/>
        </w:rPr>
        <w:t>Esto se trata de un compromiso de un uno por uno, por cada año de financiación recibido te comprometes a trabajar para el Departamento de Defensa durante al menos un año como empleado civil. Esto garantiza un trabajo al salir de la universidad.</w:t>
      </w:r>
    </w:p>
    <w:p w14:paraId="0D57A50C" w14:textId="2A77E9A1" w:rsidR="00424510" w:rsidRPr="0061608F" w:rsidRDefault="00097F53">
      <w:pPr>
        <w:pStyle w:val="Heading1"/>
        <w:rPr>
          <w:rFonts w:asciiTheme="majorHAnsi" w:hAnsiTheme="majorHAnsi" w:cstheme="majorHAnsi"/>
          <w:lang w:val="es-ES_tradnl"/>
        </w:rPr>
      </w:pPr>
      <w:bookmarkStart w:id="22" w:name="_2amfmq1b5u41" w:colFirst="0" w:colLast="0"/>
      <w:bookmarkEnd w:id="22"/>
      <w:r w:rsidRPr="0061608F">
        <w:rPr>
          <w:rFonts w:asciiTheme="majorHAnsi" w:hAnsiTheme="majorHAnsi" w:cstheme="majorHAnsi"/>
          <w:lang w:val="es-ES_tradnl"/>
        </w:rPr>
        <w:t>Disciplinas STEM</w:t>
      </w:r>
    </w:p>
    <w:p w14:paraId="766379C0" w14:textId="5B7E81FF"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aeronáutica y astronáutica</w:t>
      </w:r>
    </w:p>
    <w:p w14:paraId="6142A406" w14:textId="73487986"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Biocienc</w:t>
      </w:r>
      <w:r w:rsidR="001C6614" w:rsidRPr="0061608F">
        <w:rPr>
          <w:rFonts w:asciiTheme="majorHAnsi" w:hAnsiTheme="majorHAnsi" w:cstheme="majorHAnsi"/>
          <w:lang w:val="es-ES_tradnl"/>
        </w:rPr>
        <w:t>ia</w:t>
      </w:r>
      <w:r w:rsidRPr="0061608F">
        <w:rPr>
          <w:rFonts w:asciiTheme="majorHAnsi" w:hAnsiTheme="majorHAnsi" w:cstheme="majorHAnsi"/>
          <w:lang w:val="es-ES_tradnl"/>
        </w:rPr>
        <w:t>s</w:t>
      </w:r>
    </w:p>
    <w:p w14:paraId="549B5BF6" w14:textId="1C55D76A"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b</w:t>
      </w:r>
      <w:r w:rsidRPr="0061608F">
        <w:rPr>
          <w:rFonts w:asciiTheme="majorHAnsi" w:hAnsiTheme="majorHAnsi" w:cstheme="majorHAnsi"/>
          <w:lang w:val="es-ES_tradnl"/>
        </w:rPr>
        <w:t>iomédica</w:t>
      </w:r>
    </w:p>
    <w:p w14:paraId="6723C7C7" w14:textId="3BA83BA6"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q</w:t>
      </w:r>
      <w:r w:rsidRPr="0061608F">
        <w:rPr>
          <w:rFonts w:asciiTheme="majorHAnsi" w:hAnsiTheme="majorHAnsi" w:cstheme="majorHAnsi"/>
          <w:lang w:val="es-ES_tradnl"/>
        </w:rPr>
        <w:t>uímica</w:t>
      </w:r>
    </w:p>
    <w:p w14:paraId="62B40E35" w14:textId="2A0889B3"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Química</w:t>
      </w:r>
    </w:p>
    <w:p w14:paraId="3091FD31" w14:textId="2141BF87" w:rsidR="00424510" w:rsidRPr="0061608F" w:rsidRDefault="001C6614">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Ingeniería </w:t>
      </w:r>
      <w:r w:rsidR="00427DE2" w:rsidRPr="0061608F">
        <w:rPr>
          <w:rFonts w:asciiTheme="majorHAnsi" w:hAnsiTheme="majorHAnsi" w:cstheme="majorHAnsi"/>
          <w:lang w:val="es-ES_tradnl"/>
        </w:rPr>
        <w:t>c</w:t>
      </w:r>
      <w:r w:rsidRPr="0061608F">
        <w:rPr>
          <w:rFonts w:asciiTheme="majorHAnsi" w:hAnsiTheme="majorHAnsi" w:cstheme="majorHAnsi"/>
          <w:lang w:val="es-ES_tradnl"/>
        </w:rPr>
        <w:t>ivil</w:t>
      </w:r>
    </w:p>
    <w:p w14:paraId="6BAB16E4" w14:textId="0EC87AFB" w:rsidR="00424510" w:rsidRPr="0061608F" w:rsidRDefault="00610749">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 xml:space="preserve">Ciencias </w:t>
      </w:r>
      <w:r w:rsidR="00427DE2" w:rsidRPr="0061608F">
        <w:rPr>
          <w:rFonts w:asciiTheme="majorHAnsi" w:hAnsiTheme="majorHAnsi" w:cstheme="majorHAnsi"/>
          <w:lang w:val="es-ES_tradnl"/>
        </w:rPr>
        <w:t>c</w:t>
      </w:r>
      <w:r w:rsidRPr="0061608F">
        <w:rPr>
          <w:rFonts w:asciiTheme="majorHAnsi" w:hAnsiTheme="majorHAnsi" w:cstheme="majorHAnsi"/>
          <w:lang w:val="es-ES_tradnl"/>
        </w:rPr>
        <w:t xml:space="preserve">ognitivas, </w:t>
      </w:r>
      <w:r w:rsidR="00427DE2" w:rsidRPr="0061608F">
        <w:rPr>
          <w:rFonts w:asciiTheme="majorHAnsi" w:hAnsiTheme="majorHAnsi" w:cstheme="majorHAnsi"/>
          <w:lang w:val="es-ES_tradnl"/>
        </w:rPr>
        <w:t>n</w:t>
      </w:r>
      <w:r w:rsidRPr="0061608F">
        <w:rPr>
          <w:rFonts w:asciiTheme="majorHAnsi" w:hAnsiTheme="majorHAnsi" w:cstheme="majorHAnsi"/>
          <w:lang w:val="es-ES_tradnl"/>
        </w:rPr>
        <w:t xml:space="preserve">euronales y del </w:t>
      </w:r>
      <w:r w:rsidR="00427DE2" w:rsidRPr="0061608F">
        <w:rPr>
          <w:rFonts w:asciiTheme="majorHAnsi" w:hAnsiTheme="majorHAnsi" w:cstheme="majorHAnsi"/>
          <w:lang w:val="es-ES_tradnl"/>
        </w:rPr>
        <w:t>c</w:t>
      </w:r>
      <w:r w:rsidRPr="0061608F">
        <w:rPr>
          <w:rFonts w:asciiTheme="majorHAnsi" w:hAnsiTheme="majorHAnsi" w:cstheme="majorHAnsi"/>
          <w:lang w:val="es-ES_tradnl"/>
        </w:rPr>
        <w:t>omportamiento</w:t>
      </w:r>
    </w:p>
    <w:p w14:paraId="1D9A1DB8" w14:textId="19DAC725"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informáticas y computacionales e ingeniería informática</w:t>
      </w:r>
    </w:p>
    <w:p w14:paraId="3C72DD1B" w14:textId="480797CD"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Eléctrica</w:t>
      </w:r>
    </w:p>
    <w:p w14:paraId="1D9936AB" w14:textId="6AE57338"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ambientales</w:t>
      </w:r>
    </w:p>
    <w:p w14:paraId="19D2FA24" w14:textId="7B4AA1D2"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Geocienc</w:t>
      </w:r>
      <w:r w:rsidR="00427DE2" w:rsidRPr="0061608F">
        <w:rPr>
          <w:rFonts w:asciiTheme="majorHAnsi" w:hAnsiTheme="majorHAnsi" w:cstheme="majorHAnsi"/>
          <w:lang w:val="es-ES_tradnl"/>
        </w:rPr>
        <w:t>ia</w:t>
      </w:r>
      <w:r w:rsidRPr="0061608F">
        <w:rPr>
          <w:rFonts w:asciiTheme="majorHAnsi" w:hAnsiTheme="majorHAnsi" w:cstheme="majorHAnsi"/>
          <w:lang w:val="es-ES_tradnl"/>
        </w:rPr>
        <w:t>s</w:t>
      </w:r>
    </w:p>
    <w:p w14:paraId="4DD2FD83" w14:textId="24C4B4BC"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industrial y de sistemas</w:t>
      </w:r>
    </w:p>
    <w:p w14:paraId="32545A8A" w14:textId="1B6D2276"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Ciencias de la información</w:t>
      </w:r>
    </w:p>
    <w:p w14:paraId="692232B4" w14:textId="0B91E6D9"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Ciencia e ingeniería de materiales</w:t>
      </w:r>
    </w:p>
    <w:p w14:paraId="600003AC" w14:textId="7CAE66DD"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Matem</w:t>
      </w:r>
      <w:r w:rsidR="00427DE2" w:rsidRPr="0061608F">
        <w:rPr>
          <w:rFonts w:asciiTheme="majorHAnsi" w:hAnsiTheme="majorHAnsi" w:cstheme="majorHAnsi"/>
          <w:lang w:val="es-ES_tradnl"/>
        </w:rPr>
        <w:t>á</w:t>
      </w:r>
      <w:r w:rsidRPr="0061608F">
        <w:rPr>
          <w:rFonts w:asciiTheme="majorHAnsi" w:hAnsiTheme="majorHAnsi" w:cstheme="majorHAnsi"/>
          <w:lang w:val="es-ES_tradnl"/>
        </w:rPr>
        <w:t>tic</w:t>
      </w:r>
      <w:r w:rsidR="00427DE2" w:rsidRPr="0061608F">
        <w:rPr>
          <w:rFonts w:asciiTheme="majorHAnsi" w:hAnsiTheme="majorHAnsi" w:cstheme="majorHAnsi"/>
          <w:lang w:val="es-ES_tradnl"/>
        </w:rPr>
        <w:t>a</w:t>
      </w:r>
      <w:r w:rsidRPr="0061608F">
        <w:rPr>
          <w:rFonts w:asciiTheme="majorHAnsi" w:hAnsiTheme="majorHAnsi" w:cstheme="majorHAnsi"/>
          <w:lang w:val="es-ES_tradnl"/>
        </w:rPr>
        <w:t>s</w:t>
      </w:r>
    </w:p>
    <w:p w14:paraId="7B99C6FB" w14:textId="5609736E"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mecánica</w:t>
      </w:r>
    </w:p>
    <w:p w14:paraId="557381CB" w14:textId="493BEA4D"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Arquitectura naval e ingeniería oceánica</w:t>
      </w:r>
    </w:p>
    <w:p w14:paraId="4B473744" w14:textId="5243297C" w:rsidR="00424510" w:rsidRPr="0061608F" w:rsidRDefault="00427DE2">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Ingeniería nuclear</w:t>
      </w:r>
    </w:p>
    <w:p w14:paraId="06200279" w14:textId="1DB86111" w:rsidR="00424510" w:rsidRPr="0061608F" w:rsidRDefault="00000000">
      <w:pPr>
        <w:numPr>
          <w:ilvl w:val="0"/>
          <w:numId w:val="9"/>
        </w:numPr>
        <w:spacing w:after="0"/>
        <w:rPr>
          <w:rFonts w:asciiTheme="majorHAnsi" w:hAnsiTheme="majorHAnsi" w:cstheme="majorHAnsi"/>
          <w:lang w:val="es-ES_tradnl"/>
        </w:rPr>
      </w:pPr>
      <w:r w:rsidRPr="0061608F">
        <w:rPr>
          <w:rFonts w:asciiTheme="majorHAnsi" w:hAnsiTheme="majorHAnsi" w:cstheme="majorHAnsi"/>
          <w:lang w:val="es-ES_tradnl"/>
        </w:rPr>
        <w:t>Oceanogra</w:t>
      </w:r>
      <w:r w:rsidR="00427DE2" w:rsidRPr="0061608F">
        <w:rPr>
          <w:rFonts w:asciiTheme="majorHAnsi" w:hAnsiTheme="majorHAnsi" w:cstheme="majorHAnsi"/>
          <w:lang w:val="es-ES_tradnl"/>
        </w:rPr>
        <w:t>fía</w:t>
      </w:r>
    </w:p>
    <w:p w14:paraId="150B9C79" w14:textId="4B14620E" w:rsidR="00424510" w:rsidRPr="0061608F" w:rsidRDefault="00427DE2">
      <w:pPr>
        <w:numPr>
          <w:ilvl w:val="0"/>
          <w:numId w:val="9"/>
        </w:numPr>
        <w:rPr>
          <w:rFonts w:asciiTheme="majorHAnsi" w:hAnsiTheme="majorHAnsi" w:cstheme="majorHAnsi"/>
          <w:lang w:val="es-ES_tradnl"/>
        </w:rPr>
      </w:pPr>
      <w:r w:rsidRPr="0061608F">
        <w:rPr>
          <w:rFonts w:asciiTheme="majorHAnsi" w:hAnsiTheme="majorHAnsi" w:cstheme="majorHAnsi"/>
          <w:lang w:val="es-ES_tradnl"/>
        </w:rPr>
        <w:t>Y más</w:t>
      </w:r>
    </w:p>
    <w:p w14:paraId="797E907D" w14:textId="22D8D2BF" w:rsidR="00424510" w:rsidRPr="00634886" w:rsidRDefault="002F7ECD" w:rsidP="00634886">
      <w:pPr>
        <w:pStyle w:val="Heading1"/>
        <w:ind w:left="720" w:hanging="720"/>
        <w:rPr>
          <w:rFonts w:asciiTheme="majorHAnsi" w:hAnsiTheme="majorHAnsi" w:cstheme="majorHAnsi"/>
          <w:b w:val="0"/>
          <w:bCs/>
          <w:i/>
          <w:iCs/>
          <w:lang w:val="es-ES_tradnl"/>
        </w:rPr>
      </w:pPr>
      <w:bookmarkStart w:id="23" w:name="_yyyp35t5h8wo" w:colFirst="0" w:colLast="0"/>
      <w:bookmarkEnd w:id="23"/>
      <w:r w:rsidRPr="00AF58A2">
        <w:rPr>
          <w:rFonts w:asciiTheme="majorHAnsi" w:hAnsiTheme="majorHAnsi" w:cstheme="majorHAnsi"/>
          <w:i/>
          <w:iCs/>
          <w:lang w:val="es-ES_tradnl"/>
        </w:rPr>
        <w:lastRenderedPageBreak/>
        <w:t>Fuente</w:t>
      </w:r>
      <w:r w:rsidR="00AF58A2">
        <w:rPr>
          <w:rFonts w:asciiTheme="majorHAnsi" w:hAnsiTheme="majorHAnsi" w:cstheme="majorHAnsi"/>
          <w:i/>
          <w:iCs/>
          <w:lang w:val="es-ES_tradnl"/>
        </w:rPr>
        <w:t>s:</w:t>
      </w:r>
    </w:p>
    <w:p w14:paraId="077A1701" w14:textId="2621F242"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 xml:space="preserve">Apprenticeship, O. of. (2023, </w:t>
      </w:r>
      <w:r w:rsidR="003D2840" w:rsidRPr="00A51A0D">
        <w:rPr>
          <w:rFonts w:asciiTheme="majorHAnsi" w:eastAsia="Arial" w:hAnsiTheme="majorHAnsi" w:cstheme="majorHAnsi"/>
          <w:i/>
          <w:iCs/>
          <w:color w:val="808080" w:themeColor="background1" w:themeShade="80"/>
          <w:sz w:val="18"/>
          <w:szCs w:val="18"/>
          <w:lang w:val="es-ES_tradnl"/>
        </w:rPr>
        <w:t>12 de m</w:t>
      </w:r>
      <w:r w:rsidRPr="00A51A0D">
        <w:rPr>
          <w:rFonts w:asciiTheme="majorHAnsi" w:eastAsia="Arial" w:hAnsiTheme="majorHAnsi" w:cstheme="majorHAnsi"/>
          <w:i/>
          <w:iCs/>
          <w:color w:val="808080" w:themeColor="background1" w:themeShade="80"/>
          <w:sz w:val="18"/>
          <w:szCs w:val="18"/>
          <w:lang w:val="es-ES_tradnl"/>
        </w:rPr>
        <w:t>ay</w:t>
      </w:r>
      <w:r w:rsidR="003D2840" w:rsidRPr="00A51A0D">
        <w:rPr>
          <w:rFonts w:asciiTheme="majorHAnsi" w:eastAsia="Arial" w:hAnsiTheme="majorHAnsi" w:cstheme="majorHAnsi"/>
          <w:i/>
          <w:iCs/>
          <w:color w:val="808080" w:themeColor="background1" w:themeShade="80"/>
          <w:sz w:val="18"/>
          <w:szCs w:val="18"/>
          <w:lang w:val="es-ES_tradnl"/>
        </w:rPr>
        <w:t>o</w:t>
      </w:r>
      <w:r w:rsidRPr="00A51A0D">
        <w:rPr>
          <w:rFonts w:asciiTheme="majorHAnsi" w:eastAsia="Arial" w:hAnsiTheme="majorHAnsi" w:cstheme="majorHAnsi"/>
          <w:i/>
          <w:iCs/>
          <w:color w:val="808080" w:themeColor="background1" w:themeShade="80"/>
          <w:sz w:val="18"/>
          <w:szCs w:val="18"/>
          <w:lang w:val="es-ES_tradnl"/>
        </w:rPr>
        <w:t xml:space="preserve">). Apprenticeship.gov. </w:t>
      </w:r>
      <w:hyperlink r:id="rId24">
        <w:r w:rsidRPr="00A51A0D">
          <w:rPr>
            <w:rFonts w:asciiTheme="majorHAnsi" w:eastAsia="Arial" w:hAnsiTheme="majorHAnsi" w:cstheme="majorHAnsi"/>
            <w:i/>
            <w:iCs/>
            <w:color w:val="808080" w:themeColor="background1" w:themeShade="80"/>
            <w:sz w:val="18"/>
            <w:szCs w:val="18"/>
            <w:u w:val="single"/>
            <w:lang w:val="es-ES_tradnl"/>
          </w:rPr>
          <w:t xml:space="preserve">https://www.apprenticeship.gov/ </w:t>
        </w:r>
      </w:hyperlink>
    </w:p>
    <w:p w14:paraId="71D1441F" w14:textId="2E3197D8" w:rsidR="00424510" w:rsidRPr="00A51A0D" w:rsidRDefault="00000000" w:rsidP="00D83C4A">
      <w:pPr>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Army National Guard.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5">
        <w:r w:rsidRPr="00A51A0D">
          <w:rPr>
            <w:rFonts w:asciiTheme="majorHAnsi" w:eastAsia="Arial" w:hAnsiTheme="majorHAnsi" w:cstheme="majorHAnsi"/>
            <w:i/>
            <w:iCs/>
            <w:color w:val="808080" w:themeColor="background1" w:themeShade="80"/>
            <w:sz w:val="18"/>
            <w:szCs w:val="18"/>
            <w:u w:val="single"/>
            <w:lang w:val="es-ES_tradnl"/>
          </w:rPr>
          <w:t>https://www.nationalguard.com/education-programs</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042F5366" w14:textId="0BAB77C2"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CareerTech.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w:t>
      </w:r>
      <w:hyperlink r:id="rId26">
        <w:r w:rsidRPr="00A51A0D">
          <w:rPr>
            <w:rFonts w:asciiTheme="majorHAnsi" w:eastAsia="Arial" w:hAnsiTheme="majorHAnsi" w:cstheme="majorHAnsi"/>
            <w:i/>
            <w:iCs/>
            <w:color w:val="808080" w:themeColor="background1" w:themeShade="80"/>
            <w:sz w:val="18"/>
            <w:szCs w:val="18"/>
            <w:lang w:val="es-ES_tradnl"/>
          </w:rPr>
          <w:t xml:space="preserve"> </w:t>
        </w:r>
      </w:hyperlink>
      <w:hyperlink r:id="rId27">
        <w:r w:rsidRPr="00A51A0D">
          <w:rPr>
            <w:rFonts w:asciiTheme="majorHAnsi" w:eastAsia="Arial" w:hAnsiTheme="majorHAnsi" w:cstheme="majorHAnsi"/>
            <w:i/>
            <w:iCs/>
            <w:color w:val="808080" w:themeColor="background1" w:themeShade="80"/>
            <w:sz w:val="18"/>
            <w:szCs w:val="18"/>
            <w:u w:val="single"/>
            <w:lang w:val="es-ES_tradnl"/>
          </w:rPr>
          <w:t>https://oklahoma.gov/careertech.html</w:t>
        </w:r>
      </w:hyperlink>
    </w:p>
    <w:p w14:paraId="269F2688" w14:textId="2E8B92A7" w:rsidR="00424510" w:rsidRPr="00A51A0D" w:rsidRDefault="00000000" w:rsidP="00D83C4A">
      <w:pPr>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College education opportunities in the Navy. College Education Opportunities in the Navy | Navy.com.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r w:rsidRPr="00A51A0D">
        <w:rPr>
          <w:rFonts w:asciiTheme="majorHAnsi" w:eastAsia="Arial" w:hAnsiTheme="majorHAnsi" w:cstheme="majorHAnsi"/>
          <w:i/>
          <w:iCs/>
          <w:color w:val="808080" w:themeColor="background1" w:themeShade="80"/>
          <w:sz w:val="18"/>
          <w:szCs w:val="18"/>
          <w:u w:val="single"/>
          <w:lang w:val="es-ES_tradnl"/>
        </w:rPr>
        <w:t xml:space="preserve">https://www.navy.com/education-opportunities </w:t>
      </w:r>
    </w:p>
    <w:p w14:paraId="4295E4E8" w14:textId="1FE1125A" w:rsidR="00424510" w:rsidRPr="00A51A0D" w:rsidRDefault="00000000" w:rsidP="00D83C4A">
      <w:pPr>
        <w:spacing w:before="120" w:line="480" w:lineRule="auto"/>
        <w:ind w:left="720" w:hanging="720"/>
        <w:rPr>
          <w:rFonts w:asciiTheme="majorHAnsi"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Job Corps: Careers Begin here. Job Corps | Careers Begin Here. (</w:t>
      </w:r>
      <w:r w:rsidR="003D2840"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3D2840"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8">
        <w:r w:rsidRPr="00A51A0D">
          <w:rPr>
            <w:rFonts w:asciiTheme="majorHAnsi" w:eastAsia="Arial" w:hAnsiTheme="majorHAnsi" w:cstheme="majorHAnsi"/>
            <w:i/>
            <w:iCs/>
            <w:color w:val="808080" w:themeColor="background1" w:themeShade="80"/>
            <w:sz w:val="18"/>
            <w:szCs w:val="18"/>
            <w:u w:val="single"/>
            <w:lang w:val="es-ES_tradnl"/>
          </w:rPr>
          <w:t>https://www.jobcorps.gov/</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0B7B6649" w14:textId="6D84E172"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ROTC scholarships. goarmy.com.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29">
        <w:r w:rsidRPr="00A51A0D">
          <w:rPr>
            <w:rFonts w:asciiTheme="majorHAnsi" w:eastAsia="Arial" w:hAnsiTheme="majorHAnsi" w:cstheme="majorHAnsi"/>
            <w:i/>
            <w:iCs/>
            <w:color w:val="808080" w:themeColor="background1" w:themeShade="80"/>
            <w:sz w:val="18"/>
            <w:szCs w:val="18"/>
            <w:u w:val="single"/>
            <w:lang w:val="es-ES_tradnl"/>
          </w:rPr>
          <w:t xml:space="preserve">https://www.goarmy.com/careers-and-jobs/find-your-path/army-officers/rotc/scholarships.html?gclid=CjwKCAjwx_eiBhBGEiwA15gLN_WUcdaukGpY9QXCVhRkyYcaQEKRL4xgS8C2DkN4kWZS-mozzQHHzxoCqTUQAvD_BwE&amp;gclsrc=aw.ds </w:t>
        </w:r>
      </w:hyperlink>
    </w:p>
    <w:p w14:paraId="180FB55F" w14:textId="70C0AEC7"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Smart scholarship-for-service program. DoD STEM Scholarships &amp; Grants - SMART Scholarship.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30">
        <w:r w:rsidRPr="00A51A0D">
          <w:rPr>
            <w:rFonts w:asciiTheme="majorHAnsi" w:eastAsia="Arial" w:hAnsiTheme="majorHAnsi" w:cstheme="majorHAnsi"/>
            <w:i/>
            <w:iCs/>
            <w:color w:val="808080" w:themeColor="background1" w:themeShade="80"/>
            <w:sz w:val="18"/>
            <w:szCs w:val="18"/>
            <w:u w:val="single"/>
            <w:lang w:val="es-ES_tradnl"/>
          </w:rPr>
          <w:t xml:space="preserve">https://www.smartscholarship.org/smart </w:t>
        </w:r>
      </w:hyperlink>
    </w:p>
    <w:p w14:paraId="2DADAF7E" w14:textId="25457C3A"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 xml:space="preserve">U.S. Air Force ROTC. (2023, </w:t>
      </w:r>
      <w:r w:rsidR="006803E6" w:rsidRPr="00A51A0D">
        <w:rPr>
          <w:rFonts w:asciiTheme="majorHAnsi" w:eastAsia="Arial" w:hAnsiTheme="majorHAnsi" w:cstheme="majorHAnsi"/>
          <w:i/>
          <w:iCs/>
          <w:color w:val="808080" w:themeColor="background1" w:themeShade="80"/>
          <w:sz w:val="18"/>
          <w:szCs w:val="18"/>
          <w:lang w:val="es-ES_tradnl"/>
        </w:rPr>
        <w:t>4 de mayo</w:t>
      </w:r>
      <w:r w:rsidRPr="00A51A0D">
        <w:rPr>
          <w:rFonts w:asciiTheme="majorHAnsi" w:eastAsia="Arial" w:hAnsiTheme="majorHAnsi" w:cstheme="majorHAnsi"/>
          <w:i/>
          <w:iCs/>
          <w:color w:val="808080" w:themeColor="background1" w:themeShade="80"/>
          <w:sz w:val="18"/>
          <w:szCs w:val="18"/>
          <w:lang w:val="es-ES_tradnl"/>
        </w:rPr>
        <w:t xml:space="preserve">). </w:t>
      </w:r>
      <w:hyperlink r:id="rId31">
        <w:r w:rsidRPr="00A51A0D">
          <w:rPr>
            <w:rFonts w:asciiTheme="majorHAnsi" w:eastAsia="Arial" w:hAnsiTheme="majorHAnsi" w:cstheme="majorHAnsi"/>
            <w:i/>
            <w:iCs/>
            <w:color w:val="808080" w:themeColor="background1" w:themeShade="80"/>
            <w:sz w:val="18"/>
            <w:szCs w:val="18"/>
            <w:u w:val="single"/>
            <w:lang w:val="es-ES_tradnl"/>
          </w:rPr>
          <w:t>https://www.afrotc.com/</w:t>
        </w:r>
      </w:hyperlink>
      <w:r w:rsidRPr="00A51A0D">
        <w:rPr>
          <w:rFonts w:asciiTheme="majorHAnsi" w:eastAsia="Arial" w:hAnsiTheme="majorHAnsi" w:cstheme="majorHAnsi"/>
          <w:i/>
          <w:iCs/>
          <w:color w:val="808080" w:themeColor="background1" w:themeShade="80"/>
          <w:sz w:val="18"/>
          <w:szCs w:val="18"/>
          <w:lang w:val="es-ES_tradnl"/>
        </w:rPr>
        <w:t xml:space="preserve"> </w:t>
      </w:r>
    </w:p>
    <w:p w14:paraId="4F2206B4" w14:textId="08635D8D" w:rsidR="00424510" w:rsidRPr="00A51A0D" w:rsidRDefault="00000000" w:rsidP="00D83C4A">
      <w:pPr>
        <w:widowControl w:val="0"/>
        <w:spacing w:before="120" w:line="480" w:lineRule="auto"/>
        <w:ind w:left="720" w:hanging="720"/>
        <w:rPr>
          <w:rFonts w:asciiTheme="majorHAnsi" w:eastAsia="Arial" w:hAnsiTheme="majorHAnsi" w:cstheme="majorHAnsi"/>
          <w:i/>
          <w:iCs/>
          <w:color w:val="808080" w:themeColor="background1" w:themeShade="80"/>
          <w:sz w:val="18"/>
          <w:szCs w:val="18"/>
          <w:lang w:val="es-ES_tradnl"/>
        </w:rPr>
      </w:pPr>
      <w:r w:rsidRPr="00A51A0D">
        <w:rPr>
          <w:rFonts w:asciiTheme="majorHAnsi" w:eastAsia="Arial" w:hAnsiTheme="majorHAnsi" w:cstheme="majorHAnsi"/>
          <w:i/>
          <w:iCs/>
          <w:color w:val="808080" w:themeColor="background1" w:themeShade="80"/>
          <w:sz w:val="18"/>
          <w:szCs w:val="18"/>
          <w:lang w:val="es-ES_tradnl"/>
        </w:rPr>
        <w:t>What is Oklahoma’s promise? Oklahoma’s Promise. (</w:t>
      </w:r>
      <w:r w:rsidR="006803E6" w:rsidRPr="00A51A0D">
        <w:rPr>
          <w:rFonts w:asciiTheme="majorHAnsi" w:eastAsia="Arial" w:hAnsiTheme="majorHAnsi" w:cstheme="majorHAnsi"/>
          <w:i/>
          <w:iCs/>
          <w:color w:val="808080" w:themeColor="background1" w:themeShade="80"/>
          <w:sz w:val="18"/>
          <w:szCs w:val="18"/>
          <w:lang w:val="es-ES_tradnl"/>
        </w:rPr>
        <w:t>s</w:t>
      </w:r>
      <w:r w:rsidRPr="00A51A0D">
        <w:rPr>
          <w:rFonts w:asciiTheme="majorHAnsi" w:eastAsia="Arial" w:hAnsiTheme="majorHAnsi" w:cstheme="majorHAnsi"/>
          <w:i/>
          <w:iCs/>
          <w:color w:val="808080" w:themeColor="background1" w:themeShade="80"/>
          <w:sz w:val="18"/>
          <w:szCs w:val="18"/>
          <w:lang w:val="es-ES_tradnl"/>
        </w:rPr>
        <w:t>.</w:t>
      </w:r>
      <w:r w:rsidR="006803E6" w:rsidRPr="00A51A0D">
        <w:rPr>
          <w:rFonts w:asciiTheme="majorHAnsi" w:eastAsia="Arial" w:hAnsiTheme="majorHAnsi" w:cstheme="majorHAnsi"/>
          <w:i/>
          <w:iCs/>
          <w:color w:val="808080" w:themeColor="background1" w:themeShade="80"/>
          <w:sz w:val="18"/>
          <w:szCs w:val="18"/>
          <w:lang w:val="es-ES_tradnl"/>
        </w:rPr>
        <w:t>f</w:t>
      </w:r>
      <w:r w:rsidRPr="00A51A0D">
        <w:rPr>
          <w:rFonts w:asciiTheme="majorHAnsi" w:eastAsia="Arial" w:hAnsiTheme="majorHAnsi" w:cstheme="majorHAnsi"/>
          <w:i/>
          <w:iCs/>
          <w:color w:val="808080" w:themeColor="background1" w:themeShade="80"/>
          <w:sz w:val="18"/>
          <w:szCs w:val="18"/>
          <w:lang w:val="es-ES_tradnl"/>
        </w:rPr>
        <w:t xml:space="preserve">.). </w:t>
      </w:r>
      <w:hyperlink r:id="rId32">
        <w:r w:rsidRPr="00A51A0D">
          <w:rPr>
            <w:rFonts w:asciiTheme="majorHAnsi" w:eastAsia="Arial" w:hAnsiTheme="majorHAnsi" w:cstheme="majorHAnsi"/>
            <w:i/>
            <w:iCs/>
            <w:color w:val="808080" w:themeColor="background1" w:themeShade="80"/>
            <w:sz w:val="18"/>
            <w:szCs w:val="18"/>
            <w:u w:val="single"/>
            <w:lang w:val="es-ES_tradnl"/>
          </w:rPr>
          <w:t>https://www.okhighered.org/okpromise/</w:t>
        </w:r>
      </w:hyperlink>
      <w:r w:rsidRPr="00A51A0D">
        <w:rPr>
          <w:rFonts w:asciiTheme="majorHAnsi" w:eastAsia="Arial" w:hAnsiTheme="majorHAnsi" w:cstheme="majorHAnsi"/>
          <w:i/>
          <w:iCs/>
          <w:color w:val="808080" w:themeColor="background1" w:themeShade="80"/>
          <w:sz w:val="18"/>
          <w:szCs w:val="18"/>
          <w:lang w:val="es-ES_tradnl"/>
        </w:rPr>
        <w:t xml:space="preserve"> </w:t>
      </w:r>
    </w:p>
    <w:sectPr w:rsidR="00424510" w:rsidRPr="00A51A0D" w:rsidSect="00DF3C9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0C44" w14:textId="77777777" w:rsidR="00377556" w:rsidRDefault="00377556">
      <w:pPr>
        <w:spacing w:after="0" w:line="240" w:lineRule="auto"/>
      </w:pPr>
      <w:r>
        <w:separator/>
      </w:r>
    </w:p>
  </w:endnote>
  <w:endnote w:type="continuationSeparator" w:id="0">
    <w:p w14:paraId="670A479B" w14:textId="77777777" w:rsidR="00377556" w:rsidRDefault="0037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43CC" w14:textId="77777777" w:rsidR="00A51A0D" w:rsidRDefault="00A51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2E65" w14:textId="3FFE03AB" w:rsidR="00424510" w:rsidRDefault="0033591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8B9E4E9" wp14:editId="7084DCA3">
          <wp:simplePos x="0" y="0"/>
          <wp:positionH relativeFrom="column">
            <wp:posOffset>2059940</wp:posOffset>
          </wp:positionH>
          <wp:positionV relativeFrom="paragraph">
            <wp:posOffset>-86360</wp:posOffset>
          </wp:positionV>
          <wp:extent cx="4572000" cy="31686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17B7106" wp14:editId="4CB87911">
              <wp:simplePos x="0" y="0"/>
              <wp:positionH relativeFrom="column">
                <wp:posOffset>2108018</wp:posOffset>
              </wp:positionH>
              <wp:positionV relativeFrom="paragraph">
                <wp:posOffset>-152581</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1C77D57A" w14:textId="4F0DCFBE" w:rsidR="00424510" w:rsidRPr="0033591B" w:rsidRDefault="00000000">
                          <w:pPr>
                            <w:spacing w:after="0" w:line="240" w:lineRule="auto"/>
                            <w:jc w:val="right"/>
                            <w:textDirection w:val="btLr"/>
                            <w:rPr>
                              <w:color w:val="000000" w:themeColor="text1"/>
                            </w:rPr>
                          </w:pPr>
                          <w:r w:rsidRPr="0033591B">
                            <w:rPr>
                              <w:rFonts w:eastAsia="Arial"/>
                              <w:b/>
                              <w:smallCaps/>
                              <w:color w:val="000000" w:themeColor="text1"/>
                            </w:rPr>
                            <w:t xml:space="preserve">PAYING FOR COLLEGE 101: PART </w:t>
                          </w:r>
                          <w:r w:rsidR="00130697" w:rsidRPr="0033591B">
                            <w:rPr>
                              <w:rFonts w:eastAsia="Arial"/>
                              <w:b/>
                              <w:smallCaps/>
                              <w:color w:val="000000" w:themeColor="text1"/>
                            </w:rPr>
                            <w:t>ONE</w:t>
                          </w:r>
                        </w:p>
                      </w:txbxContent>
                    </wps:txbx>
                    <wps:bodyPr spcFirstLastPara="1" wrap="square" lIns="91425" tIns="45700" rIns="91425" bIns="45700" anchor="t" anchorCtr="0">
                      <a:noAutofit/>
                    </wps:bodyPr>
                  </wps:wsp>
                </a:graphicData>
              </a:graphic>
            </wp:anchor>
          </w:drawing>
        </mc:Choice>
        <mc:Fallback>
          <w:pict>
            <v:rect w14:anchorId="617B7106" id="Rectangle 1" o:spid="_x0000_s1026" style="position:absolute;margin-left:166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" filled="f" stroked="f">
              <v:textbox inset="2.53958mm,1.2694mm,2.53958mm,1.2694mm">
                <w:txbxContent>
                  <w:p w14:paraId="1C77D57A" w14:textId="4F0DCFBE" w:rsidR="00424510" w:rsidRPr="0033591B" w:rsidRDefault="00000000">
                    <w:pPr>
                      <w:spacing w:after="0" w:line="240" w:lineRule="auto"/>
                      <w:jc w:val="right"/>
                      <w:textDirection w:val="btLr"/>
                      <w:rPr>
                        <w:color w:val="000000" w:themeColor="text1"/>
                      </w:rPr>
                    </w:pPr>
                    <w:r w:rsidRPr="0033591B">
                      <w:rPr>
                        <w:rFonts w:eastAsia="Arial"/>
                        <w:b/>
                        <w:smallCaps/>
                        <w:color w:val="000000" w:themeColor="text1"/>
                      </w:rPr>
                      <w:t xml:space="preserve">PAYING FOR COLLEGE 101: PART </w:t>
                    </w:r>
                    <w:r w:rsidR="00130697" w:rsidRPr="0033591B">
                      <w:rPr>
                        <w:rFonts w:eastAsia="Arial"/>
                        <w:b/>
                        <w:smallCaps/>
                        <w:color w:val="000000" w:themeColor="text1"/>
                      </w:rPr>
                      <w:t>ONE</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B4E" w14:textId="77777777" w:rsidR="00A51A0D" w:rsidRDefault="00A5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03D1" w14:textId="77777777" w:rsidR="00377556" w:rsidRDefault="00377556">
      <w:pPr>
        <w:spacing w:after="0" w:line="240" w:lineRule="auto"/>
      </w:pPr>
      <w:r>
        <w:separator/>
      </w:r>
    </w:p>
  </w:footnote>
  <w:footnote w:type="continuationSeparator" w:id="0">
    <w:p w14:paraId="76A711EE" w14:textId="77777777" w:rsidR="00377556" w:rsidRDefault="00377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EA25" w14:textId="77777777" w:rsidR="000563C3" w:rsidRDefault="0005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BD9" w14:textId="77777777" w:rsidR="00DF3C98" w:rsidRPr="00DF3C98" w:rsidRDefault="00DF3C98" w:rsidP="00DF3C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05D" w14:textId="6CA87F6B" w:rsidR="00DF3C98" w:rsidRPr="00E26451" w:rsidRDefault="00E26451" w:rsidP="00DF3C98">
    <w:pPr>
      <w:pStyle w:val="Title"/>
      <w:rPr>
        <w:lang w:val="es-ES_tradnl"/>
      </w:rPr>
    </w:pPr>
    <w:r w:rsidRPr="00E26451">
      <w:rPr>
        <w:lang w:val="es-ES_tradnl"/>
      </w:rPr>
      <w:t>CÓMO PAGAR POR LA UNIVERSIDAD</w:t>
    </w:r>
    <w:r w:rsidR="00DF3C98" w:rsidRPr="00E26451">
      <w:rPr>
        <w:lang w:val="es-ES_tradnl"/>
      </w:rPr>
      <w:t xml:space="preserve"> 101: PART</w:t>
    </w:r>
    <w:r w:rsidRPr="00E26451">
      <w:rPr>
        <w:lang w:val="es-ES_tradnl"/>
      </w:rPr>
      <w:t>E</w:t>
    </w:r>
    <w:r w:rsidR="00DF3C98" w:rsidRPr="00E26451">
      <w:rPr>
        <w:lang w:val="es-ES_tradnl"/>
      </w:rPr>
      <w:t xml:space="preserve"> 1 </w:t>
    </w:r>
    <w:r w:rsidRPr="00E26451">
      <w:rPr>
        <w:lang w:val="es-ES_tradnl"/>
      </w:rPr>
      <w:t>ATRAPANOTAS</w:t>
    </w:r>
  </w:p>
  <w:p w14:paraId="4A99BD10" w14:textId="09C9C10A" w:rsidR="000563C3" w:rsidRPr="00E26451" w:rsidRDefault="00E26451" w:rsidP="00E26451">
    <w:pPr>
      <w:spacing w:after="0" w:line="240" w:lineRule="auto"/>
      <w:rPr>
        <w:lang w:val="es-ES_tradnl"/>
      </w:rPr>
    </w:pPr>
    <w:r>
      <w:rPr>
        <w:lang w:val="es-ES_tradnl"/>
      </w:rPr>
      <w:t xml:space="preserve">Debajo </w:t>
    </w:r>
    <w:r w:rsidRPr="00E26451">
      <w:rPr>
        <w:lang w:val="es-ES_tradnl"/>
      </w:rPr>
      <w:t>encontrará una lista de oportunidades de becas y enlaces a sus sitios web donde podrá descubrir más información. U</w:t>
    </w:r>
    <w:r>
      <w:rPr>
        <w:lang w:val="es-ES_tradnl"/>
      </w:rPr>
      <w:t>se</w:t>
    </w:r>
    <w:r w:rsidRPr="00E26451">
      <w:rPr>
        <w:lang w:val="es-ES_tradnl"/>
      </w:rPr>
      <w:t xml:space="preserve"> los espacios de abajo para anotar información sobre otras oportunidades de becas.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6BF"/>
    <w:multiLevelType w:val="multilevel"/>
    <w:tmpl w:val="3C260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5025F8"/>
    <w:multiLevelType w:val="multilevel"/>
    <w:tmpl w:val="87962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71F13"/>
    <w:multiLevelType w:val="multilevel"/>
    <w:tmpl w:val="8D32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89776D"/>
    <w:multiLevelType w:val="multilevel"/>
    <w:tmpl w:val="E9446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F464B"/>
    <w:multiLevelType w:val="multilevel"/>
    <w:tmpl w:val="BCF2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6615A3"/>
    <w:multiLevelType w:val="multilevel"/>
    <w:tmpl w:val="853AA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1841FF"/>
    <w:multiLevelType w:val="multilevel"/>
    <w:tmpl w:val="4B509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F555FF"/>
    <w:multiLevelType w:val="multilevel"/>
    <w:tmpl w:val="D256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FF361C"/>
    <w:multiLevelType w:val="multilevel"/>
    <w:tmpl w:val="FA8C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282914"/>
    <w:multiLevelType w:val="multilevel"/>
    <w:tmpl w:val="297C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086D59"/>
    <w:multiLevelType w:val="multilevel"/>
    <w:tmpl w:val="591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572356"/>
    <w:multiLevelType w:val="multilevel"/>
    <w:tmpl w:val="C6F2D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0645B5"/>
    <w:multiLevelType w:val="multilevel"/>
    <w:tmpl w:val="F7F29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813ECB"/>
    <w:multiLevelType w:val="multilevel"/>
    <w:tmpl w:val="82E4CC8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B97E18"/>
    <w:multiLevelType w:val="multilevel"/>
    <w:tmpl w:val="79BEE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306469"/>
    <w:multiLevelType w:val="multilevel"/>
    <w:tmpl w:val="9FB0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404539"/>
    <w:multiLevelType w:val="multilevel"/>
    <w:tmpl w:val="DE8C2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D12E43"/>
    <w:multiLevelType w:val="multilevel"/>
    <w:tmpl w:val="1230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040491">
    <w:abstractNumId w:val="7"/>
  </w:num>
  <w:num w:numId="2" w16cid:durableId="1387528419">
    <w:abstractNumId w:val="12"/>
  </w:num>
  <w:num w:numId="3" w16cid:durableId="1942569704">
    <w:abstractNumId w:val="16"/>
  </w:num>
  <w:num w:numId="4" w16cid:durableId="695741234">
    <w:abstractNumId w:val="8"/>
  </w:num>
  <w:num w:numId="5" w16cid:durableId="1010058915">
    <w:abstractNumId w:val="13"/>
  </w:num>
  <w:num w:numId="6" w16cid:durableId="1670983860">
    <w:abstractNumId w:val="14"/>
  </w:num>
  <w:num w:numId="7" w16cid:durableId="463425228">
    <w:abstractNumId w:val="0"/>
  </w:num>
  <w:num w:numId="8" w16cid:durableId="518857885">
    <w:abstractNumId w:val="9"/>
  </w:num>
  <w:num w:numId="9" w16cid:durableId="1824080984">
    <w:abstractNumId w:val="3"/>
  </w:num>
  <w:num w:numId="10" w16cid:durableId="1736856279">
    <w:abstractNumId w:val="5"/>
  </w:num>
  <w:num w:numId="11" w16cid:durableId="1313634769">
    <w:abstractNumId w:val="2"/>
  </w:num>
  <w:num w:numId="12" w16cid:durableId="103036365">
    <w:abstractNumId w:val="17"/>
  </w:num>
  <w:num w:numId="13" w16cid:durableId="2005471358">
    <w:abstractNumId w:val="6"/>
  </w:num>
  <w:num w:numId="14" w16cid:durableId="872883808">
    <w:abstractNumId w:val="10"/>
  </w:num>
  <w:num w:numId="15" w16cid:durableId="1851681917">
    <w:abstractNumId w:val="11"/>
  </w:num>
  <w:num w:numId="16" w16cid:durableId="1624114929">
    <w:abstractNumId w:val="15"/>
  </w:num>
  <w:num w:numId="17" w16cid:durableId="265426614">
    <w:abstractNumId w:val="1"/>
  </w:num>
  <w:num w:numId="18" w16cid:durableId="185757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0"/>
    <w:rsid w:val="00014B8E"/>
    <w:rsid w:val="00024653"/>
    <w:rsid w:val="000563C3"/>
    <w:rsid w:val="00057CFB"/>
    <w:rsid w:val="00072F3A"/>
    <w:rsid w:val="00097F53"/>
    <w:rsid w:val="000A5E16"/>
    <w:rsid w:val="00112C37"/>
    <w:rsid w:val="00116B41"/>
    <w:rsid w:val="00130697"/>
    <w:rsid w:val="00165260"/>
    <w:rsid w:val="00173E91"/>
    <w:rsid w:val="00196913"/>
    <w:rsid w:val="001A10EB"/>
    <w:rsid w:val="001A6571"/>
    <w:rsid w:val="001B3628"/>
    <w:rsid w:val="001C62D1"/>
    <w:rsid w:val="001C6614"/>
    <w:rsid w:val="001D7DC2"/>
    <w:rsid w:val="001F3633"/>
    <w:rsid w:val="00204576"/>
    <w:rsid w:val="0024512D"/>
    <w:rsid w:val="00253301"/>
    <w:rsid w:val="00253B29"/>
    <w:rsid w:val="0026044D"/>
    <w:rsid w:val="00262EFC"/>
    <w:rsid w:val="0027694F"/>
    <w:rsid w:val="00294499"/>
    <w:rsid w:val="002A0C49"/>
    <w:rsid w:val="002A6A39"/>
    <w:rsid w:val="002C7CB9"/>
    <w:rsid w:val="002F7ECD"/>
    <w:rsid w:val="003061B7"/>
    <w:rsid w:val="0030781F"/>
    <w:rsid w:val="00331875"/>
    <w:rsid w:val="0033591B"/>
    <w:rsid w:val="00354CFE"/>
    <w:rsid w:val="0036253E"/>
    <w:rsid w:val="003627D1"/>
    <w:rsid w:val="00376866"/>
    <w:rsid w:val="00377556"/>
    <w:rsid w:val="00396023"/>
    <w:rsid w:val="003969A3"/>
    <w:rsid w:val="003B1DE9"/>
    <w:rsid w:val="003D1977"/>
    <w:rsid w:val="003D2840"/>
    <w:rsid w:val="00424510"/>
    <w:rsid w:val="00427DE2"/>
    <w:rsid w:val="00447568"/>
    <w:rsid w:val="004572E3"/>
    <w:rsid w:val="00473217"/>
    <w:rsid w:val="004B6ECA"/>
    <w:rsid w:val="004C6629"/>
    <w:rsid w:val="004E5081"/>
    <w:rsid w:val="00523ED4"/>
    <w:rsid w:val="005301F8"/>
    <w:rsid w:val="00544FC1"/>
    <w:rsid w:val="00552378"/>
    <w:rsid w:val="0056152D"/>
    <w:rsid w:val="005616E1"/>
    <w:rsid w:val="00597FCF"/>
    <w:rsid w:val="005C70C9"/>
    <w:rsid w:val="005E6F46"/>
    <w:rsid w:val="00610749"/>
    <w:rsid w:val="0061608F"/>
    <w:rsid w:val="00634886"/>
    <w:rsid w:val="00637500"/>
    <w:rsid w:val="006803E6"/>
    <w:rsid w:val="006B0B72"/>
    <w:rsid w:val="006C6A6E"/>
    <w:rsid w:val="006F2967"/>
    <w:rsid w:val="006F6C80"/>
    <w:rsid w:val="00722866"/>
    <w:rsid w:val="00727E99"/>
    <w:rsid w:val="00777B01"/>
    <w:rsid w:val="007B2ADB"/>
    <w:rsid w:val="007E7508"/>
    <w:rsid w:val="007F112E"/>
    <w:rsid w:val="008C132C"/>
    <w:rsid w:val="008D56A6"/>
    <w:rsid w:val="009120C1"/>
    <w:rsid w:val="00931288"/>
    <w:rsid w:val="0095625F"/>
    <w:rsid w:val="009839D9"/>
    <w:rsid w:val="00995CC4"/>
    <w:rsid w:val="009B60F7"/>
    <w:rsid w:val="009F133A"/>
    <w:rsid w:val="009F4A33"/>
    <w:rsid w:val="009F63FF"/>
    <w:rsid w:val="00A32EAA"/>
    <w:rsid w:val="00A33D22"/>
    <w:rsid w:val="00A51A0D"/>
    <w:rsid w:val="00A56DE6"/>
    <w:rsid w:val="00A857B8"/>
    <w:rsid w:val="00AC013C"/>
    <w:rsid w:val="00AD60CF"/>
    <w:rsid w:val="00AF58A2"/>
    <w:rsid w:val="00AF7861"/>
    <w:rsid w:val="00B708DA"/>
    <w:rsid w:val="00B87566"/>
    <w:rsid w:val="00BB684E"/>
    <w:rsid w:val="00C12087"/>
    <w:rsid w:val="00C17D47"/>
    <w:rsid w:val="00C361BF"/>
    <w:rsid w:val="00C8455B"/>
    <w:rsid w:val="00C92673"/>
    <w:rsid w:val="00C940AB"/>
    <w:rsid w:val="00CA5366"/>
    <w:rsid w:val="00D342F9"/>
    <w:rsid w:val="00D83C4A"/>
    <w:rsid w:val="00D971BF"/>
    <w:rsid w:val="00DA1331"/>
    <w:rsid w:val="00DA51E1"/>
    <w:rsid w:val="00DC085D"/>
    <w:rsid w:val="00DE5942"/>
    <w:rsid w:val="00DF2D9D"/>
    <w:rsid w:val="00DF3C98"/>
    <w:rsid w:val="00E00242"/>
    <w:rsid w:val="00E07AB5"/>
    <w:rsid w:val="00E26451"/>
    <w:rsid w:val="00E302CF"/>
    <w:rsid w:val="00E95BC9"/>
    <w:rsid w:val="00EE21A5"/>
    <w:rsid w:val="00EE2237"/>
    <w:rsid w:val="00F13778"/>
    <w:rsid w:val="00F339D1"/>
    <w:rsid w:val="00F35B0A"/>
    <w:rsid w:val="00F52988"/>
    <w:rsid w:val="00F53EE0"/>
    <w:rsid w:val="00F74771"/>
    <w:rsid w:val="00F7486B"/>
    <w:rsid w:val="00F92140"/>
    <w:rsid w:val="00F965AB"/>
    <w:rsid w:val="00FB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3503"/>
  <w15:docId w15:val="{280B96A6-05D2-4945-8A7F-E518E5E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5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C3"/>
  </w:style>
  <w:style w:type="paragraph" w:styleId="Footer">
    <w:name w:val="footer"/>
    <w:basedOn w:val="Normal"/>
    <w:link w:val="FooterChar"/>
    <w:uiPriority w:val="99"/>
    <w:unhideWhenUsed/>
    <w:rsid w:val="0005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C3"/>
  </w:style>
  <w:style w:type="character" w:styleId="CommentReference">
    <w:name w:val="annotation reference"/>
    <w:basedOn w:val="DefaultParagraphFont"/>
    <w:uiPriority w:val="99"/>
    <w:semiHidden/>
    <w:unhideWhenUsed/>
    <w:rsid w:val="005301F8"/>
    <w:rPr>
      <w:sz w:val="16"/>
      <w:szCs w:val="16"/>
    </w:rPr>
  </w:style>
  <w:style w:type="paragraph" w:styleId="CommentText">
    <w:name w:val="annotation text"/>
    <w:basedOn w:val="Normal"/>
    <w:link w:val="CommentTextChar"/>
    <w:uiPriority w:val="99"/>
    <w:semiHidden/>
    <w:unhideWhenUsed/>
    <w:rsid w:val="005301F8"/>
    <w:pPr>
      <w:spacing w:line="240" w:lineRule="auto"/>
    </w:pPr>
    <w:rPr>
      <w:sz w:val="20"/>
      <w:szCs w:val="20"/>
    </w:rPr>
  </w:style>
  <w:style w:type="character" w:customStyle="1" w:styleId="CommentTextChar">
    <w:name w:val="Comment Text Char"/>
    <w:basedOn w:val="DefaultParagraphFont"/>
    <w:link w:val="CommentText"/>
    <w:uiPriority w:val="99"/>
    <w:semiHidden/>
    <w:rsid w:val="005301F8"/>
    <w:rPr>
      <w:sz w:val="20"/>
      <w:szCs w:val="20"/>
    </w:rPr>
  </w:style>
  <w:style w:type="paragraph" w:styleId="CommentSubject">
    <w:name w:val="annotation subject"/>
    <w:basedOn w:val="CommentText"/>
    <w:next w:val="CommentText"/>
    <w:link w:val="CommentSubjectChar"/>
    <w:uiPriority w:val="99"/>
    <w:semiHidden/>
    <w:unhideWhenUsed/>
    <w:rsid w:val="005301F8"/>
    <w:rPr>
      <w:b/>
      <w:bCs/>
    </w:rPr>
  </w:style>
  <w:style w:type="character" w:customStyle="1" w:styleId="CommentSubjectChar">
    <w:name w:val="Comment Subject Char"/>
    <w:basedOn w:val="CommentTextChar"/>
    <w:link w:val="CommentSubject"/>
    <w:uiPriority w:val="99"/>
    <w:semiHidden/>
    <w:rsid w:val="005301F8"/>
    <w:rPr>
      <w:b/>
      <w:bCs/>
      <w:sz w:val="20"/>
      <w:szCs w:val="20"/>
    </w:rPr>
  </w:style>
  <w:style w:type="character" w:styleId="Hyperlink">
    <w:name w:val="Hyperlink"/>
    <w:basedOn w:val="DefaultParagraphFont"/>
    <w:uiPriority w:val="99"/>
    <w:unhideWhenUsed/>
    <w:rsid w:val="009120C1"/>
    <w:rPr>
      <w:color w:val="0000FF" w:themeColor="hyperlink"/>
      <w:u w:val="single"/>
    </w:rPr>
  </w:style>
  <w:style w:type="character" w:styleId="UnresolvedMention">
    <w:name w:val="Unresolved Mention"/>
    <w:basedOn w:val="DefaultParagraphFont"/>
    <w:uiPriority w:val="99"/>
    <w:semiHidden/>
    <w:unhideWhenUsed/>
    <w:rsid w:val="0091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oklahoma.gov/careertech/students/student-aid.html" TargetMode="External"/><Relationship Id="rId26" Type="http://schemas.openxmlformats.org/officeDocument/2006/relationships/hyperlink" Target="https://oklahoma.gov/careertech.html" TargetMode="External"/><Relationship Id="rId39" Type="http://schemas.openxmlformats.org/officeDocument/2006/relationships/fontTable" Target="fontTable.xml"/><Relationship Id="rId21" Type="http://schemas.openxmlformats.org/officeDocument/2006/relationships/hyperlink" Target="https://www.apprenticeship.gov/apprenticeship-job-finder"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oklahoma.gov/careertech/about/foundation/scholarships.html" TargetMode="External"/><Relationship Id="rId25" Type="http://schemas.openxmlformats.org/officeDocument/2006/relationships/hyperlink" Target="https://www.nationalguard.com/education-program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klahoma.gov/careertech/educators/stem/career-planning/tuition-scholarships.html" TargetMode="External"/><Relationship Id="rId20" Type="http://schemas.openxmlformats.org/officeDocument/2006/relationships/hyperlink" Target="https://www.apprenticeship.gov/" TargetMode="External"/><Relationship Id="rId29" Type="http://schemas.openxmlformats.org/officeDocument/2006/relationships/hyperlink" Target="https://www.goarmy.com/careers-and-jobs/find-your-path/army-officers/rotc/scholarships.html?gclid=CjwKCAjwx_eiBhBGEiwA15gLN_WUcdaukGpY9QXCVhRkyYcaQEKRL4xgS8C2DkN4kWZS-mozzQHHzxoCqTUQAvD_BwE&amp;gclsrc=aw.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pprenticeship.gov/" TargetMode="External"/><Relationship Id="rId32" Type="http://schemas.openxmlformats.org/officeDocument/2006/relationships/hyperlink" Target="https://www.okhighered.org/okpromis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martscholarship.org/smart" TargetMode="External"/><Relationship Id="rId28" Type="http://schemas.openxmlformats.org/officeDocument/2006/relationships/hyperlink" Target="https://www.jobcorps.gov/"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s://www.afrot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okhighered.org/okpromise/" TargetMode="External"/><Relationship Id="rId27" Type="http://schemas.openxmlformats.org/officeDocument/2006/relationships/hyperlink" Target="https://oklahoma.gov/careertech.html" TargetMode="External"/><Relationship Id="rId30" Type="http://schemas.openxmlformats.org/officeDocument/2006/relationships/hyperlink" Target="https://www.smartscholarship.org/smart"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Paying for College 101: Part One</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Paying for College 101: Part One</dc:title>
  <dc:subject/>
  <dc:creator>K20 Center</dc:creator>
  <cp:keywords/>
  <dc:description/>
  <cp:lastModifiedBy>Gracia, Ann M.</cp:lastModifiedBy>
  <cp:revision>4</cp:revision>
  <cp:lastPrinted>2023-06-29T19:40:00Z</cp:lastPrinted>
  <dcterms:created xsi:type="dcterms:W3CDTF">2023-06-29T19:40:00Z</dcterms:created>
  <dcterms:modified xsi:type="dcterms:W3CDTF">2023-06-29T19:43:00Z</dcterms:modified>
  <cp:category/>
</cp:coreProperties>
</file>