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C6DD0" w14:textId="1BB184A5" w:rsidR="003B1A71" w:rsidRPr="00D7333C" w:rsidRDefault="00D7333C">
      <w:pPr>
        <w:pStyle w:val="Title"/>
      </w:pPr>
      <w:r>
        <w:t>SCAVENGER HUNT - “OPERATION: ELECT” TEACHER’S HANDOUT</w:t>
      </w:r>
      <w:bookmarkStart w:id="0" w:name="_heading=h.ywo45tef8ii0" w:colFirst="0" w:colLast="0"/>
      <w:bookmarkEnd w:id="0"/>
    </w:p>
    <w:tbl>
      <w:tblPr>
        <w:tblStyle w:val="a8"/>
        <w:tblW w:w="9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7365"/>
      </w:tblGrid>
      <w:tr w:rsidR="003B1A71" w14:paraId="14547225" w14:textId="77777777">
        <w:trPr>
          <w:trHeight w:val="441"/>
        </w:trPr>
        <w:tc>
          <w:tcPr>
            <w:tcW w:w="1830" w:type="dxa"/>
            <w:shd w:val="clear" w:color="auto" w:fill="3E5C61"/>
          </w:tcPr>
          <w:p w14:paraId="7BED8E5D" w14:textId="77777777" w:rsidR="003B1A71" w:rsidRDefault="00D7333C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Find the Following:</w:t>
            </w:r>
          </w:p>
        </w:tc>
        <w:tc>
          <w:tcPr>
            <w:tcW w:w="7365" w:type="dxa"/>
            <w:shd w:val="clear" w:color="auto" w:fill="3E5C61"/>
          </w:tcPr>
          <w:p w14:paraId="637B82C4" w14:textId="77777777" w:rsidR="003B1A71" w:rsidRDefault="00D7333C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3B1A71" w14:paraId="64315061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06ABC039" w14:textId="77777777" w:rsidR="003B1A71" w:rsidRDefault="00D7333C">
            <w:pPr>
              <w:pStyle w:val="Heading1"/>
              <w:jc w:val="center"/>
            </w:pPr>
            <w:r>
              <w:t>Meaning of acronym “ELECT”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05FA08D4" w14:textId="77777777" w:rsidR="003B1A71" w:rsidRDefault="003B1A71">
            <w:pPr>
              <w:jc w:val="center"/>
            </w:pPr>
          </w:p>
        </w:tc>
      </w:tr>
      <w:tr w:rsidR="003B1A71" w14:paraId="09493278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52E58F40" w14:textId="77777777" w:rsidR="003B1A71" w:rsidRDefault="00D7333C">
            <w:pPr>
              <w:pStyle w:val="Heading1"/>
              <w:jc w:val="center"/>
            </w:pPr>
            <w:r>
              <w:t>Purpose of Operation: ELECT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4BB56750" w14:textId="77777777" w:rsidR="003B1A71" w:rsidRDefault="003B1A71">
            <w:pPr>
              <w:jc w:val="center"/>
            </w:pPr>
          </w:p>
        </w:tc>
      </w:tr>
      <w:tr w:rsidR="003B1A71" w14:paraId="3E147358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5821E73B" w14:textId="77777777" w:rsidR="003B1A71" w:rsidRDefault="00D7333C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role does the news play during the game?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27B0A0C5" w14:textId="77777777" w:rsidR="003B1A71" w:rsidRDefault="003B1A71">
            <w:pPr>
              <w:jc w:val="center"/>
            </w:pPr>
          </w:p>
        </w:tc>
      </w:tr>
      <w:tr w:rsidR="003B1A71" w14:paraId="442BB845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3199BF47" w14:textId="77777777" w:rsidR="003B1A71" w:rsidRDefault="00D7333C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What is computational </w:t>
            </w:r>
          </w:p>
          <w:p w14:paraId="724BC521" w14:textId="77777777" w:rsidR="003B1A71" w:rsidRDefault="00D7333C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Thinking?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5FD687FC" w14:textId="77777777" w:rsidR="003B1A71" w:rsidRDefault="003B1A71">
            <w:pPr>
              <w:jc w:val="center"/>
            </w:pPr>
          </w:p>
        </w:tc>
      </w:tr>
      <w:tr w:rsidR="003B1A71" w14:paraId="6F604885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5C491438" w14:textId="77777777" w:rsidR="003B1A71" w:rsidRDefault="00D7333C">
            <w:pPr>
              <w:jc w:val="center"/>
            </w:pPr>
            <w:r>
              <w:rPr>
                <w:b/>
                <w:color w:val="910D28"/>
              </w:rPr>
              <w:t>Which standards are aligned with Operation: ELECT?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7A998A6C" w14:textId="77777777" w:rsidR="003B1A71" w:rsidRDefault="003B1A71">
            <w:pPr>
              <w:jc w:val="center"/>
            </w:pPr>
          </w:p>
        </w:tc>
      </w:tr>
    </w:tbl>
    <w:p w14:paraId="5BCAF6BF" w14:textId="77777777" w:rsidR="003B1A71" w:rsidRDefault="003B1A71">
      <w:pPr>
        <w:pBdr>
          <w:top w:val="nil"/>
          <w:left w:val="nil"/>
          <w:bottom w:val="nil"/>
          <w:right w:val="nil"/>
          <w:between w:val="nil"/>
        </w:pBdr>
      </w:pPr>
    </w:p>
    <w:p w14:paraId="1468F4E6" w14:textId="77777777" w:rsidR="003B1A71" w:rsidRDefault="003B1A71">
      <w:pPr>
        <w:pBdr>
          <w:top w:val="nil"/>
          <w:left w:val="nil"/>
          <w:bottom w:val="nil"/>
          <w:right w:val="nil"/>
          <w:between w:val="nil"/>
        </w:pBdr>
      </w:pPr>
    </w:p>
    <w:p w14:paraId="1987EA88" w14:textId="77777777" w:rsidR="003B1A71" w:rsidRDefault="003B1A71">
      <w:pPr>
        <w:pBdr>
          <w:top w:val="nil"/>
          <w:left w:val="nil"/>
          <w:bottom w:val="nil"/>
          <w:right w:val="nil"/>
          <w:between w:val="nil"/>
        </w:pBdr>
      </w:pPr>
    </w:p>
    <w:p w14:paraId="0E3D281E" w14:textId="77777777" w:rsidR="003B1A71" w:rsidRDefault="003B1A71"/>
    <w:sectPr w:rsidR="003B1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5D24" w14:textId="77777777" w:rsidR="00A81092" w:rsidRDefault="00A81092">
      <w:pPr>
        <w:spacing w:after="0" w:line="240" w:lineRule="auto"/>
      </w:pPr>
      <w:r>
        <w:separator/>
      </w:r>
    </w:p>
  </w:endnote>
  <w:endnote w:type="continuationSeparator" w:id="0">
    <w:p w14:paraId="6F0CE613" w14:textId="77777777" w:rsidR="00A81092" w:rsidRDefault="00A8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43F" w14:textId="77777777" w:rsidR="003B1A71" w:rsidRDefault="003B1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5B0" w14:textId="77777777" w:rsidR="003B1A71" w:rsidRDefault="00D733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BFF4069" wp14:editId="1A56E798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FF77D5" wp14:editId="6DA4D009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DE92C" w14:textId="77777777" w:rsidR="003B1A71" w:rsidRPr="006C2510" w:rsidRDefault="00D7333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C251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CLICK, LEARN, CAMPAIGN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FF77D5" id="Rectangle 13" o:spid="_x0000_s1026" style="position:absolute;margin-left:87pt;margin-top:-20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LuguAEAAFoDAAAOAAAAZHJzL2Uyb0RvYy54bWysU9tu2zAMfR+wfxD0vthO4l6MOMWwIsOA&#13;&#10;YgvQ9QMUWYoF2JJGKrHz96PktMnWt2EvMiUSh+cc0quHse/YUQEaZ2tezHLOlJWuMXZf85efm093&#13;&#10;nGEQthGds6rmJ4X8Yf3xw2rwlZq71nWNAkYgFqvB17wNwVdZhrJVvcCZ88pSUjvoRaAr7LMGxEDo&#13;&#10;fZfN8/wmGxw0HpxUiPT6OCX5OuFrrWT4oTWqwLqaE7eQTkjnLp7ZeiWqPQjfGnmmIf6BRS+MpaZv&#13;&#10;UI8iCHYA8w6qNxIcOh1m0vWZ09pIlTSQmiL/S81zK7xKWsgc9G824f+Dld+Pz34LZMPgsUIKo4pR&#13;&#10;Qx+/xI+NNV8sluVtSfadKL5Z3BbzcjJOjYFJKljmeV7mVCCpYn5X3lNMkNkFyQOGr8r1LAY1BxpM&#13;&#10;8kscnzBMpa8lsbF1G9N1aTid/eOBMONLdqEbozDuxrOGnWtOW2Do5cZQryeBYSuAhlpwNtCga46/&#13;&#10;DgIUZ903S07eF0uSw0K6kM4oA64zu+uMsLJ1tD+Bsyn8EtI2TRw/H4LTJumJrCYqZ7I0wOTIedni&#13;&#10;hlzfU9Xll1j/BgAA//8DAFBLAwQUAAYACAAAACEARRnbAt4AAAAOAQAADwAAAGRycy9kb3ducmV2&#13;&#10;LnhtbExPPU/DMBDdkfgP1iGxtXZQWqI0ToX4GBhJOzC68ZFE2Ocodtr033NMsJze0929j2q/eCfO&#13;&#10;OMUhkIZsrUAgtcEO1Gk4Ht5WBYiYDFnjAqGGK0bY17c3lSltuNAHnpvUCRahWBoNfUpjKWVse/Qm&#13;&#10;rsOIxLuvMHmTmE6dtJO5sLh38kGprfRmIHbozYjPPbbfzew1jOjs7PJGfbbydaJs+36Q143W93fL&#13;&#10;y47H0w5EwiX9fcBvB84PNQc7hZlsFI75Y86FkoZVrhjwRaGKDYgTgwxkXcn/NeofAAAA//8DAFBL&#13;&#10;AQItABQABgAIAAAAIQC2gziS/gAAAOEBAAATAAAAAAAAAAAAAAAAAAAAAABbQ29udGVudF9UeXBl&#13;&#10;c10ueG1sUEsBAi0AFAAGAAgAAAAhADj9If/WAAAAlAEAAAsAAAAAAAAAAAAAAAAALwEAAF9yZWxz&#13;&#10;Ly5yZWxzUEsBAi0AFAAGAAgAAAAhAG6Qu6C4AQAAWgMAAA4AAAAAAAAAAAAAAAAALgIAAGRycy9l&#13;&#10;Mm9Eb2MueG1sUEsBAi0AFAAGAAgAAAAhAEUZ2wLeAAAADgEAAA8AAAAAAAAAAAAAAAAAEgQAAGRy&#13;&#10;cy9kb3ducmV2LnhtbFBLBQYAAAAABAAEAPMAAAAdBQAAAAA=&#13;&#10;" filled="f" stroked="f">
              <v:textbox inset="2.53958mm,1.2694mm,2.53958mm,1.2694mm">
                <w:txbxContent>
                  <w:p w14:paraId="66CDE92C" w14:textId="77777777" w:rsidR="003B1A71" w:rsidRPr="006C2510" w:rsidRDefault="00D7333C">
                    <w:pPr>
                      <w:spacing w:after="0" w:line="240" w:lineRule="auto"/>
                      <w:jc w:val="right"/>
                      <w:textDirection w:val="btLr"/>
                    </w:pPr>
                    <w:r w:rsidRPr="006C2510">
                      <w:rPr>
                        <w:rFonts w:eastAsia="Arial"/>
                        <w:b/>
                        <w:smallCaps/>
                        <w:color w:val="2D2D2D"/>
                      </w:rPr>
                      <w:t>CLICK, LEARN, CAMPAIGN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C85" w14:textId="77777777" w:rsidR="003B1A71" w:rsidRDefault="003B1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85EB" w14:textId="77777777" w:rsidR="00A81092" w:rsidRDefault="00A81092">
      <w:pPr>
        <w:spacing w:after="0" w:line="240" w:lineRule="auto"/>
      </w:pPr>
      <w:r>
        <w:separator/>
      </w:r>
    </w:p>
  </w:footnote>
  <w:footnote w:type="continuationSeparator" w:id="0">
    <w:p w14:paraId="5CBA7F26" w14:textId="77777777" w:rsidR="00A81092" w:rsidRDefault="00A8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C0E1" w14:textId="77777777" w:rsidR="003B1A71" w:rsidRDefault="003B1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AA91" w14:textId="77777777" w:rsidR="003B1A71" w:rsidRDefault="003B1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377B" w14:textId="77777777" w:rsidR="003B1A71" w:rsidRDefault="003B1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71"/>
    <w:rsid w:val="003B1A71"/>
    <w:rsid w:val="006C2510"/>
    <w:rsid w:val="00A81092"/>
    <w:rsid w:val="00CE20AB"/>
    <w:rsid w:val="00D7333C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7C1C5"/>
  <w15:docId w15:val="{3A45920B-E072-4385-97A3-7EF3D5E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GxIccbr16zRi347lVgVjWquKjA==">CgMxLjAyDmgueXdvNDV0ZWY4aWkwOAByITFwNHBWOXdyVW9nWVhrX0dKNkJ1QXBUeDVZN0VuajhGSQ==</go:docsCustomData>
</go:gDocsCustomXmlDataStorage>
</file>

<file path=customXml/itemProps1.xml><?xml version="1.0" encoding="utf-8"?>
<ds:datastoreItem xmlns:ds="http://schemas.openxmlformats.org/officeDocument/2006/customXml" ds:itemID="{8DE475D9-C11A-47F4-B28A-6B8022ECF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Click, Learn, Campaign</dc:title>
  <dc:subject/>
  <dc:creator>K20 Center</dc:creator>
  <cp:keywords/>
  <dc:description/>
  <cp:lastModifiedBy>Gracia, Ann M.</cp:lastModifiedBy>
  <cp:revision>3</cp:revision>
  <dcterms:created xsi:type="dcterms:W3CDTF">2024-06-25T19:14:00Z</dcterms:created>
  <dcterms:modified xsi:type="dcterms:W3CDTF">2024-06-25T19:14:00Z</dcterms:modified>
  <cp:category/>
</cp:coreProperties>
</file>