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9C6E13" w14:textId="77777777" w:rsidR="00581384" w:rsidRDefault="00000000">
      <w:pPr>
        <w:pStyle w:val="Title"/>
        <w:rPr>
          <w:sz w:val="40"/>
          <w:szCs w:val="40"/>
        </w:rPr>
      </w:pPr>
      <w:r>
        <w:rPr>
          <w:sz w:val="36"/>
          <w:szCs w:val="36"/>
        </w:rPr>
        <w:t>STATION 1: FISH IS FISH</w:t>
      </w:r>
    </w:p>
    <w:sdt>
      <w:sdtPr>
        <w:tag w:val="goog_rdk_0"/>
        <w:id w:val="1993832361"/>
        <w:lock w:val="contentLocked"/>
      </w:sdtPr>
      <w:sdtContent>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581384" w14:paraId="395F3B31" w14:textId="77777777">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37C930" w14:textId="77777777" w:rsidR="00581384" w:rsidRDefault="00000000">
                <w:pPr>
                  <w:widowControl w:val="0"/>
                  <w:pBdr>
                    <w:top w:val="nil"/>
                    <w:left w:val="nil"/>
                    <w:bottom w:val="nil"/>
                    <w:right w:val="nil"/>
                    <w:between w:val="nil"/>
                  </w:pBdr>
                  <w:spacing w:after="0" w:line="240" w:lineRule="auto"/>
                  <w:rPr>
                    <w:sz w:val="32"/>
                    <w:szCs w:val="32"/>
                  </w:rPr>
                </w:pPr>
                <w:r>
                  <w:rPr>
                    <w:sz w:val="32"/>
                    <w:szCs w:val="32"/>
                  </w:rPr>
                  <w:t xml:space="preserve">Instructions: </w:t>
                </w:r>
              </w:p>
              <w:p w14:paraId="672DFAB2" w14:textId="77777777" w:rsidR="00581384" w:rsidRDefault="00000000">
                <w:pPr>
                  <w:widowControl w:val="0"/>
                  <w:numPr>
                    <w:ilvl w:val="0"/>
                    <w:numId w:val="1"/>
                  </w:numPr>
                  <w:pBdr>
                    <w:top w:val="nil"/>
                    <w:left w:val="nil"/>
                    <w:bottom w:val="nil"/>
                    <w:right w:val="nil"/>
                    <w:between w:val="nil"/>
                  </w:pBdr>
                  <w:spacing w:after="0" w:line="240" w:lineRule="auto"/>
                  <w:rPr>
                    <w:sz w:val="32"/>
                    <w:szCs w:val="32"/>
                  </w:rPr>
                </w:pPr>
                <w:r>
                  <w:rPr>
                    <w:sz w:val="32"/>
                    <w:szCs w:val="32"/>
                  </w:rPr>
                  <w:t xml:space="preserve">As a group, follow along with the read-aloud of the book </w:t>
                </w:r>
                <w:r>
                  <w:rPr>
                    <w:i/>
                    <w:sz w:val="32"/>
                    <w:szCs w:val="32"/>
                  </w:rPr>
                  <w:t>Fish is Fish</w:t>
                </w:r>
                <w:r>
                  <w:rPr>
                    <w:sz w:val="32"/>
                    <w:szCs w:val="32"/>
                  </w:rPr>
                  <w:t xml:space="preserve"> by Leo Lionni. Scan the QR code to the right or type in the URL to access the video. </w:t>
                </w:r>
              </w:p>
              <w:p w14:paraId="69F76AB5" w14:textId="77777777" w:rsidR="00581384" w:rsidRDefault="00581384">
                <w:pPr>
                  <w:widowControl w:val="0"/>
                  <w:pBdr>
                    <w:top w:val="nil"/>
                    <w:left w:val="nil"/>
                    <w:bottom w:val="nil"/>
                    <w:right w:val="nil"/>
                    <w:between w:val="nil"/>
                  </w:pBdr>
                  <w:spacing w:after="0" w:line="240" w:lineRule="auto"/>
                  <w:rPr>
                    <w:sz w:val="32"/>
                    <w:szCs w:val="32"/>
                  </w:rPr>
                </w:pPr>
              </w:p>
              <w:p w14:paraId="53C59F1C" w14:textId="77777777" w:rsidR="00581384" w:rsidRDefault="00000000">
                <w:pPr>
                  <w:widowControl w:val="0"/>
                  <w:numPr>
                    <w:ilvl w:val="0"/>
                    <w:numId w:val="1"/>
                  </w:numPr>
                  <w:pBdr>
                    <w:top w:val="nil"/>
                    <w:left w:val="nil"/>
                    <w:bottom w:val="nil"/>
                    <w:right w:val="nil"/>
                    <w:between w:val="nil"/>
                  </w:pBdr>
                  <w:spacing w:after="0" w:line="240" w:lineRule="auto"/>
                  <w:rPr>
                    <w:sz w:val="32"/>
                    <w:szCs w:val="32"/>
                  </w:rPr>
                </w:pPr>
                <w:r>
                  <w:rPr>
                    <w:sz w:val="32"/>
                    <w:szCs w:val="32"/>
                  </w:rPr>
                  <w:t>Read the following statement based on research on how people learn:</w:t>
                </w:r>
              </w:p>
              <w:p w14:paraId="5F75CA97" w14:textId="77777777" w:rsidR="00581384" w:rsidRDefault="00581384">
                <w:pPr>
                  <w:widowControl w:val="0"/>
                  <w:pBdr>
                    <w:top w:val="nil"/>
                    <w:left w:val="nil"/>
                    <w:bottom w:val="nil"/>
                    <w:right w:val="nil"/>
                    <w:between w:val="nil"/>
                  </w:pBdr>
                  <w:spacing w:after="0" w:line="240" w:lineRule="auto"/>
                  <w:ind w:left="720"/>
                  <w:rPr>
                    <w:sz w:val="32"/>
                    <w:szCs w:val="32"/>
                  </w:rPr>
                </w:pPr>
              </w:p>
              <w:p w14:paraId="44E9DF64" w14:textId="77777777" w:rsidR="00581384" w:rsidRDefault="00000000">
                <w:pPr>
                  <w:widowControl w:val="0"/>
                  <w:spacing w:after="0" w:line="240" w:lineRule="auto"/>
                  <w:ind w:left="270"/>
                  <w:rPr>
                    <w:color w:val="292929"/>
                    <w:sz w:val="32"/>
                    <w:szCs w:val="32"/>
                  </w:rPr>
                </w:pPr>
                <w:r>
                  <w:rPr>
                    <w:color w:val="292929"/>
                    <w:sz w:val="32"/>
                    <w:szCs w:val="32"/>
                  </w:rPr>
                  <w:t>People use prior knowledge to make meaning of and to construct new knowledge (Bransford et al., 2000).</w:t>
                </w:r>
              </w:p>
              <w:p w14:paraId="5B2BE5AE" w14:textId="77777777" w:rsidR="00581384" w:rsidRDefault="00581384">
                <w:pPr>
                  <w:widowControl w:val="0"/>
                  <w:spacing w:after="0" w:line="240" w:lineRule="auto"/>
                  <w:ind w:left="270"/>
                  <w:rPr>
                    <w:color w:val="292929"/>
                    <w:sz w:val="32"/>
                    <w:szCs w:val="32"/>
                  </w:rPr>
                </w:pPr>
              </w:p>
              <w:p w14:paraId="3E1722B2" w14:textId="77777777" w:rsidR="00581384" w:rsidRDefault="00000000">
                <w:pPr>
                  <w:widowControl w:val="0"/>
                  <w:numPr>
                    <w:ilvl w:val="0"/>
                    <w:numId w:val="1"/>
                  </w:numPr>
                  <w:pBdr>
                    <w:top w:val="nil"/>
                    <w:left w:val="nil"/>
                    <w:bottom w:val="nil"/>
                    <w:right w:val="nil"/>
                    <w:between w:val="nil"/>
                  </w:pBdr>
                  <w:spacing w:after="0" w:line="240" w:lineRule="auto"/>
                  <w:rPr>
                    <w:sz w:val="32"/>
                    <w:szCs w:val="32"/>
                  </w:rPr>
                </w:pPr>
                <w:r>
                  <w:rPr>
                    <w:sz w:val="32"/>
                    <w:szCs w:val="32"/>
                  </w:rPr>
                  <w:t>Respond to the questions on your handout. Share your answers with your group when you are finished.</w:t>
                </w:r>
              </w:p>
              <w:p w14:paraId="189AE261" w14:textId="77777777" w:rsidR="00581384" w:rsidRDefault="00581384">
                <w:pPr>
                  <w:widowControl w:val="0"/>
                  <w:spacing w:after="320"/>
                  <w:rPr>
                    <w:sz w:val="18"/>
                    <w:szCs w:val="18"/>
                  </w:rPr>
                </w:pPr>
              </w:p>
            </w:tc>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8EB634E" w14:textId="77777777" w:rsidR="00581384" w:rsidRDefault="00000000">
                <w:pPr>
                  <w:widowControl w:val="0"/>
                  <w:pBdr>
                    <w:top w:val="nil"/>
                    <w:left w:val="nil"/>
                    <w:bottom w:val="nil"/>
                    <w:right w:val="nil"/>
                    <w:between w:val="nil"/>
                  </w:pBdr>
                  <w:spacing w:after="0" w:line="240" w:lineRule="auto"/>
                  <w:jc w:val="center"/>
                </w:pPr>
                <w:r>
                  <w:rPr>
                    <w:noProof/>
                  </w:rPr>
                  <w:drawing>
                    <wp:inline distT="114300" distB="114300" distL="114300" distR="114300" wp14:anchorId="6938ED6D" wp14:editId="47F9607D">
                      <wp:extent cx="3529013" cy="353745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29013" cy="3537455"/>
                              </a:xfrm>
                              <a:prstGeom prst="rect">
                                <a:avLst/>
                              </a:prstGeom>
                              <a:ln/>
                            </pic:spPr>
                          </pic:pic>
                        </a:graphicData>
                      </a:graphic>
                    </wp:inline>
                  </w:drawing>
                </w:r>
              </w:p>
              <w:p w14:paraId="494D666D" w14:textId="77777777" w:rsidR="00581384" w:rsidRDefault="00000000">
                <w:pPr>
                  <w:widowControl w:val="0"/>
                  <w:pBdr>
                    <w:top w:val="nil"/>
                    <w:left w:val="nil"/>
                    <w:bottom w:val="nil"/>
                    <w:right w:val="nil"/>
                    <w:between w:val="nil"/>
                  </w:pBdr>
                  <w:spacing w:after="0" w:line="240" w:lineRule="auto"/>
                  <w:jc w:val="center"/>
                  <w:rPr>
                    <w:sz w:val="36"/>
                    <w:szCs w:val="36"/>
                  </w:rPr>
                </w:pPr>
                <w:hyperlink r:id="rId9">
                  <w:r>
                    <w:rPr>
                      <w:color w:val="1155CC"/>
                      <w:sz w:val="36"/>
                      <w:szCs w:val="36"/>
                      <w:u w:val="single"/>
                    </w:rPr>
                    <w:t>https://bit.ly/4cqUUWA</w:t>
                  </w:r>
                </w:hyperlink>
                <w:r>
                  <w:rPr>
                    <w:sz w:val="36"/>
                    <w:szCs w:val="36"/>
                  </w:rPr>
                  <w:t xml:space="preserve"> </w:t>
                </w:r>
              </w:p>
            </w:tc>
          </w:tr>
        </w:tbl>
      </w:sdtContent>
    </w:sdt>
    <w:p w14:paraId="156E873E" w14:textId="77777777" w:rsidR="00581384" w:rsidRDefault="00581384"/>
    <w:p w14:paraId="4C471117" w14:textId="77777777" w:rsidR="00581384" w:rsidRDefault="00581384"/>
    <w:p w14:paraId="5D6788B4" w14:textId="77777777" w:rsidR="00581384" w:rsidRDefault="00581384"/>
    <w:p w14:paraId="67F44A10" w14:textId="77777777" w:rsidR="00581384" w:rsidRDefault="00000000">
      <w:pPr>
        <w:pStyle w:val="Title"/>
      </w:pPr>
      <w:bookmarkStart w:id="0" w:name="_heading=h.j152ubc480cu" w:colFirst="0" w:colLast="0"/>
      <w:bookmarkEnd w:id="0"/>
      <w:r>
        <w:rPr>
          <w:sz w:val="36"/>
          <w:szCs w:val="36"/>
        </w:rPr>
        <w:lastRenderedPageBreak/>
        <w:t>STATION 2: PUTTING STUDENTS IN CHARGE OF THEIR LEARNING JOURNEY</w:t>
      </w:r>
    </w:p>
    <w:sdt>
      <w:sdtPr>
        <w:tag w:val="goog_rdk_1"/>
        <w:id w:val="-263463383"/>
        <w:lock w:val="contentLocked"/>
      </w:sdtPr>
      <w:sdtContent>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581384" w14:paraId="596C30A2" w14:textId="77777777">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1CA3E80" w14:textId="77777777" w:rsidR="00581384" w:rsidRDefault="00000000">
                <w:pPr>
                  <w:widowControl w:val="0"/>
                  <w:spacing w:after="0" w:line="240" w:lineRule="auto"/>
                  <w:rPr>
                    <w:sz w:val="32"/>
                    <w:szCs w:val="32"/>
                  </w:rPr>
                </w:pPr>
                <w:r>
                  <w:rPr>
                    <w:sz w:val="32"/>
                    <w:szCs w:val="32"/>
                  </w:rPr>
                  <w:t>Instructions:</w:t>
                </w:r>
              </w:p>
              <w:p w14:paraId="66CC838C" w14:textId="77777777" w:rsidR="00581384" w:rsidRDefault="00000000">
                <w:pPr>
                  <w:widowControl w:val="0"/>
                  <w:numPr>
                    <w:ilvl w:val="0"/>
                    <w:numId w:val="3"/>
                  </w:numPr>
                  <w:spacing w:after="0" w:line="240" w:lineRule="auto"/>
                  <w:rPr>
                    <w:sz w:val="32"/>
                    <w:szCs w:val="32"/>
                  </w:rPr>
                </w:pPr>
                <w:r>
                  <w:rPr>
                    <w:sz w:val="32"/>
                    <w:szCs w:val="32"/>
                  </w:rPr>
                  <w:t>As a group, watch the video from Edutopia. Scan the QR code to the right or type in the URL.</w:t>
                </w:r>
              </w:p>
              <w:p w14:paraId="4EDF83E6" w14:textId="77777777" w:rsidR="00581384" w:rsidRDefault="00581384">
                <w:pPr>
                  <w:widowControl w:val="0"/>
                  <w:spacing w:after="0" w:line="240" w:lineRule="auto"/>
                  <w:rPr>
                    <w:sz w:val="32"/>
                    <w:szCs w:val="32"/>
                  </w:rPr>
                </w:pPr>
              </w:p>
              <w:p w14:paraId="6FD3F9ED" w14:textId="77777777" w:rsidR="00581384" w:rsidRDefault="00000000">
                <w:pPr>
                  <w:widowControl w:val="0"/>
                  <w:numPr>
                    <w:ilvl w:val="0"/>
                    <w:numId w:val="3"/>
                  </w:numPr>
                  <w:spacing w:after="0" w:line="240" w:lineRule="auto"/>
                  <w:rPr>
                    <w:sz w:val="32"/>
                    <w:szCs w:val="32"/>
                  </w:rPr>
                </w:pPr>
                <w:r>
                  <w:rPr>
                    <w:sz w:val="32"/>
                    <w:szCs w:val="32"/>
                  </w:rPr>
                  <w:t>Read the following statement based on research on how people learn:</w:t>
                </w:r>
              </w:p>
              <w:p w14:paraId="3227DE1A" w14:textId="77777777" w:rsidR="00581384" w:rsidRDefault="00581384">
                <w:pPr>
                  <w:widowControl w:val="0"/>
                  <w:spacing w:after="0" w:line="240" w:lineRule="auto"/>
                  <w:ind w:left="720"/>
                  <w:rPr>
                    <w:sz w:val="32"/>
                    <w:szCs w:val="32"/>
                  </w:rPr>
                </w:pPr>
              </w:p>
              <w:p w14:paraId="3E805F97" w14:textId="77777777" w:rsidR="00581384" w:rsidRDefault="00000000">
                <w:pPr>
                  <w:widowControl w:val="0"/>
                  <w:spacing w:after="0"/>
                  <w:rPr>
                    <w:rFonts w:ascii="Arial" w:eastAsia="Arial" w:hAnsi="Arial" w:cs="Arial"/>
                    <w:color w:val="292929"/>
                    <w:sz w:val="28"/>
                    <w:szCs w:val="28"/>
                    <w:highlight w:val="white"/>
                  </w:rPr>
                </w:pPr>
                <w:r>
                  <w:rPr>
                    <w:rFonts w:ascii="Arial" w:eastAsia="Arial" w:hAnsi="Arial" w:cs="Arial"/>
                    <w:color w:val="292929"/>
                    <w:sz w:val="28"/>
                    <w:szCs w:val="28"/>
                    <w:highlight w:val="white"/>
                  </w:rPr>
                  <w:t xml:space="preserve">Through learning experiences, students develop deeper conceptual understanding (Bransford et al., 2000). </w:t>
                </w:r>
              </w:p>
              <w:p w14:paraId="5DDFFD05" w14:textId="77777777" w:rsidR="00581384" w:rsidRDefault="00581384">
                <w:pPr>
                  <w:widowControl w:val="0"/>
                  <w:spacing w:after="0"/>
                  <w:rPr>
                    <w:rFonts w:ascii="Arial" w:eastAsia="Arial" w:hAnsi="Arial" w:cs="Arial"/>
                    <w:color w:val="292929"/>
                    <w:sz w:val="28"/>
                    <w:szCs w:val="28"/>
                    <w:highlight w:val="white"/>
                  </w:rPr>
                </w:pPr>
              </w:p>
              <w:p w14:paraId="74FA887F" w14:textId="77777777" w:rsidR="00581384" w:rsidRDefault="00000000">
                <w:pPr>
                  <w:widowControl w:val="0"/>
                  <w:numPr>
                    <w:ilvl w:val="0"/>
                    <w:numId w:val="3"/>
                  </w:numPr>
                  <w:spacing w:after="0" w:line="240" w:lineRule="auto"/>
                  <w:rPr>
                    <w:sz w:val="32"/>
                    <w:szCs w:val="32"/>
                  </w:rPr>
                </w:pPr>
                <w:r>
                  <w:rPr>
                    <w:sz w:val="32"/>
                    <w:szCs w:val="32"/>
                  </w:rPr>
                  <w:t>Respond to the questions on your handout. Share your answers with your group when you are finished.</w:t>
                </w:r>
              </w:p>
              <w:p w14:paraId="4A536E9E" w14:textId="77777777" w:rsidR="00581384" w:rsidRDefault="00581384">
                <w:pPr>
                  <w:widowControl w:val="0"/>
                  <w:spacing w:after="320"/>
                  <w:rPr>
                    <w:sz w:val="18"/>
                    <w:szCs w:val="18"/>
                  </w:rPr>
                </w:pPr>
              </w:p>
            </w:tc>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C76E40" w14:textId="77777777" w:rsidR="00581384" w:rsidRDefault="00000000">
                <w:pPr>
                  <w:widowControl w:val="0"/>
                  <w:spacing w:after="0" w:line="240" w:lineRule="auto"/>
                  <w:jc w:val="center"/>
                </w:pPr>
                <w:r>
                  <w:rPr>
                    <w:noProof/>
                  </w:rPr>
                  <w:drawing>
                    <wp:inline distT="114300" distB="114300" distL="114300" distR="114300" wp14:anchorId="44F778D9" wp14:editId="64E3E3B6">
                      <wp:extent cx="3981450" cy="398780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981450" cy="3987800"/>
                              </a:xfrm>
                              <a:prstGeom prst="rect">
                                <a:avLst/>
                              </a:prstGeom>
                              <a:ln/>
                            </pic:spPr>
                          </pic:pic>
                        </a:graphicData>
                      </a:graphic>
                    </wp:inline>
                  </w:drawing>
                </w:r>
              </w:p>
              <w:p w14:paraId="66DD78B2" w14:textId="77777777" w:rsidR="00581384" w:rsidRDefault="00000000">
                <w:pPr>
                  <w:widowControl w:val="0"/>
                  <w:spacing w:after="0" w:line="240" w:lineRule="auto"/>
                  <w:jc w:val="center"/>
                  <w:rPr>
                    <w:sz w:val="36"/>
                    <w:szCs w:val="36"/>
                  </w:rPr>
                </w:pPr>
                <w:hyperlink r:id="rId11">
                  <w:r>
                    <w:rPr>
                      <w:color w:val="1155CC"/>
                      <w:sz w:val="36"/>
                      <w:szCs w:val="36"/>
                      <w:u w:val="single"/>
                    </w:rPr>
                    <w:t>https://bit.ly/4cKc952</w:t>
                  </w:r>
                </w:hyperlink>
                <w:r>
                  <w:rPr>
                    <w:sz w:val="36"/>
                    <w:szCs w:val="36"/>
                  </w:rPr>
                  <w:t xml:space="preserve"> </w:t>
                </w:r>
              </w:p>
            </w:tc>
          </w:tr>
        </w:tbl>
      </w:sdtContent>
    </w:sdt>
    <w:p w14:paraId="2692AD3D" w14:textId="77777777" w:rsidR="00581384" w:rsidRDefault="00581384"/>
    <w:p w14:paraId="640CD6B3" w14:textId="77777777" w:rsidR="00581384" w:rsidRDefault="00581384"/>
    <w:p w14:paraId="5B956D30" w14:textId="77777777" w:rsidR="00581384" w:rsidRDefault="00581384"/>
    <w:p w14:paraId="0E8AB451" w14:textId="77777777" w:rsidR="00581384" w:rsidRDefault="00000000">
      <w:pPr>
        <w:pStyle w:val="Title"/>
        <w:rPr>
          <w:sz w:val="36"/>
          <w:szCs w:val="36"/>
        </w:rPr>
      </w:pPr>
      <w:bookmarkStart w:id="1" w:name="_heading=h.n2vusgm5ovi" w:colFirst="0" w:colLast="0"/>
      <w:bookmarkEnd w:id="1"/>
      <w:r>
        <w:rPr>
          <w:sz w:val="36"/>
          <w:szCs w:val="36"/>
        </w:rPr>
        <w:lastRenderedPageBreak/>
        <w:t>STATION 3: A PROBLEM WITH COTTAGE CHEESE</w:t>
      </w:r>
    </w:p>
    <w:p w14:paraId="7A342DC9" w14:textId="77777777" w:rsidR="00581384" w:rsidRDefault="00000000">
      <w:pPr>
        <w:widowControl w:val="0"/>
        <w:spacing w:after="320"/>
        <w:rPr>
          <w:sz w:val="34"/>
          <w:szCs w:val="34"/>
        </w:rPr>
      </w:pPr>
      <w:r>
        <w:rPr>
          <w:color w:val="292929"/>
          <w:sz w:val="34"/>
          <w:szCs w:val="34"/>
          <w:highlight w:val="white"/>
        </w:rPr>
        <w:t>Read the following scenario below and individually respond to the prompt in the space provided on your handout.</w:t>
      </w:r>
    </w:p>
    <w:p w14:paraId="3ECD7839" w14:textId="77777777" w:rsidR="00581384" w:rsidRDefault="00000000">
      <w:pPr>
        <w:widowControl w:val="0"/>
        <w:spacing w:after="320"/>
        <w:rPr>
          <w:color w:val="292929"/>
          <w:sz w:val="34"/>
          <w:szCs w:val="34"/>
          <w:highlight w:val="white"/>
        </w:rPr>
      </w:pPr>
      <w:r>
        <w:rPr>
          <w:color w:val="292929"/>
          <w:sz w:val="34"/>
          <w:szCs w:val="34"/>
          <w:highlight w:val="white"/>
        </w:rPr>
        <w:t>A cook has ⅔ of a cup of cottage cheese. He needs ¾ of this amount to use in his recipe.</w:t>
      </w:r>
    </w:p>
    <w:p w14:paraId="6B89F474" w14:textId="77777777" w:rsidR="00581384" w:rsidRDefault="00000000">
      <w:pPr>
        <w:widowControl w:val="0"/>
        <w:numPr>
          <w:ilvl w:val="0"/>
          <w:numId w:val="4"/>
        </w:numPr>
        <w:spacing w:after="320"/>
        <w:rPr>
          <w:color w:val="292929"/>
          <w:sz w:val="34"/>
          <w:szCs w:val="34"/>
          <w:highlight w:val="white"/>
        </w:rPr>
      </w:pPr>
      <w:r>
        <w:rPr>
          <w:color w:val="292929"/>
          <w:sz w:val="34"/>
          <w:szCs w:val="34"/>
          <w:highlight w:val="white"/>
        </w:rPr>
        <w:t>How can he get ¾ of the ⅔ cup of cottage cheese?</w:t>
      </w:r>
    </w:p>
    <w:p w14:paraId="2673E680" w14:textId="77777777" w:rsidR="00581384" w:rsidRDefault="00581384">
      <w:pPr>
        <w:widowControl w:val="0"/>
        <w:spacing w:after="320"/>
        <w:ind w:left="720"/>
        <w:rPr>
          <w:color w:val="292929"/>
          <w:sz w:val="34"/>
          <w:szCs w:val="34"/>
          <w:highlight w:val="white"/>
        </w:rPr>
      </w:pPr>
    </w:p>
    <w:p w14:paraId="475E869B" w14:textId="77777777" w:rsidR="00581384" w:rsidRDefault="00000000">
      <w:pPr>
        <w:widowControl w:val="0"/>
        <w:spacing w:after="320"/>
        <w:rPr>
          <w:color w:val="292929"/>
          <w:sz w:val="34"/>
          <w:szCs w:val="34"/>
          <w:highlight w:val="white"/>
        </w:rPr>
      </w:pPr>
      <w:r>
        <w:rPr>
          <w:color w:val="292929"/>
          <w:sz w:val="34"/>
          <w:szCs w:val="34"/>
          <w:highlight w:val="white"/>
        </w:rPr>
        <w:t xml:space="preserve">After </w:t>
      </w:r>
      <w:proofErr w:type="gramStart"/>
      <w:r>
        <w:rPr>
          <w:color w:val="292929"/>
          <w:sz w:val="34"/>
          <w:szCs w:val="34"/>
          <w:highlight w:val="white"/>
        </w:rPr>
        <w:t>each individual</w:t>
      </w:r>
      <w:proofErr w:type="gramEnd"/>
      <w:r>
        <w:rPr>
          <w:color w:val="292929"/>
          <w:sz w:val="34"/>
          <w:szCs w:val="34"/>
          <w:highlight w:val="white"/>
        </w:rPr>
        <w:t xml:space="preserve"> has devised a solution, take turns sharing the steps you took or the logic you used to arrive at your answer. This may include drawings, written steps, diagrams, etc. </w:t>
      </w:r>
    </w:p>
    <w:p w14:paraId="105EB470" w14:textId="77777777" w:rsidR="00581384" w:rsidRDefault="00000000">
      <w:pPr>
        <w:widowControl w:val="0"/>
        <w:spacing w:after="320"/>
        <w:rPr>
          <w:color w:val="292929"/>
          <w:sz w:val="34"/>
          <w:szCs w:val="34"/>
          <w:highlight w:val="white"/>
        </w:rPr>
      </w:pPr>
      <w:r>
        <w:rPr>
          <w:color w:val="292929"/>
          <w:sz w:val="34"/>
          <w:szCs w:val="34"/>
          <w:highlight w:val="white"/>
        </w:rPr>
        <w:t>After each group member has shared, reflect on your thought process for solving the cottage cheese problem. Then, discuss what everyone’s approaches to solving the problem tell you about how students learn.</w:t>
      </w:r>
    </w:p>
    <w:p w14:paraId="1C3CF525" w14:textId="77777777" w:rsidR="00581384" w:rsidRDefault="00581384">
      <w:pPr>
        <w:pStyle w:val="Title"/>
        <w:widowControl w:val="0"/>
        <w:spacing w:after="320" w:line="276" w:lineRule="auto"/>
        <w:rPr>
          <w:sz w:val="36"/>
          <w:szCs w:val="36"/>
        </w:rPr>
      </w:pPr>
      <w:bookmarkStart w:id="2" w:name="_heading=h.krwlfo5tiezj" w:colFirst="0" w:colLast="0"/>
      <w:bookmarkEnd w:id="2"/>
    </w:p>
    <w:p w14:paraId="699558B7" w14:textId="77777777" w:rsidR="00581384" w:rsidRDefault="00581384"/>
    <w:p w14:paraId="2179613D" w14:textId="77777777" w:rsidR="00581384" w:rsidRDefault="00581384">
      <w:pPr>
        <w:pStyle w:val="Title"/>
        <w:widowControl w:val="0"/>
        <w:spacing w:after="320" w:line="276" w:lineRule="auto"/>
        <w:rPr>
          <w:sz w:val="36"/>
          <w:szCs w:val="36"/>
        </w:rPr>
      </w:pPr>
      <w:bookmarkStart w:id="3" w:name="_heading=h.sqfi7rrgf8f" w:colFirst="0" w:colLast="0"/>
      <w:bookmarkEnd w:id="3"/>
    </w:p>
    <w:p w14:paraId="48942532" w14:textId="77777777" w:rsidR="00581384" w:rsidRDefault="00000000">
      <w:pPr>
        <w:pStyle w:val="Title"/>
        <w:widowControl w:val="0"/>
        <w:spacing w:after="320" w:line="276" w:lineRule="auto"/>
        <w:rPr>
          <w:sz w:val="36"/>
          <w:szCs w:val="36"/>
        </w:rPr>
      </w:pPr>
      <w:bookmarkStart w:id="4" w:name="_heading=h.c35sywfkks2p" w:colFirst="0" w:colLast="0"/>
      <w:bookmarkEnd w:id="4"/>
      <w:r>
        <w:rPr>
          <w:sz w:val="36"/>
          <w:szCs w:val="36"/>
        </w:rPr>
        <w:lastRenderedPageBreak/>
        <w:t>STATION 4: INQUIRY STATIONS</w:t>
      </w:r>
    </w:p>
    <w:sdt>
      <w:sdtPr>
        <w:tag w:val="goog_rdk_2"/>
        <w:id w:val="801967228"/>
        <w:lock w:val="contentLocked"/>
      </w:sdtPr>
      <w:sdtContent>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581384" w14:paraId="75E0A67D" w14:textId="77777777">
            <w:trPr>
              <w:trHeight w:val="7536"/>
            </w:trPr>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63C64D" w14:textId="77777777" w:rsidR="00581384" w:rsidRDefault="00000000">
                <w:pPr>
                  <w:widowControl w:val="0"/>
                  <w:spacing w:after="0" w:line="240" w:lineRule="auto"/>
                  <w:rPr>
                    <w:sz w:val="32"/>
                    <w:szCs w:val="32"/>
                  </w:rPr>
                </w:pPr>
                <w:r>
                  <w:rPr>
                    <w:sz w:val="32"/>
                    <w:szCs w:val="32"/>
                  </w:rPr>
                  <w:t>Instructions:</w:t>
                </w:r>
              </w:p>
              <w:p w14:paraId="6CBB81B0" w14:textId="77777777" w:rsidR="00581384" w:rsidRDefault="00000000">
                <w:pPr>
                  <w:widowControl w:val="0"/>
                  <w:numPr>
                    <w:ilvl w:val="0"/>
                    <w:numId w:val="2"/>
                  </w:numPr>
                  <w:spacing w:after="0" w:line="240" w:lineRule="auto"/>
                  <w:rPr>
                    <w:sz w:val="32"/>
                    <w:szCs w:val="32"/>
                  </w:rPr>
                </w:pPr>
                <w:r>
                  <w:rPr>
                    <w:sz w:val="32"/>
                    <w:szCs w:val="32"/>
                  </w:rPr>
                  <w:t xml:space="preserve">As a group, watch the video from the Georgia Department of Education. Scan the QR code to the right or type in the URL. The video begins at the three minute mark. Watch the video until the nine minute mark. </w:t>
                </w:r>
              </w:p>
              <w:p w14:paraId="706B3798" w14:textId="77777777" w:rsidR="00581384" w:rsidRDefault="00581384">
                <w:pPr>
                  <w:widowControl w:val="0"/>
                  <w:spacing w:after="0" w:line="240" w:lineRule="auto"/>
                  <w:rPr>
                    <w:sz w:val="32"/>
                    <w:szCs w:val="32"/>
                  </w:rPr>
                </w:pPr>
              </w:p>
              <w:p w14:paraId="5C40A965" w14:textId="77777777" w:rsidR="00581384" w:rsidRDefault="00000000">
                <w:pPr>
                  <w:widowControl w:val="0"/>
                  <w:numPr>
                    <w:ilvl w:val="0"/>
                    <w:numId w:val="2"/>
                  </w:numPr>
                  <w:spacing w:after="0" w:line="240" w:lineRule="auto"/>
                  <w:rPr>
                    <w:sz w:val="32"/>
                    <w:szCs w:val="32"/>
                  </w:rPr>
                </w:pPr>
                <w:r>
                  <w:rPr>
                    <w:sz w:val="32"/>
                    <w:szCs w:val="32"/>
                  </w:rPr>
                  <w:t>Read the following statement based on research on how people learn:</w:t>
                </w:r>
              </w:p>
              <w:p w14:paraId="37AF662D" w14:textId="77777777" w:rsidR="00581384" w:rsidRDefault="00581384">
                <w:pPr>
                  <w:widowControl w:val="0"/>
                  <w:spacing w:after="0" w:line="240" w:lineRule="auto"/>
                  <w:ind w:left="720"/>
                  <w:rPr>
                    <w:sz w:val="26"/>
                    <w:szCs w:val="26"/>
                  </w:rPr>
                </w:pPr>
              </w:p>
              <w:p w14:paraId="5EEFA80F" w14:textId="77777777" w:rsidR="00581384" w:rsidRDefault="00000000">
                <w:pPr>
                  <w:widowControl w:val="0"/>
                  <w:spacing w:after="0"/>
                  <w:rPr>
                    <w:rFonts w:ascii="Arial" w:eastAsia="Arial" w:hAnsi="Arial" w:cs="Arial"/>
                    <w:color w:val="292929"/>
                    <w:sz w:val="28"/>
                    <w:szCs w:val="28"/>
                    <w:highlight w:val="white"/>
                  </w:rPr>
                </w:pPr>
                <w:r>
                  <w:rPr>
                    <w:rFonts w:ascii="Arial" w:eastAsia="Arial" w:hAnsi="Arial" w:cs="Arial"/>
                    <w:color w:val="292929"/>
                    <w:sz w:val="28"/>
                    <w:szCs w:val="28"/>
                    <w:highlight w:val="white"/>
                  </w:rPr>
                  <w:t>Learning takes place in a social context. Students learn through interactions with their teacher, peers, and others (Bransford et al., 2000).</w:t>
                </w:r>
              </w:p>
              <w:p w14:paraId="2B0F2DE1" w14:textId="77777777" w:rsidR="00581384" w:rsidRDefault="00581384">
                <w:pPr>
                  <w:widowControl w:val="0"/>
                  <w:spacing w:after="0"/>
                  <w:rPr>
                    <w:rFonts w:ascii="Arial" w:eastAsia="Arial" w:hAnsi="Arial" w:cs="Arial"/>
                    <w:color w:val="292929"/>
                    <w:sz w:val="28"/>
                    <w:szCs w:val="28"/>
                    <w:highlight w:val="white"/>
                  </w:rPr>
                </w:pPr>
              </w:p>
              <w:p w14:paraId="005FCFD5" w14:textId="77777777" w:rsidR="00581384" w:rsidRDefault="00000000">
                <w:pPr>
                  <w:widowControl w:val="0"/>
                  <w:numPr>
                    <w:ilvl w:val="0"/>
                    <w:numId w:val="2"/>
                  </w:numPr>
                  <w:spacing w:after="0" w:line="240" w:lineRule="auto"/>
                  <w:rPr>
                    <w:sz w:val="32"/>
                    <w:szCs w:val="32"/>
                  </w:rPr>
                </w:pPr>
                <w:r>
                  <w:rPr>
                    <w:sz w:val="32"/>
                    <w:szCs w:val="32"/>
                  </w:rPr>
                  <w:t>Respond to the questions on your handout. Share your answers with your group when you are finished.</w:t>
                </w:r>
              </w:p>
            </w:tc>
            <w:tc>
              <w:tcPr>
                <w:tcW w:w="6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B4CF9B" w14:textId="77777777" w:rsidR="00581384" w:rsidRDefault="00000000">
                <w:pPr>
                  <w:widowControl w:val="0"/>
                  <w:spacing w:after="0" w:line="240" w:lineRule="auto"/>
                  <w:jc w:val="center"/>
                </w:pPr>
                <w:r>
                  <w:rPr>
                    <w:noProof/>
                  </w:rPr>
                  <w:drawing>
                    <wp:inline distT="114300" distB="114300" distL="114300" distR="114300" wp14:anchorId="15A3B6E1" wp14:editId="44AB8F95">
                      <wp:extent cx="3566809" cy="3519252"/>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566809" cy="3519252"/>
                              </a:xfrm>
                              <a:prstGeom prst="rect">
                                <a:avLst/>
                              </a:prstGeom>
                              <a:ln/>
                            </pic:spPr>
                          </pic:pic>
                        </a:graphicData>
                      </a:graphic>
                    </wp:inline>
                  </w:drawing>
                </w:r>
              </w:p>
              <w:p w14:paraId="118D541D" w14:textId="77777777" w:rsidR="00581384" w:rsidRDefault="00000000">
                <w:pPr>
                  <w:widowControl w:val="0"/>
                  <w:spacing w:after="0" w:line="240" w:lineRule="auto"/>
                  <w:jc w:val="center"/>
                  <w:rPr>
                    <w:sz w:val="36"/>
                    <w:szCs w:val="36"/>
                  </w:rPr>
                </w:pPr>
                <w:hyperlink r:id="rId13">
                  <w:r>
                    <w:rPr>
                      <w:color w:val="1155CC"/>
                      <w:sz w:val="36"/>
                      <w:szCs w:val="36"/>
                      <w:u w:val="single"/>
                    </w:rPr>
                    <w:t>https://bit.ly/3WikKGM</w:t>
                  </w:r>
                </w:hyperlink>
                <w:r>
                  <w:rPr>
                    <w:sz w:val="36"/>
                    <w:szCs w:val="36"/>
                  </w:rPr>
                  <w:t xml:space="preserve"> </w:t>
                </w:r>
              </w:p>
            </w:tc>
          </w:tr>
        </w:tbl>
      </w:sdtContent>
    </w:sdt>
    <w:p w14:paraId="465FEDF7" w14:textId="77777777" w:rsidR="00581384" w:rsidRDefault="00581384">
      <w:pPr>
        <w:rPr>
          <w:color w:val="292929"/>
          <w:sz w:val="2"/>
          <w:szCs w:val="2"/>
          <w:highlight w:val="white"/>
        </w:rPr>
      </w:pPr>
    </w:p>
    <w:sectPr w:rsidR="00581384">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9527D" w14:textId="77777777" w:rsidR="00F61CBF" w:rsidRDefault="00F61CBF">
      <w:pPr>
        <w:spacing w:after="0" w:line="240" w:lineRule="auto"/>
      </w:pPr>
      <w:r>
        <w:separator/>
      </w:r>
    </w:p>
  </w:endnote>
  <w:endnote w:type="continuationSeparator" w:id="0">
    <w:p w14:paraId="68236217" w14:textId="77777777" w:rsidR="00F61CBF" w:rsidRDefault="00F6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AF89" w14:textId="77777777" w:rsidR="00BB7AF8" w:rsidRDefault="00BB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72D5D" w14:textId="24C50725" w:rsidR="00581384" w:rsidRPr="00BB7AF8" w:rsidRDefault="00BB7AF8" w:rsidP="00BB7AF8">
    <w:pPr>
      <w:pBdr>
        <w:top w:val="nil"/>
        <w:left w:val="nil"/>
        <w:bottom w:val="nil"/>
        <w:right w:val="nil"/>
        <w:between w:val="nil"/>
      </w:pBdr>
      <w:tabs>
        <w:tab w:val="center" w:pos="4680"/>
        <w:tab w:val="right" w:pos="9360"/>
      </w:tabs>
      <w:spacing w:after="0" w:line="240" w:lineRule="auto"/>
      <w:ind w:left="5400" w:firstLine="3960"/>
      <w:rPr>
        <w:b/>
        <w:bCs/>
        <w:color w:val="000000"/>
      </w:rPr>
    </w:pPr>
    <w:r w:rsidRPr="00BB7AF8">
      <w:rPr>
        <w:b/>
        <w:bCs/>
        <w:noProof/>
      </w:rPr>
      <w:drawing>
        <wp:anchor distT="0" distB="0" distL="0" distR="0" simplePos="0" relativeHeight="251659264" behindDoc="1" locked="0" layoutInCell="1" hidden="0" allowOverlap="1" wp14:anchorId="0CF1CF55" wp14:editId="104B2147">
          <wp:simplePos x="0" y="0"/>
          <wp:positionH relativeFrom="column">
            <wp:posOffset>3630295</wp:posOffset>
          </wp:positionH>
          <wp:positionV relativeFrom="paragraph">
            <wp:posOffset>-29845</wp:posOffset>
          </wp:positionV>
          <wp:extent cx="4572000" cy="316865"/>
          <wp:effectExtent l="0" t="0" r="0" b="635"/>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4572000" cy="316865"/>
                  </a:xfrm>
                  <a:prstGeom prst="rect">
                    <a:avLst/>
                  </a:prstGeom>
                  <a:ln/>
                </pic:spPr>
              </pic:pic>
            </a:graphicData>
          </a:graphic>
          <wp14:sizeRelH relativeFrom="margin">
            <wp14:pctWidth>0</wp14:pctWidth>
          </wp14:sizeRelH>
          <wp14:sizeRelV relativeFrom="margin">
            <wp14:pctHeight>0</wp14:pctHeight>
          </wp14:sizeRelV>
        </wp:anchor>
      </w:drawing>
    </w:r>
    <w:r>
      <w:rPr>
        <w:b/>
        <w:bCs/>
        <w:color w:val="000000"/>
      </w:rPr>
      <w:t xml:space="preserve">           </w:t>
    </w:r>
    <w:r w:rsidRPr="00BB7AF8">
      <w:rPr>
        <w:b/>
        <w:bCs/>
        <w:color w:val="000000"/>
      </w:rPr>
      <w:t>HOW PEOPLE LEARN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7415" w14:textId="77777777" w:rsidR="00BB7AF8" w:rsidRDefault="00BB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52E4" w14:textId="77777777" w:rsidR="00F61CBF" w:rsidRDefault="00F61CBF">
      <w:pPr>
        <w:spacing w:after="0" w:line="240" w:lineRule="auto"/>
      </w:pPr>
      <w:r>
        <w:separator/>
      </w:r>
    </w:p>
  </w:footnote>
  <w:footnote w:type="continuationSeparator" w:id="0">
    <w:p w14:paraId="0E413B70" w14:textId="77777777" w:rsidR="00F61CBF" w:rsidRDefault="00F6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D57FA" w14:textId="77777777" w:rsidR="00BB7AF8" w:rsidRDefault="00BB7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EACA" w14:textId="77777777" w:rsidR="00581384" w:rsidRDefault="005813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1E8F" w14:textId="77777777" w:rsidR="00BB7AF8" w:rsidRDefault="00BB7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517A7"/>
    <w:multiLevelType w:val="multilevel"/>
    <w:tmpl w:val="1C600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D07B99"/>
    <w:multiLevelType w:val="multilevel"/>
    <w:tmpl w:val="C6345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E14CDF"/>
    <w:multiLevelType w:val="multilevel"/>
    <w:tmpl w:val="BD727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8617E2"/>
    <w:multiLevelType w:val="multilevel"/>
    <w:tmpl w:val="F1AC1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0033626">
    <w:abstractNumId w:val="3"/>
  </w:num>
  <w:num w:numId="2" w16cid:durableId="331420624">
    <w:abstractNumId w:val="1"/>
  </w:num>
  <w:num w:numId="3" w16cid:durableId="1104347154">
    <w:abstractNumId w:val="0"/>
  </w:num>
  <w:num w:numId="4" w16cid:durableId="1070228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84"/>
    <w:rsid w:val="00581384"/>
    <w:rsid w:val="009416A8"/>
    <w:rsid w:val="00B42BFF"/>
    <w:rsid w:val="00BB7AF8"/>
    <w:rsid w:val="00F6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877A3"/>
  <w15:docId w15:val="{8AE2D03E-C9AF-8E40-B5D3-6517436B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WikKG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4cKc9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it.ly/4cqUUWA"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nfCQ9k5KJ2kCvh0PbfsInwDMQ==">CgMxLjAaHwoBMBIaChgICVIUChJ0YWJsZS5xajJ0c2w5ZHFpbnAaHwoBMRIaChgICVIUChJ0YWJsZS4zeGNlMDh3b3BqM3YaHwoBMhIaChgICVIUChJ0YWJsZS5zM2RuazNmMmo5NmUyDmguajE1MnViYzQ4MGN1Mg1oLm4ydnVzZ201b3ZpMg5oLmtyd2xmbzV0aWV6ajINaC5zcWZpN3JyZ2Y4ZjIOaC5jMzVzeXdma2tzMnA4AHIhMVZzamNNV0dFTjNRUGtBbFh1bDJVVDlodVRmSWJFbl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1868</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People Learn</dc:title>
  <dc:subject/>
  <dc:creator>K20 Center</dc:creator>
  <cp:keywords/>
  <dc:description/>
  <cp:lastModifiedBy>Gracia, Ann M.</cp:lastModifiedBy>
  <cp:revision>3</cp:revision>
  <dcterms:created xsi:type="dcterms:W3CDTF">2024-09-03T16:07:00Z</dcterms:created>
  <dcterms:modified xsi:type="dcterms:W3CDTF">2024-09-03T16:07:00Z</dcterms:modified>
  <cp:category/>
</cp:coreProperties>
</file>