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5E LESSON MODIFICATIONS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8808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Lesson:_____________________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6855"/>
        <w:tblGridChange w:id="0">
          <w:tblGrid>
            <w:gridCol w:w="3345"/>
            <w:gridCol w:w="685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Stage 1: Identify Desired Lesson Goals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4780273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do I want students to understand and be able to do by the end of this “E”?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39.79995727539062" w:right="278.614501953125" w:hanging="3.919982910156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What “E” are you doing and in how much time?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39.79995727539062" w:right="139.9456787109375" w:hanging="3.919982910156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What standard(s) and/or objective(s) should students learn in this 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Stage 2: Brainstorm Learning Experiences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4786376953125" w:line="280.64892768859863" w:lineRule="auto"/>
              <w:ind w:left="915.1469421386719" w:right="844.46533203125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can I structure the lesson so that all students can meet the goals of the lesson in a given timeframe—and so that the learning can still be an authentic experience?</w:t>
            </w:r>
          </w:p>
        </w:tc>
      </w:tr>
      <w:tr>
        <w:trPr>
          <w:cantSplit w:val="0"/>
          <w:trHeight w:val="5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64892768859863" w:lineRule="auto"/>
              <w:ind w:left="158.35235595703125" w:right="89.379882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possible learning activities, strategies, or tech tools could be used to guide the learning required for this standard? Include links to any LEARN strategies you mention.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1.1859130859375" w:line="280.6494140625" w:lineRule="auto"/>
              <w:ind w:left="143.2000732421875" w:right="386.846923828125" w:hanging="2.880096435546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Example: Instead of Justified List, I can do a quick pre-assessment and whole-group discussion using the strategy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Always, Sometimes, or Never True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4680"/>
        <w:gridCol w:w="2340"/>
        <w:tblGridChange w:id="0">
          <w:tblGrid>
            <w:gridCol w:w="3180"/>
            <w:gridCol w:w="4680"/>
            <w:gridCol w:w="234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Stage 3: Note Catcher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67.47955322265625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How was the lesson implemented?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tips did you draw from the presentation? What modifications would you make?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Engage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47802734375" w:line="280.6494140625" w:lineRule="auto"/>
              <w:ind w:left="138.8800048828125" w:right="316.378173828125" w:hanging="14.88006591796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Access prior knowledge and capture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49.320068359375" w:firstLine="0"/>
              <w:jc w:val="left"/>
              <w:rPr>
                <w:rFonts w:ascii="Calibri" w:cs="Calibri" w:eastAsia="Calibri" w:hAnsi="Calibri"/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sz w:val="28"/>
                <w:szCs w:val="28"/>
                <w:highlight w:val="white"/>
                <w:rtl w:val="0"/>
              </w:rPr>
              <w:t xml:space="preserve">Explore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87.47802734375" w:line="280.6494140625" w:lineRule="auto"/>
              <w:ind w:left="139.60006713867188" w:right="135.47088623046875" w:firstLine="3.839874267578125"/>
              <w:jc w:val="left"/>
              <w:rPr>
                <w:rFonts w:ascii="Calibri" w:cs="Calibri" w:eastAsia="Calibri" w:hAnsi="Calibri"/>
                <w:b w:val="1"/>
                <w:color w:val="910d28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Construct knowledge through questioning and active engagement in a learning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sz w:val="28"/>
                <w:szCs w:val="28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Explain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4786376953125" w:line="280.64892768859863" w:lineRule="auto"/>
              <w:ind w:left="137.44003295898438" w:right="357.16827392578125" w:firstLine="2.1600341796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Interpret, clarify, and refine learning; fully develop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Extend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47802734375" w:line="280.6494140625" w:lineRule="auto"/>
              <w:ind w:left="130.95993041992188" w:right="601.143798828125" w:hanging="6.959991455078125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Apply the topic to a new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situation or problem and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generalize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Evaluate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47955322265625" w:line="280.6483840942383" w:lineRule="auto"/>
              <w:ind w:left="137.44003295898438" w:right="487.90771484375" w:hanging="13.440093994140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 learning: reflect on learning or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synthesize/demonstrate new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22.969970703125" w:top="1430" w:left="1310" w:right="34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2238375</wp:posOffset>
              </wp:positionH>
              <wp:positionV relativeFrom="paragraph">
                <wp:posOffset>76200</wp:posOffset>
              </wp:positionV>
              <wp:extent cx="4019550" cy="304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5E FRAMEWORK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2238375</wp:posOffset>
              </wp:positionH>
              <wp:positionV relativeFrom="paragraph">
                <wp:posOffset>76200</wp:posOffset>
              </wp:positionV>
              <wp:extent cx="4019550" cy="30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2149475</wp:posOffset>
          </wp:positionH>
          <wp:positionV relativeFrom="paragraph">
            <wp:posOffset>123825</wp:posOffset>
          </wp:positionV>
          <wp:extent cx="4572000" cy="31686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