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ACF0D" w14:textId="70A5887B" w:rsidR="00446C13" w:rsidRPr="00DC7A6D" w:rsidRDefault="003D5E5E" w:rsidP="00DC7A6D">
      <w:pPr>
        <w:pStyle w:val="Title"/>
      </w:pPr>
      <w:r>
        <w:t>DYNAMIC DELIVERY CHART</w:t>
      </w:r>
    </w:p>
    <w:p w14:paraId="5E2A28B7" w14:textId="082D43FE" w:rsidR="003D5E5E" w:rsidRPr="003D5E5E" w:rsidRDefault="003D5E5E" w:rsidP="003D5E5E">
      <w:r w:rsidRPr="003D5E5E">
        <w:t>Presenters think about the content of a presentation and how to engage and interact with the audience</w:t>
      </w:r>
      <w:r>
        <w:t xml:space="preserve"> </w:t>
      </w:r>
      <w:r w:rsidRPr="003D5E5E">
        <w:t>during the presentation. Below are elements that presenters think about when considering their</w:t>
      </w:r>
      <w:r>
        <w:t xml:space="preserve"> </w:t>
      </w:r>
      <w:r w:rsidRPr="003D5E5E">
        <w:t>delivery. With a partner or small group, discuss what that element would look like in an actual</w:t>
      </w:r>
      <w:r>
        <w:t xml:space="preserve"> </w:t>
      </w:r>
      <w:r w:rsidRPr="003D5E5E">
        <w:t>presentation.</w:t>
      </w:r>
    </w:p>
    <w:p w14:paraId="2DD5892A" w14:textId="4B9624DD" w:rsidR="007C36E9" w:rsidRPr="00895E9E" w:rsidRDefault="007C36E9" w:rsidP="007C36E9">
      <w:pPr>
        <w:pStyle w:val="BodyText"/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17"/>
        <w:gridCol w:w="4608"/>
      </w:tblGrid>
      <w:tr w:rsidR="003D5E5E" w14:paraId="68AAF451" w14:textId="77777777" w:rsidTr="003D5E5E">
        <w:trPr>
          <w:cantSplit/>
          <w:tblHeader/>
        </w:trPr>
        <w:tc>
          <w:tcPr>
            <w:tcW w:w="4417" w:type="dxa"/>
            <w:shd w:val="clear" w:color="auto" w:fill="3E5C61" w:themeFill="accent2"/>
          </w:tcPr>
          <w:p w14:paraId="73FBE393" w14:textId="21341ABC" w:rsidR="003D5E5E" w:rsidRPr="0053328A" w:rsidRDefault="003D5E5E" w:rsidP="0053328A">
            <w:pPr>
              <w:pStyle w:val="TableColumnHeaders"/>
            </w:pPr>
            <w:r>
              <w:t>Delivery Considerations</w:t>
            </w:r>
          </w:p>
        </w:tc>
        <w:tc>
          <w:tcPr>
            <w:tcW w:w="4608" w:type="dxa"/>
            <w:shd w:val="clear" w:color="auto" w:fill="3E5C61" w:themeFill="accent2"/>
          </w:tcPr>
          <w:p w14:paraId="21567E02" w14:textId="209D8E6F" w:rsidR="003D5E5E" w:rsidRPr="0053328A" w:rsidRDefault="003D5E5E" w:rsidP="0053328A">
            <w:pPr>
              <w:pStyle w:val="TableColumnHeaders"/>
            </w:pPr>
            <w:r>
              <w:t>What does that look like?</w:t>
            </w:r>
          </w:p>
        </w:tc>
      </w:tr>
      <w:tr w:rsidR="003D5E5E" w14:paraId="6E6AA28D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016BB4E6" w14:textId="59D4560A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Enthusiasm and/or Humor</w:t>
            </w:r>
          </w:p>
        </w:tc>
        <w:tc>
          <w:tcPr>
            <w:tcW w:w="4608" w:type="dxa"/>
          </w:tcPr>
          <w:p w14:paraId="1C079D7E" w14:textId="6E7AA7C1" w:rsidR="003D5E5E" w:rsidRDefault="003D5E5E" w:rsidP="006B4CC2">
            <w:pPr>
              <w:pStyle w:val="TableData"/>
            </w:pPr>
          </w:p>
        </w:tc>
      </w:tr>
      <w:tr w:rsidR="003D5E5E" w14:paraId="6B197AD2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78D7011F" w14:textId="6D22A11F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Preparation/Practice</w:t>
            </w:r>
          </w:p>
        </w:tc>
        <w:tc>
          <w:tcPr>
            <w:tcW w:w="4608" w:type="dxa"/>
          </w:tcPr>
          <w:p w14:paraId="6B5305FC" w14:textId="77777777" w:rsidR="003D5E5E" w:rsidRDefault="003D5E5E" w:rsidP="006B4CC2">
            <w:pPr>
              <w:pStyle w:val="TableData"/>
            </w:pPr>
          </w:p>
        </w:tc>
      </w:tr>
      <w:tr w:rsidR="003D5E5E" w14:paraId="577E64C6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7D4806F3" w14:textId="72812051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Verbal tone/language</w:t>
            </w:r>
          </w:p>
        </w:tc>
        <w:tc>
          <w:tcPr>
            <w:tcW w:w="4608" w:type="dxa"/>
          </w:tcPr>
          <w:p w14:paraId="4F3FA3DE" w14:textId="77777777" w:rsidR="003D5E5E" w:rsidRDefault="003D5E5E" w:rsidP="006B4CC2">
            <w:pPr>
              <w:pStyle w:val="TableData"/>
            </w:pPr>
          </w:p>
        </w:tc>
      </w:tr>
      <w:tr w:rsidR="003D5E5E" w14:paraId="2D8C36A5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31457868" w14:textId="0E8139D7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Body language</w:t>
            </w:r>
          </w:p>
        </w:tc>
        <w:tc>
          <w:tcPr>
            <w:tcW w:w="4608" w:type="dxa"/>
          </w:tcPr>
          <w:p w14:paraId="51290406" w14:textId="77777777" w:rsidR="003D5E5E" w:rsidRDefault="003D5E5E" w:rsidP="006B4CC2">
            <w:pPr>
              <w:pStyle w:val="TableData"/>
            </w:pPr>
          </w:p>
        </w:tc>
      </w:tr>
      <w:tr w:rsidR="003D5E5E" w14:paraId="25CBF422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05FF0A27" w14:textId="09DA1916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Friendliness or Approachability</w:t>
            </w:r>
          </w:p>
        </w:tc>
        <w:tc>
          <w:tcPr>
            <w:tcW w:w="4608" w:type="dxa"/>
          </w:tcPr>
          <w:p w14:paraId="243524A8" w14:textId="77777777" w:rsidR="003D5E5E" w:rsidRDefault="003D5E5E" w:rsidP="006B4CC2">
            <w:pPr>
              <w:pStyle w:val="TableData"/>
            </w:pPr>
          </w:p>
        </w:tc>
      </w:tr>
      <w:tr w:rsidR="003D5E5E" w14:paraId="7EC8614F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025A9D0D" w14:textId="1B64D46A" w:rsidR="003D5E5E" w:rsidRDefault="003D5E5E" w:rsidP="003D5E5E">
            <w:pPr>
              <w:pStyle w:val="RowHeader"/>
              <w:numPr>
                <w:ilvl w:val="0"/>
                <w:numId w:val="13"/>
              </w:numPr>
            </w:pPr>
            <w:r>
              <w:t>Making it Interactive/Visual Aid</w:t>
            </w:r>
          </w:p>
        </w:tc>
        <w:tc>
          <w:tcPr>
            <w:tcW w:w="4608" w:type="dxa"/>
          </w:tcPr>
          <w:p w14:paraId="6947B3C4" w14:textId="77777777" w:rsidR="003D5E5E" w:rsidRDefault="003D5E5E" w:rsidP="006B4CC2">
            <w:pPr>
              <w:pStyle w:val="TableData"/>
            </w:pPr>
          </w:p>
        </w:tc>
      </w:tr>
      <w:tr w:rsidR="003D5E5E" w14:paraId="2FF112F9" w14:textId="77777777" w:rsidTr="003D5E5E">
        <w:trPr>
          <w:trHeight w:val="1008"/>
        </w:trPr>
        <w:tc>
          <w:tcPr>
            <w:tcW w:w="4417" w:type="dxa"/>
            <w:vAlign w:val="center"/>
          </w:tcPr>
          <w:p w14:paraId="0BEAFA14" w14:textId="25D97651" w:rsidR="003D5E5E" w:rsidRPr="006B4CC2" w:rsidRDefault="003D5E5E" w:rsidP="003D5E5E">
            <w:pPr>
              <w:pStyle w:val="RowHeader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Facilitator/Collaborator/Supporter</w:t>
            </w:r>
          </w:p>
        </w:tc>
        <w:tc>
          <w:tcPr>
            <w:tcW w:w="4608" w:type="dxa"/>
          </w:tcPr>
          <w:p w14:paraId="508898AC" w14:textId="77777777" w:rsidR="003D5E5E" w:rsidRDefault="003D5E5E" w:rsidP="006B4CC2">
            <w:pPr>
              <w:pStyle w:val="TableData"/>
            </w:pPr>
          </w:p>
        </w:tc>
      </w:tr>
    </w:tbl>
    <w:p w14:paraId="52012629" w14:textId="6661D3BD" w:rsidR="00FC4E2C" w:rsidRPr="00FC4E2C" w:rsidRDefault="00FC4E2C" w:rsidP="00387AC3"/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ADF4" w14:textId="77777777" w:rsidR="003D5E5E" w:rsidRDefault="003D5E5E" w:rsidP="00293785">
      <w:pPr>
        <w:spacing w:after="0" w:line="240" w:lineRule="auto"/>
      </w:pPr>
      <w:r>
        <w:separator/>
      </w:r>
    </w:p>
  </w:endnote>
  <w:endnote w:type="continuationSeparator" w:id="0">
    <w:p w14:paraId="592118E8" w14:textId="77777777" w:rsidR="003D5E5E" w:rsidRDefault="003D5E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906C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BA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A6A8F2" wp14:editId="57AC051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F1B5D" w14:textId="40531163" w:rsidR="00293785" w:rsidRDefault="00F66E3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0F902BE6B32A409CBFFD2BAA9DFF4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7AC3">
                                <w:t>Dynamic Delivery of PD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6A8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3DBF1B5D" w14:textId="40531163" w:rsidR="00293785" w:rsidRDefault="00F66E3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0F902BE6B32A409CBFFD2BAA9DFF4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7AC3">
                          <w:t>Dynamic Delivery of PD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D4BE72B" wp14:editId="63F0561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3DE2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6B61" w14:textId="77777777" w:rsidR="003D5E5E" w:rsidRDefault="003D5E5E" w:rsidP="00293785">
      <w:pPr>
        <w:spacing w:after="0" w:line="240" w:lineRule="auto"/>
      </w:pPr>
      <w:r>
        <w:separator/>
      </w:r>
    </w:p>
  </w:footnote>
  <w:footnote w:type="continuationSeparator" w:id="0">
    <w:p w14:paraId="56F2177F" w14:textId="77777777" w:rsidR="003D5E5E" w:rsidRDefault="003D5E5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291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9F00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3553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279F5"/>
    <w:multiLevelType w:val="hybridMultilevel"/>
    <w:tmpl w:val="CF9E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6E5129"/>
    <w:multiLevelType w:val="hybridMultilevel"/>
    <w:tmpl w:val="8C08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10"/>
  </w:num>
  <w:num w:numId="10" w16cid:durableId="1471896044">
    <w:abstractNumId w:val="12"/>
  </w:num>
  <w:num w:numId="11" w16cid:durableId="1434518601">
    <w:abstractNumId w:val="1"/>
  </w:num>
  <w:num w:numId="12" w16cid:durableId="1362824418">
    <w:abstractNumId w:val="11"/>
  </w:num>
  <w:num w:numId="13" w16cid:durableId="1929073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E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75833"/>
    <w:rsid w:val="00293785"/>
    <w:rsid w:val="002C0879"/>
    <w:rsid w:val="002C37B4"/>
    <w:rsid w:val="0036040A"/>
    <w:rsid w:val="00387AC3"/>
    <w:rsid w:val="00397FA9"/>
    <w:rsid w:val="003A4482"/>
    <w:rsid w:val="003D2CDA"/>
    <w:rsid w:val="003D5E5E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84D72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EDCCB"/>
  <w15:docId w15:val="{B31A29A8-A3C9-1A43-9DC6-4B5B894E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0F902BE6B32A409CBFFD2BAA9D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4552-2726-F847-9901-8421B59E1073}"/>
      </w:docPartPr>
      <w:docPartBody>
        <w:p w:rsidR="00713320" w:rsidRDefault="00713320">
          <w:pPr>
            <w:pStyle w:val="1A0F902BE6B32A409CBFFD2BAA9DFF4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20"/>
    <w:rsid w:val="00713320"/>
    <w:rsid w:val="00E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0F902BE6B32A409CBFFD2BAA9DFF48">
    <w:name w:val="1A0F902BE6B32A409CBFFD2BAA9DF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81</Words>
  <Characters>500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Delivery of PD</dc:title>
  <dc:subject/>
  <dc:creator>K20 Center</dc:creator>
  <cp:keywords/>
  <dc:description/>
  <cp:lastModifiedBy>Moharram, Jehanne</cp:lastModifiedBy>
  <cp:revision>2</cp:revision>
  <cp:lastPrinted>2016-07-14T14:08:00Z</cp:lastPrinted>
  <dcterms:created xsi:type="dcterms:W3CDTF">2025-02-10T16:01:00Z</dcterms:created>
  <dcterms:modified xsi:type="dcterms:W3CDTF">2025-02-10T16:01:00Z</dcterms:modified>
  <cp:category/>
</cp:coreProperties>
</file>