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594617" w14:textId="40B5BEE7" w:rsidR="00D60985" w:rsidRPr="00DC7A6D" w:rsidRDefault="00D60985" w:rsidP="00D60985">
      <w:pPr>
        <w:pStyle w:val="Title"/>
      </w:pPr>
      <w:bookmarkStart w:id="0" w:name="_Hlk156888767"/>
      <w:r>
        <w:t>CARD SORT: CATEGORY CARDS</w:t>
      </w:r>
    </w:p>
    <w:tbl>
      <w:tblPr>
        <w:tblStyle w:val="TableGrid"/>
        <w:tblW w:w="5000" w:type="pct"/>
        <w:tblBorders>
          <w:top w:val="dashed" w:sz="4" w:space="0" w:color="DC4B34" w:themeColor="accent2"/>
          <w:left w:val="dashed" w:sz="4" w:space="0" w:color="DC4B34" w:themeColor="accent2"/>
          <w:bottom w:val="dashed" w:sz="4" w:space="0" w:color="DC4B34" w:themeColor="accent2"/>
          <w:right w:val="dashed" w:sz="4" w:space="0" w:color="DC4B34" w:themeColor="accent2"/>
          <w:insideH w:val="dashed" w:sz="4" w:space="0" w:color="DC4B34" w:themeColor="accent2"/>
          <w:insideV w:val="dashed" w:sz="4" w:space="0" w:color="DC4B34" w:themeColor="accent2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D60985" w14:paraId="3429F04A" w14:textId="77777777" w:rsidTr="00705AC4">
        <w:trPr>
          <w:trHeight w:val="1670"/>
        </w:trPr>
        <w:tc>
          <w:tcPr>
            <w:tcW w:w="2500" w:type="pct"/>
            <w:vAlign w:val="center"/>
          </w:tcPr>
          <w:p w14:paraId="32E2B759" w14:textId="4C74E694" w:rsidR="00D60985" w:rsidRPr="00D60985" w:rsidRDefault="00D60985" w:rsidP="00B6302E">
            <w:pPr>
              <w:pStyle w:val="RowHeader"/>
              <w:jc w:val="center"/>
              <w:rPr>
                <w:rFonts w:asciiTheme="majorHAnsi" w:hAnsiTheme="majorHAnsi" w:cstheme="majorHAnsi"/>
                <w:color w:val="971D20"/>
                <w:sz w:val="32"/>
                <w:szCs w:val="32"/>
              </w:rPr>
            </w:pPr>
            <w:r w:rsidRPr="00705AC4">
              <w:rPr>
                <w:rFonts w:asciiTheme="majorHAnsi" w:hAnsiTheme="majorHAnsi" w:cstheme="majorHAnsi"/>
                <w:color w:val="0F2C5F" w:themeColor="text2"/>
                <w:sz w:val="32"/>
                <w:szCs w:val="32"/>
              </w:rPr>
              <w:t>KNOWLEDGE</w:t>
            </w:r>
          </w:p>
        </w:tc>
        <w:tc>
          <w:tcPr>
            <w:tcW w:w="2500" w:type="pct"/>
            <w:vAlign w:val="center"/>
          </w:tcPr>
          <w:p w14:paraId="3EA0A6C0" w14:textId="1BA8F406" w:rsidR="00D60985" w:rsidRPr="00705AC4" w:rsidRDefault="00D60985" w:rsidP="00B6302E">
            <w:pPr>
              <w:pStyle w:val="RowHeader"/>
              <w:jc w:val="center"/>
              <w:rPr>
                <w:rFonts w:asciiTheme="majorHAnsi" w:hAnsiTheme="majorHAnsi" w:cstheme="majorHAnsi"/>
                <w:color w:val="0F2C5F" w:themeColor="text2"/>
                <w:sz w:val="32"/>
                <w:szCs w:val="32"/>
              </w:rPr>
            </w:pPr>
            <w:r w:rsidRPr="00705AC4">
              <w:rPr>
                <w:rFonts w:asciiTheme="majorHAnsi" w:hAnsiTheme="majorHAnsi" w:cstheme="majorHAnsi"/>
                <w:color w:val="0F2C5F" w:themeColor="text2"/>
                <w:sz w:val="32"/>
                <w:szCs w:val="32"/>
              </w:rPr>
              <w:t>SKILLS</w:t>
            </w:r>
          </w:p>
        </w:tc>
      </w:tr>
      <w:tr w:rsidR="00D60985" w14:paraId="7ACD1ED8" w14:textId="77777777" w:rsidTr="00705AC4">
        <w:trPr>
          <w:trHeight w:val="1670"/>
        </w:trPr>
        <w:tc>
          <w:tcPr>
            <w:tcW w:w="2500" w:type="pct"/>
            <w:vAlign w:val="center"/>
          </w:tcPr>
          <w:p w14:paraId="47F406DF" w14:textId="7510B6C2" w:rsidR="00D60985" w:rsidRPr="00D60985" w:rsidRDefault="00D60985" w:rsidP="00B6302E">
            <w:pPr>
              <w:pStyle w:val="RowHeader"/>
              <w:jc w:val="center"/>
              <w:rPr>
                <w:rFonts w:asciiTheme="majorHAnsi" w:hAnsiTheme="majorHAnsi" w:cstheme="majorHAnsi"/>
                <w:color w:val="971D20"/>
                <w:sz w:val="32"/>
                <w:szCs w:val="32"/>
              </w:rPr>
            </w:pPr>
            <w:r w:rsidRPr="00705AC4">
              <w:rPr>
                <w:rFonts w:asciiTheme="majorHAnsi" w:hAnsiTheme="majorHAnsi" w:cstheme="majorHAnsi"/>
                <w:color w:val="0F2C5F" w:themeColor="text2"/>
                <w:sz w:val="32"/>
                <w:szCs w:val="32"/>
              </w:rPr>
              <w:t>ATTITUDE</w:t>
            </w:r>
          </w:p>
        </w:tc>
        <w:tc>
          <w:tcPr>
            <w:tcW w:w="2500" w:type="pct"/>
            <w:vAlign w:val="center"/>
          </w:tcPr>
          <w:p w14:paraId="77B8777E" w14:textId="77777777" w:rsidR="00D60985" w:rsidRPr="00705AC4" w:rsidRDefault="00D60985" w:rsidP="00B6302E">
            <w:pPr>
              <w:pStyle w:val="RowHeader"/>
              <w:jc w:val="center"/>
              <w:rPr>
                <w:rFonts w:asciiTheme="majorHAnsi" w:hAnsiTheme="majorHAnsi" w:cstheme="majorHAnsi"/>
                <w:color w:val="0F2C5F" w:themeColor="text2"/>
                <w:sz w:val="32"/>
                <w:szCs w:val="32"/>
              </w:rPr>
            </w:pPr>
          </w:p>
        </w:tc>
      </w:tr>
      <w:bookmarkEnd w:id="0"/>
    </w:tbl>
    <w:p w14:paraId="65C493D5" w14:textId="77777777" w:rsidR="00705AC4" w:rsidRDefault="00705AC4" w:rsidP="00D60985">
      <w:pPr>
        <w:pStyle w:val="Title"/>
        <w:spacing w:before="240"/>
      </w:pPr>
    </w:p>
    <w:p w14:paraId="2A255143" w14:textId="358260B3" w:rsidR="00D60985" w:rsidRPr="002E5AE9" w:rsidRDefault="00D60985" w:rsidP="00D60985">
      <w:pPr>
        <w:pStyle w:val="Title"/>
        <w:spacing w:before="240"/>
      </w:pPr>
      <w:r>
        <w:t>CARD SORT: SORTING CARDS</w:t>
      </w:r>
    </w:p>
    <w:tbl>
      <w:tblPr>
        <w:tblStyle w:val="TableGrid"/>
        <w:tblW w:w="5000" w:type="pct"/>
        <w:tblBorders>
          <w:top w:val="dashed" w:sz="4" w:space="0" w:color="97CEF3" w:themeColor="accent1"/>
          <w:left w:val="dashed" w:sz="4" w:space="0" w:color="97CEF3" w:themeColor="accent1"/>
          <w:bottom w:val="dashed" w:sz="4" w:space="0" w:color="97CEF3" w:themeColor="accent1"/>
          <w:right w:val="dashed" w:sz="4" w:space="0" w:color="97CEF3" w:themeColor="accent1"/>
          <w:insideH w:val="dashed" w:sz="4" w:space="0" w:color="97CEF3" w:themeColor="accent1"/>
          <w:insideV w:val="dashed" w:sz="4" w:space="0" w:color="97CEF3" w:themeColor="accent1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D60985" w:rsidRPr="00D60985" w14:paraId="5CA2D9F9" w14:textId="77777777" w:rsidTr="00705AC4">
        <w:trPr>
          <w:trHeight w:val="3600"/>
        </w:trPr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08ACFEEB" w14:textId="3A9886C9" w:rsidR="00D60985" w:rsidRPr="00705AC4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705AC4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t>Families participate in an online workshop and complete a follow-up worksheet identifying three ways postsecondary education can be funded.</w:t>
            </w:r>
          </w:p>
        </w:tc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22EF97E4" w14:textId="5F2D66E7" w:rsidR="00D60985" w:rsidRPr="00705AC4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705AC4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t>Families work together to find information about application deadlines, admission requirements, and training options using provided resources.</w:t>
            </w:r>
          </w:p>
        </w:tc>
      </w:tr>
      <w:tr w:rsidR="00D60985" w:rsidRPr="00D60985" w14:paraId="1D8B2751" w14:textId="77777777" w:rsidTr="00705AC4">
        <w:trPr>
          <w:trHeight w:val="3600"/>
        </w:trPr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4B84F972" w14:textId="3F61A8B0" w:rsidR="00D60985" w:rsidRPr="00AE6335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AE6335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lastRenderedPageBreak/>
              <w:t>Families visit booths representing universities, community colleges, career technology centers, apprenticeships, military programs, and certification pathways.</w:t>
            </w:r>
          </w:p>
        </w:tc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246DA622" w14:textId="5F082DE4" w:rsidR="00D60985" w:rsidRPr="00AE6335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AE6335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t>Families attend an evening session that explains scholarships, grants, work-study opportunities, and financial aid terminology.</w:t>
            </w:r>
          </w:p>
        </w:tc>
      </w:tr>
      <w:tr w:rsidR="00D60985" w:rsidRPr="00D60985" w14:paraId="16600353" w14:textId="77777777" w:rsidTr="00705AC4">
        <w:trPr>
          <w:trHeight w:val="3600"/>
        </w:trPr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2CCBCCA6" w14:textId="0C36DD49" w:rsidR="00D60985" w:rsidRPr="00AE6335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AE6335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t>Families rotate through tables hosted by professionals from healthcare, technology, education, trades, and public service careers. Parents and students can ask questions/interview about their career path.</w:t>
            </w:r>
          </w:p>
        </w:tc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63E2FF10" w14:textId="4D7BD58F" w:rsidR="00D60985" w:rsidRPr="00AE6335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AE6335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t>Families complete a career interest inventory with their student and discuss careers that align with the student’s strengths and interests.</w:t>
            </w:r>
          </w:p>
        </w:tc>
      </w:tr>
      <w:tr w:rsidR="00D60985" w:rsidRPr="00D60985" w14:paraId="2F85CAB6" w14:textId="77777777" w:rsidTr="00705AC4">
        <w:trPr>
          <w:trHeight w:val="3600"/>
        </w:trPr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5EF82553" w14:textId="3125B442" w:rsidR="00D60985" w:rsidRPr="00AE6335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AE6335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t>Students and family members create an individual career and academic plan identifying one short-term goal and one long-term college or career goal.</w:t>
            </w:r>
          </w:p>
        </w:tc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131F36CB" w14:textId="7CFCBD75" w:rsidR="00D60985" w:rsidRPr="00AE6335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AE6335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t>After attending a career fair, families discuss what they learned and identify two careers they would like to explore further.</w:t>
            </w:r>
          </w:p>
        </w:tc>
      </w:tr>
      <w:tr w:rsidR="00D60985" w:rsidRPr="00D60985" w14:paraId="10C709F0" w14:textId="77777777" w:rsidTr="00705AC4">
        <w:trPr>
          <w:trHeight w:val="3600"/>
        </w:trPr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3692A7F3" w14:textId="11CAF9BC" w:rsidR="00D60985" w:rsidRPr="00AE6335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AE6335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lastRenderedPageBreak/>
              <w:t>Families reflect on their own educational experiences – what they wish they’d known, what they’d do differently – and share those reflections with their students.</w:t>
            </w:r>
          </w:p>
        </w:tc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005D27A8" w14:textId="0AECAAE2" w:rsidR="00D60985" w:rsidRPr="00AE6335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AE6335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t>Families share a family story, tradition, or cultural value and discuss how it connects to the student’s goals and identity.</w:t>
            </w:r>
          </w:p>
        </w:tc>
      </w:tr>
      <w:tr w:rsidR="00D60985" w:rsidRPr="00D60985" w14:paraId="57C2DF95" w14:textId="77777777" w:rsidTr="00705AC4">
        <w:trPr>
          <w:trHeight w:val="3600"/>
        </w:trPr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2AAC9695" w14:textId="46587DAB" w:rsidR="00D60985" w:rsidRPr="00AE6335" w:rsidRDefault="00D60985" w:rsidP="00D60985">
            <w:pPr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AE6335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t>Families listen to a panel of alumni students who pursued different routes after high school (e.g., Military, Career Tech) and discuss the benefits of each.</w:t>
            </w:r>
          </w:p>
          <w:p w14:paraId="09D2EE9D" w14:textId="14D0D5F3" w:rsidR="00D60985" w:rsidRPr="00AE6335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</w:p>
        </w:tc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7C18A019" w14:textId="77777777" w:rsidR="00D60985" w:rsidRPr="00AE6335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AE6335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t>[text]</w:t>
            </w:r>
          </w:p>
        </w:tc>
      </w:tr>
      <w:tr w:rsidR="00D60985" w:rsidRPr="00D60985" w14:paraId="3C0F4ABA" w14:textId="77777777" w:rsidTr="00705AC4">
        <w:trPr>
          <w:trHeight w:val="3600"/>
        </w:trPr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6A0844BF" w14:textId="77777777" w:rsidR="00D60985" w:rsidRPr="00AE6335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AE6335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t>[text]</w:t>
            </w:r>
          </w:p>
        </w:tc>
        <w:tc>
          <w:tcPr>
            <w:tcW w:w="2500" w:type="pct"/>
            <w:tcBorders>
              <w:top w:val="dashed" w:sz="4" w:space="0" w:color="DC4B34" w:themeColor="accent2"/>
              <w:left w:val="dashed" w:sz="4" w:space="0" w:color="DC4B34" w:themeColor="accent2"/>
              <w:bottom w:val="dashed" w:sz="4" w:space="0" w:color="DC4B34" w:themeColor="accent2"/>
              <w:right w:val="dashed" w:sz="4" w:space="0" w:color="DC4B34" w:themeColor="accent2"/>
            </w:tcBorders>
            <w:vAlign w:val="center"/>
          </w:tcPr>
          <w:p w14:paraId="5A42499F" w14:textId="77777777" w:rsidR="00D60985" w:rsidRPr="00AE6335" w:rsidRDefault="00D60985" w:rsidP="00D60985">
            <w:pPr>
              <w:pStyle w:val="TableData"/>
              <w:jc w:val="center"/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</w:pPr>
            <w:r w:rsidRPr="00AE6335">
              <w:rPr>
                <w:rFonts w:asciiTheme="majorHAnsi" w:hAnsiTheme="majorHAnsi" w:cstheme="majorHAnsi"/>
                <w:color w:val="0F2C5F" w:themeColor="text2"/>
                <w:sz w:val="28"/>
                <w:szCs w:val="28"/>
              </w:rPr>
              <w:t>[text]</w:t>
            </w:r>
          </w:p>
        </w:tc>
      </w:tr>
    </w:tbl>
    <w:p w14:paraId="6F98A4D1" w14:textId="77777777" w:rsidR="00D60985" w:rsidRPr="00D60985" w:rsidRDefault="00D60985" w:rsidP="00D60985">
      <w:pPr>
        <w:rPr>
          <w:rFonts w:asciiTheme="majorHAnsi" w:hAnsiTheme="majorHAnsi" w:cstheme="majorHAnsi"/>
          <w:color w:val="0F2C5F" w:themeColor="text2"/>
        </w:rPr>
      </w:pPr>
    </w:p>
    <w:p w14:paraId="4E4DACF1" w14:textId="5ABE16F6" w:rsidR="00FA0D4D" w:rsidRPr="00D60985" w:rsidRDefault="00FA0D4D" w:rsidP="00D60985">
      <w:pPr>
        <w:rPr>
          <w:rFonts w:asciiTheme="majorHAnsi" w:hAnsiTheme="majorHAnsi" w:cstheme="majorHAnsi"/>
          <w:color w:val="0F2C5F" w:themeColor="text2"/>
        </w:rPr>
      </w:pPr>
    </w:p>
    <w:sectPr w:rsidR="00FA0D4D" w:rsidRPr="00D609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F78826" w14:textId="77777777" w:rsidR="00E2377A" w:rsidRDefault="00E2377A">
      <w:pPr>
        <w:spacing w:after="0" w:line="240" w:lineRule="auto"/>
      </w:pPr>
      <w:r>
        <w:separator/>
      </w:r>
    </w:p>
  </w:endnote>
  <w:endnote w:type="continuationSeparator" w:id="0">
    <w:p w14:paraId="6F349363" w14:textId="77777777" w:rsidR="00E2377A" w:rsidRDefault="00E2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9FCC6FD-3116-3E46-A428-CDA06B5F2374}"/>
    <w:embedBold r:id="rId2" w:fontKey="{1EA76EFC-4EC9-7341-98AB-067877BA5AE6}"/>
    <w:embedItalic r:id="rId3" w:fontKey="{3112F2E3-71F9-5843-BB5B-3C7E1326BB5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AC2A6D9D-2C72-0648-AD46-71BF533159AE}"/>
    <w:embedBold r:id="rId5" w:fontKey="{0A98B10C-5170-FA45-AD52-628E652E8CE1}"/>
    <w:embedItalic r:id="rId6" w:fontKey="{88A19D77-3A8D-B44C-8F00-036D6AE12D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FBB809FA-7043-B444-B479-87D21191B6C1}"/>
    <w:embedBold r:id="rId8" w:fontKey="{21C163C2-B076-7047-A323-08B99187EEBD}"/>
    <w:embedItalic r:id="rId9" w:fontKey="{63D92E8C-4405-F54F-AD5C-1CBEFCAB7AE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A8632FF8-46EB-1E4B-9032-462FF67C2E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BA7390" w14:textId="77777777" w:rsidR="00FA0D4D" w:rsidRDefault="00FA0D4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7B7096" w14:textId="1E4B7B65" w:rsidR="00FA0D4D" w:rsidRDefault="00705AC4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087CB128" wp14:editId="0D1B87E3">
              <wp:simplePos x="0" y="0"/>
              <wp:positionH relativeFrom="column">
                <wp:posOffset>1040130</wp:posOffset>
              </wp:positionH>
              <wp:positionV relativeFrom="paragraph">
                <wp:posOffset>-157382</wp:posOffset>
              </wp:positionV>
              <wp:extent cx="3744595" cy="263819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44595" cy="2638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791886" w14:textId="47C39A4B" w:rsidR="00705AC4" w:rsidRPr="00705AC4" w:rsidRDefault="00705AC4" w:rsidP="00705AC4">
                          <w:pPr>
                            <w:pStyle w:val="Footer"/>
                          </w:pPr>
                          <w:fldSimple w:instr=" TITLE  \* MERGEFORMAT ">
                            <w:r>
                              <w:t>Navigating Partnerships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7CB128" id="Rectangle 1" o:spid="_x0000_s1026" style="position:absolute;left:0;text-align:left;margin-left:81.9pt;margin-top:-12.4pt;width:294.85pt;height:20.75pt;z-index:-251657216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" filled="f" stroked="f">
              <v:textbox inset="2.53958mm,1.2694mm,2.53958mm,1.2694mm">
                <w:txbxContent>
                  <w:p w14:paraId="19791886" w14:textId="47C39A4B" w:rsidR="00705AC4" w:rsidRPr="00705AC4" w:rsidRDefault="00705AC4" w:rsidP="00705AC4">
                    <w:pPr>
                      <w:pStyle w:val="Footer"/>
                    </w:pPr>
                    <w:fldSimple w:instr=" TITLE  \* MERGEFORMAT ">
                      <w:r>
                        <w:t>Navigating Partnerships</w:t>
                      </w:r>
                    </w:fldSimple>
                  </w:p>
                </w:txbxContent>
              </v:textbox>
            </v:rect>
          </w:pict>
        </mc:Fallback>
      </mc:AlternateContent>
    </w:r>
    <w:r w:rsidR="006D278E">
      <w:rPr>
        <w:b/>
        <w:bCs/>
        <w:smallCaps/>
        <w:color w:val="000000"/>
      </w:rPr>
      <w:tab/>
    </w:r>
    <w:r w:rsidR="006D278E">
      <w:rPr>
        <w:b/>
        <w:bCs/>
        <w:smallCaps/>
        <w:color w:val="000000"/>
      </w:rPr>
      <w:tab/>
    </w:r>
    <w:r w:rsidR="006D278E">
      <w:rPr>
        <w:b/>
        <w:bCs/>
        <w:smallCaps/>
        <w:color w:val="000000"/>
      </w:rPr>
      <w:tab/>
    </w:r>
    <w:r w:rsidR="006D278E">
      <w:rPr>
        <w:b/>
        <w:bCs/>
        <w:smallCaps/>
        <w:color w:val="000000"/>
      </w:rPr>
      <w:tab/>
    </w:r>
    <w:r w:rsidR="006D278E">
      <w:rPr>
        <w:b/>
        <w:bCs/>
        <w:smallCaps/>
        <w:color w:val="000000"/>
      </w:rPr>
      <w:tab/>
    </w:r>
    <w:r w:rsidR="006D278E">
      <w:rPr>
        <w:b/>
        <w:bCs/>
        <w:smallCaps/>
        <w:color w:val="000000"/>
      </w:rPr>
      <w:tab/>
    </w:r>
    <w:r w:rsidR="006D278E">
      <w:rPr>
        <w:b/>
        <w:bCs/>
        <w:smallCaps/>
        <w:color w:val="000000"/>
      </w:rPr>
      <w:tab/>
    </w:r>
    <w:r w:rsidR="006D278E">
      <w:rPr>
        <w:b/>
        <w:bCs/>
        <w:smallCaps/>
        <w:color w:val="000000"/>
      </w:rPr>
      <w:tab/>
    </w:r>
    <w:r w:rsidR="006D278E">
      <w:rPr>
        <w:noProof/>
      </w:rPr>
      <w:drawing>
        <wp:anchor distT="0" distB="0" distL="0" distR="0" simplePos="0" relativeHeight="251658240" behindDoc="1" locked="0" layoutInCell="1" hidden="0" allowOverlap="1" wp14:anchorId="702E52E9" wp14:editId="49D70A85">
          <wp:simplePos x="0" y="0"/>
          <wp:positionH relativeFrom="column">
            <wp:posOffset>1764656</wp:posOffset>
          </wp:positionH>
          <wp:positionV relativeFrom="paragraph">
            <wp:posOffset>-185419</wp:posOffset>
          </wp:positionV>
          <wp:extent cx="4165600" cy="5334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6560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5EDC1E" w14:textId="77777777" w:rsidR="00FA0D4D" w:rsidRDefault="00FA0D4D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9F0AE6" w14:textId="77777777" w:rsidR="00E2377A" w:rsidRDefault="00E2377A">
      <w:pPr>
        <w:spacing w:after="0" w:line="240" w:lineRule="auto"/>
      </w:pPr>
      <w:r>
        <w:separator/>
      </w:r>
    </w:p>
  </w:footnote>
  <w:footnote w:type="continuationSeparator" w:id="0">
    <w:p w14:paraId="483AA1E7" w14:textId="77777777" w:rsidR="00E2377A" w:rsidRDefault="00E23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927ED5" w14:textId="77777777" w:rsidR="00FA0D4D" w:rsidRDefault="00FA0D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6C1C88" w14:textId="77777777" w:rsidR="00FA0D4D" w:rsidRDefault="00FA0D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0D5686" w14:textId="77777777" w:rsidR="00FA0D4D" w:rsidRDefault="00FA0D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embedTrueTypeFonts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D4D"/>
    <w:rsid w:val="00006CF3"/>
    <w:rsid w:val="00164D1C"/>
    <w:rsid w:val="00301C43"/>
    <w:rsid w:val="00514D57"/>
    <w:rsid w:val="005F4B15"/>
    <w:rsid w:val="006A1BA3"/>
    <w:rsid w:val="006D278E"/>
    <w:rsid w:val="00705AC4"/>
    <w:rsid w:val="00AA25A3"/>
    <w:rsid w:val="00AE6335"/>
    <w:rsid w:val="00BD0D34"/>
    <w:rsid w:val="00BF1666"/>
    <w:rsid w:val="00D60985"/>
    <w:rsid w:val="00E2377A"/>
    <w:rsid w:val="00EE1EDA"/>
    <w:rsid w:val="00FA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D9251B"/>
  <w15:docId w15:val="{A19F4E75-7CC8-BF4F-9496-F849D55A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05AC4"/>
    <w:rPr>
      <w:rFonts w:eastAsiaTheme="minorHAns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5AC4"/>
    <w:pPr>
      <w:spacing w:before="200" w:after="120" w:line="240" w:lineRule="auto"/>
      <w:outlineLvl w:val="0"/>
    </w:pPr>
    <w:rPr>
      <w:rFonts w:eastAsia="Times New Roman"/>
      <w:b/>
      <w:bCs/>
      <w:color w:val="3478BB" w:themeColor="background2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5AC4"/>
    <w:pPr>
      <w:outlineLvl w:val="1"/>
    </w:pPr>
    <w:rPr>
      <w:i/>
      <w:iCs/>
      <w:color w:val="3478BB" w:themeColor="background2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705AC4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705AC4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AC4"/>
    <w:pPr>
      <w:keepNext/>
      <w:keepLines/>
      <w:spacing w:before="80" w:after="40"/>
      <w:outlineLvl w:val="4"/>
    </w:pPr>
    <w:rPr>
      <w:rFonts w:eastAsiaTheme="majorEastAsia" w:cstheme="majorBidi"/>
      <w:color w:val="3EA3E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705A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AC4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705AC4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705AC4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table" w:styleId="TableGrid">
    <w:name w:val="Table Grid"/>
    <w:basedOn w:val="TableNormal"/>
    <w:uiPriority w:val="39"/>
    <w:rsid w:val="00D60985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wHeader">
    <w:name w:val="Row Header"/>
    <w:basedOn w:val="Normal"/>
    <w:qFormat/>
    <w:rsid w:val="00D60985"/>
    <w:pPr>
      <w:spacing w:after="0" w:line="240" w:lineRule="auto"/>
    </w:pPr>
    <w:rPr>
      <w:rFonts w:asciiTheme="minorHAnsi" w:hAnsiTheme="minorHAnsi" w:cstheme="minorBidi"/>
      <w:b/>
      <w:color w:val="97CEF3" w:themeColor="accent1"/>
      <w:szCs w:val="22"/>
    </w:rPr>
  </w:style>
  <w:style w:type="paragraph" w:customStyle="1" w:styleId="TableData">
    <w:name w:val="Table Data"/>
    <w:basedOn w:val="Normal"/>
    <w:qFormat/>
    <w:rsid w:val="00D60985"/>
    <w:pPr>
      <w:spacing w:after="0" w:line="240" w:lineRule="auto"/>
    </w:pPr>
    <w:rPr>
      <w:rFonts w:asciiTheme="minorHAnsi" w:hAnsiTheme="minorHAnsi" w:cstheme="minorBidi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AC4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AC4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AC4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705AC4"/>
    <w:rPr>
      <w:rFonts w:eastAsia="Times New Roman"/>
      <w:b/>
      <w:bCs/>
      <w:color w:val="3478BB" w:themeColor="background2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05AC4"/>
    <w:rPr>
      <w:rFonts w:eastAsiaTheme="minorHAnsi"/>
      <w:i/>
      <w:iCs/>
      <w:color w:val="3478BB" w:themeColor="background2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705AC4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705AC4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AC4"/>
    <w:rPr>
      <w:rFonts w:eastAsiaTheme="majorEastAsia" w:cstheme="majorBidi"/>
      <w:color w:val="3EA3E8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AC4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705AC4"/>
    <w:rPr>
      <w:color w:val="0F2C5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05AC4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705AC4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705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705AC4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705AC4"/>
    <w:rPr>
      <w:color w:val="97CEF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A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05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AC4"/>
    <w:rPr>
      <w:rFonts w:eastAsiaTheme="minorHAnsi"/>
      <w:kern w:val="2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705AC4"/>
    <w:pPr>
      <w:ind w:left="720"/>
      <w:contextualSpacing/>
    </w:pPr>
  </w:style>
  <w:style w:type="paragraph" w:customStyle="1" w:styleId="AnswerKey">
    <w:name w:val="Answer Key"/>
    <w:basedOn w:val="Normal"/>
    <w:qFormat/>
    <w:rsid w:val="00705AC4"/>
    <w:rPr>
      <w:color w:val="000000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METRO/Counselor%20Academy/2026/Templates/METRO%20CA26%20Vertical%20Template.dotx" TargetMode="External"/></Relationships>
</file>

<file path=word/theme/theme1.xml><?xml version="1.0" encoding="utf-8"?>
<a:theme xmlns:a="http://schemas.openxmlformats.org/drawingml/2006/main" name="Office Theme">
  <a:themeElements>
    <a:clrScheme name="Metro">
      <a:dk1>
        <a:srgbClr val="000000"/>
      </a:dk1>
      <a:lt1>
        <a:srgbClr val="FFFFFF"/>
      </a:lt1>
      <a:dk2>
        <a:srgbClr val="0F2C5F"/>
      </a:dk2>
      <a:lt2>
        <a:srgbClr val="3478BB"/>
      </a:lt2>
      <a:accent1>
        <a:srgbClr val="97CEF3"/>
      </a:accent1>
      <a:accent2>
        <a:srgbClr val="DC4B34"/>
      </a:accent2>
      <a:accent3>
        <a:srgbClr val="0F2B5F"/>
      </a:accent3>
      <a:accent4>
        <a:srgbClr val="F2BE4F"/>
      </a:accent4>
      <a:accent5>
        <a:srgbClr val="000000"/>
      </a:accent5>
      <a:accent6>
        <a:srgbClr val="BFE2F7"/>
      </a:accent6>
      <a:hlink>
        <a:srgbClr val="3478BB"/>
      </a:hlink>
      <a:folHlink>
        <a:srgbClr val="0F2C5F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ru3M0ztOqcPRS1k0/tma8yLDLg==">CgMxLjA4AHIhMWRlbU9oS3NBNXFtVlhtMkFqVDdGTHh5VUNUYUlkc2xp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METRO CA26 Vertical Template.dotx</Template>
  <TotalTime>1</TotalTime>
  <Pages>3</Pages>
  <Words>239</Words>
  <Characters>1509</Characters>
  <Application>Microsoft Office Word</Application>
  <DocSecurity>0</DocSecurity>
  <Lines>65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Card Sort</vt:lpstr>
    </vt:vector>
  </TitlesOfParts>
  <Manager/>
  <Company/>
  <LinksUpToDate>false</LinksUpToDate>
  <CharactersWithSpaces>1726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Navigating Partnerships</dc:title>
  <dc:subject/>
  <dc:creator>K20 Center</dc:creator>
  <cp:keywords/>
  <dc:description/>
  <cp:lastModifiedBy>Gracia, Ann M.</cp:lastModifiedBy>
  <cp:revision>3</cp:revision>
  <cp:lastPrinted>2026-09-25T16:08:00Z</cp:lastPrinted>
  <dcterms:created xsi:type="dcterms:W3CDTF">2026-09-25T16:08:00Z</dcterms:created>
  <dcterms:modified xsi:type="dcterms:W3CDTF">2026-09-25T16:09:00Z</dcterms:modified>
  <cp:category/>
</cp:coreProperties>
</file>